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74ACE" w14:textId="77777777" w:rsidR="00AC595D" w:rsidRPr="003A55F2" w:rsidRDefault="00000000" w:rsidP="00E94869">
      <w:pPr>
        <w:spacing w:after="0" w:line="280" w:lineRule="exact"/>
        <w:jc w:val="center"/>
        <w:rPr>
          <w:rFonts w:ascii="Arial" w:hAnsi="Arial" w:cs="Arial"/>
        </w:rPr>
      </w:pPr>
      <w:r w:rsidRPr="003A55F2">
        <w:rPr>
          <w:noProof/>
        </w:rPr>
        <w:pict w14:anchorId="402F59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8" o:spid="_x0000_s2050" type="#_x0000_t75" style="position:absolute;left:0;text-align:left;margin-left:0;margin-top:-20.65pt;width:223.1pt;height:113.4pt;z-index:-1;visibility:visible;mso-position-horizontal:center;mso-position-horizontal-relative:page">
            <v:imagedata r:id="rId7" o:title=""/>
            <w10:wrap anchorx="page"/>
          </v:shape>
        </w:pict>
      </w:r>
    </w:p>
    <w:p w14:paraId="0FBD7EF4" w14:textId="77777777" w:rsidR="00AC595D" w:rsidRPr="003A55F2" w:rsidRDefault="00AC595D" w:rsidP="00923D61">
      <w:pPr>
        <w:spacing w:after="0" w:line="280" w:lineRule="exact"/>
        <w:rPr>
          <w:rFonts w:ascii="Arial" w:hAnsi="Arial" w:cs="Arial"/>
        </w:rPr>
      </w:pPr>
    </w:p>
    <w:p w14:paraId="73BC205E" w14:textId="77777777" w:rsidR="00AC595D" w:rsidRPr="003A55F2" w:rsidRDefault="00AC595D" w:rsidP="0B46E0FD">
      <w:pPr>
        <w:spacing w:after="0" w:line="280" w:lineRule="exact"/>
        <w:jc w:val="center"/>
        <w:rPr>
          <w:rFonts w:ascii="Arial" w:hAnsi="Arial" w:cs="Arial"/>
        </w:rPr>
      </w:pPr>
    </w:p>
    <w:p w14:paraId="1332AC2A" w14:textId="77777777" w:rsidR="00AC595D" w:rsidRPr="003A55F2" w:rsidRDefault="00AC595D" w:rsidP="00E94869">
      <w:pPr>
        <w:spacing w:after="0" w:line="280" w:lineRule="exact"/>
        <w:jc w:val="center"/>
        <w:rPr>
          <w:rFonts w:ascii="Arial" w:hAnsi="Arial" w:cs="Arial"/>
        </w:rPr>
      </w:pPr>
    </w:p>
    <w:p w14:paraId="1A037E08" w14:textId="77777777" w:rsidR="00AC595D" w:rsidRPr="003A55F2" w:rsidRDefault="00AC595D" w:rsidP="00E94869">
      <w:pPr>
        <w:spacing w:after="0" w:line="280" w:lineRule="exact"/>
        <w:jc w:val="center"/>
        <w:rPr>
          <w:rFonts w:ascii="Arial" w:hAnsi="Arial" w:cs="Arial"/>
        </w:rPr>
      </w:pPr>
    </w:p>
    <w:p w14:paraId="1306CA48" w14:textId="77777777" w:rsidR="00AC595D" w:rsidRPr="003A55F2" w:rsidRDefault="00AC595D" w:rsidP="00E94869">
      <w:pPr>
        <w:spacing w:after="0" w:line="280" w:lineRule="exact"/>
        <w:jc w:val="center"/>
        <w:rPr>
          <w:rFonts w:ascii="Arial" w:hAnsi="Arial" w:cs="Arial"/>
        </w:rPr>
      </w:pPr>
    </w:p>
    <w:p w14:paraId="068AE9AD" w14:textId="77777777" w:rsidR="00AC595D" w:rsidRPr="003A55F2" w:rsidRDefault="00AC595D" w:rsidP="00E94869">
      <w:pPr>
        <w:spacing w:after="0" w:line="280" w:lineRule="exact"/>
        <w:jc w:val="center"/>
        <w:rPr>
          <w:rFonts w:ascii="Arial" w:hAnsi="Arial" w:cs="Arial"/>
          <w:sz w:val="20"/>
          <w:szCs w:val="20"/>
        </w:rPr>
      </w:pPr>
    </w:p>
    <w:p w14:paraId="1A334A32" w14:textId="77777777" w:rsidR="00AC595D" w:rsidRPr="003A55F2" w:rsidRDefault="00AC595D" w:rsidP="00CB22E9">
      <w:pPr>
        <w:spacing w:before="120" w:after="120" w:line="400" w:lineRule="exact"/>
        <w:jc w:val="center"/>
        <w:rPr>
          <w:rFonts w:ascii="Arial" w:hAnsi="Arial" w:cs="Arial"/>
          <w:b/>
          <w:sz w:val="40"/>
          <w:szCs w:val="40"/>
        </w:rPr>
      </w:pPr>
    </w:p>
    <w:p w14:paraId="3CB22A6B" w14:textId="77777777" w:rsidR="00AC595D" w:rsidRPr="003A55F2" w:rsidRDefault="00AC595D" w:rsidP="00E94869">
      <w:pPr>
        <w:spacing w:before="240" w:after="240" w:line="400" w:lineRule="exact"/>
        <w:jc w:val="center"/>
        <w:rPr>
          <w:rFonts w:ascii="Arial" w:hAnsi="Arial" w:cs="Arial"/>
          <w:b/>
          <w:sz w:val="40"/>
          <w:szCs w:val="40"/>
        </w:rPr>
      </w:pPr>
      <w:r w:rsidRPr="003A55F2">
        <w:rPr>
          <w:rFonts w:ascii="Arial" w:hAnsi="Arial" w:cs="Arial"/>
          <w:b/>
          <w:sz w:val="40"/>
          <w:szCs w:val="40"/>
        </w:rPr>
        <w:t>Instituto Volcanológico de Canarias, S.A.U.</w:t>
      </w:r>
    </w:p>
    <w:p w14:paraId="1A1224F0" w14:textId="77777777" w:rsidR="00AC595D" w:rsidRPr="003A55F2" w:rsidRDefault="00AC595D" w:rsidP="00CB22E9">
      <w:pPr>
        <w:spacing w:before="120" w:after="120" w:line="400" w:lineRule="exact"/>
        <w:jc w:val="center"/>
        <w:rPr>
          <w:rFonts w:ascii="Arial" w:hAnsi="Arial" w:cs="Arial"/>
          <w:sz w:val="28"/>
          <w:szCs w:val="28"/>
        </w:rPr>
      </w:pPr>
    </w:p>
    <w:p w14:paraId="451FCB67" w14:textId="0CD53D7F" w:rsidR="00AC595D" w:rsidRPr="003A55F2" w:rsidRDefault="00AC595D" w:rsidP="00CB22E9">
      <w:pPr>
        <w:spacing w:before="120" w:after="120" w:line="400" w:lineRule="exact"/>
        <w:jc w:val="center"/>
        <w:rPr>
          <w:rFonts w:ascii="Arial" w:hAnsi="Arial" w:cs="Arial"/>
          <w:sz w:val="20"/>
          <w:szCs w:val="20"/>
        </w:rPr>
      </w:pPr>
      <w:r w:rsidRPr="003A55F2">
        <w:rPr>
          <w:rFonts w:ascii="Arial" w:hAnsi="Arial" w:cs="Arial"/>
          <w:sz w:val="28"/>
          <w:szCs w:val="28"/>
        </w:rPr>
        <w:t xml:space="preserve">Cuentas </w:t>
      </w:r>
      <w:r w:rsidR="008B53DA" w:rsidRPr="003A55F2">
        <w:rPr>
          <w:rFonts w:ascii="Arial" w:hAnsi="Arial" w:cs="Arial"/>
          <w:sz w:val="28"/>
          <w:szCs w:val="28"/>
        </w:rPr>
        <w:t>a</w:t>
      </w:r>
      <w:r w:rsidRPr="003A55F2">
        <w:rPr>
          <w:rFonts w:ascii="Arial" w:hAnsi="Arial" w:cs="Arial"/>
          <w:sz w:val="28"/>
          <w:szCs w:val="28"/>
        </w:rPr>
        <w:t xml:space="preserve">nuales </w:t>
      </w:r>
      <w:r w:rsidR="008B53DA" w:rsidRPr="003A55F2">
        <w:rPr>
          <w:rFonts w:ascii="Arial" w:hAnsi="Arial" w:cs="Arial"/>
          <w:sz w:val="28"/>
          <w:szCs w:val="28"/>
        </w:rPr>
        <w:t>a</w:t>
      </w:r>
      <w:r w:rsidRPr="003A55F2">
        <w:rPr>
          <w:rFonts w:ascii="Arial" w:hAnsi="Arial" w:cs="Arial"/>
          <w:sz w:val="28"/>
          <w:szCs w:val="28"/>
        </w:rPr>
        <w:t xml:space="preserve">breviadas correspondientes al ejercicio 2025 junto al informe de </w:t>
      </w:r>
      <w:r w:rsidR="008B53DA" w:rsidRPr="003A55F2">
        <w:rPr>
          <w:rFonts w:ascii="Arial" w:hAnsi="Arial" w:cs="Arial"/>
          <w:sz w:val="28"/>
          <w:szCs w:val="28"/>
        </w:rPr>
        <w:t>a</w:t>
      </w:r>
      <w:r w:rsidRPr="003A55F2">
        <w:rPr>
          <w:rFonts w:ascii="Arial" w:hAnsi="Arial" w:cs="Arial"/>
          <w:sz w:val="28"/>
          <w:szCs w:val="28"/>
        </w:rPr>
        <w:t xml:space="preserve">uditoría de </w:t>
      </w:r>
      <w:r w:rsidR="008B53DA" w:rsidRPr="003A55F2">
        <w:rPr>
          <w:rFonts w:ascii="Arial" w:hAnsi="Arial" w:cs="Arial"/>
          <w:sz w:val="28"/>
          <w:szCs w:val="28"/>
        </w:rPr>
        <w:t>c</w:t>
      </w:r>
      <w:r w:rsidRPr="003A55F2">
        <w:rPr>
          <w:rFonts w:ascii="Arial" w:hAnsi="Arial" w:cs="Arial"/>
          <w:sz w:val="28"/>
          <w:szCs w:val="28"/>
        </w:rPr>
        <w:t xml:space="preserve">uentas </w:t>
      </w:r>
      <w:r w:rsidR="008B53DA" w:rsidRPr="003A55F2">
        <w:rPr>
          <w:rFonts w:ascii="Arial" w:hAnsi="Arial" w:cs="Arial"/>
          <w:sz w:val="28"/>
          <w:szCs w:val="28"/>
        </w:rPr>
        <w:t>a</w:t>
      </w:r>
      <w:r w:rsidRPr="003A55F2">
        <w:rPr>
          <w:rFonts w:ascii="Arial" w:hAnsi="Arial" w:cs="Arial"/>
          <w:sz w:val="28"/>
          <w:szCs w:val="28"/>
        </w:rPr>
        <w:t xml:space="preserve">nuales </w:t>
      </w:r>
      <w:r w:rsidR="008B53DA" w:rsidRPr="003A55F2">
        <w:rPr>
          <w:rFonts w:ascii="Arial" w:hAnsi="Arial" w:cs="Arial"/>
          <w:sz w:val="28"/>
          <w:szCs w:val="28"/>
        </w:rPr>
        <w:t>a</w:t>
      </w:r>
      <w:r w:rsidRPr="003A55F2">
        <w:rPr>
          <w:rFonts w:ascii="Arial" w:hAnsi="Arial" w:cs="Arial"/>
          <w:sz w:val="28"/>
          <w:szCs w:val="28"/>
        </w:rPr>
        <w:t xml:space="preserve">breviadas emitido por un </w:t>
      </w:r>
      <w:r w:rsidR="008B53DA" w:rsidRPr="003A55F2">
        <w:rPr>
          <w:rFonts w:ascii="Arial" w:hAnsi="Arial" w:cs="Arial"/>
          <w:sz w:val="28"/>
          <w:szCs w:val="28"/>
        </w:rPr>
        <w:t>a</w:t>
      </w:r>
      <w:r w:rsidRPr="003A55F2">
        <w:rPr>
          <w:rFonts w:ascii="Arial" w:hAnsi="Arial" w:cs="Arial"/>
          <w:sz w:val="28"/>
          <w:szCs w:val="28"/>
        </w:rPr>
        <w:t xml:space="preserve">uditor </w:t>
      </w:r>
      <w:r w:rsidR="008B53DA" w:rsidRPr="003A55F2">
        <w:rPr>
          <w:rFonts w:ascii="Arial" w:hAnsi="Arial" w:cs="Arial"/>
          <w:sz w:val="28"/>
          <w:szCs w:val="28"/>
        </w:rPr>
        <w:t>i</w:t>
      </w:r>
      <w:r w:rsidRPr="003A55F2">
        <w:rPr>
          <w:rFonts w:ascii="Arial" w:hAnsi="Arial" w:cs="Arial"/>
          <w:sz w:val="28"/>
          <w:szCs w:val="28"/>
        </w:rPr>
        <w:t>ndependiente</w:t>
      </w:r>
    </w:p>
    <w:p w14:paraId="6FCAFB71" w14:textId="77777777" w:rsidR="00AC595D" w:rsidRPr="003A55F2" w:rsidRDefault="00AC595D" w:rsidP="00E94869">
      <w:pPr>
        <w:spacing w:after="0" w:line="280" w:lineRule="exact"/>
        <w:jc w:val="center"/>
        <w:rPr>
          <w:rFonts w:ascii="Arial" w:hAnsi="Arial" w:cs="Arial"/>
        </w:rPr>
      </w:pPr>
    </w:p>
    <w:tbl>
      <w:tblPr>
        <w:tblW w:w="5218" w:type="pct"/>
        <w:jc w:val="center"/>
        <w:tblBorders>
          <w:left w:val="single" w:sz="8" w:space="0" w:color="000000"/>
          <w:right w:val="single" w:sz="8" w:space="0" w:color="000000"/>
        </w:tblBorders>
        <w:tblCellMar>
          <w:left w:w="39" w:type="dxa"/>
          <w:right w:w="39" w:type="dxa"/>
        </w:tblCellMar>
        <w:tblLook w:val="0000" w:firstRow="0" w:lastRow="0" w:firstColumn="0" w:lastColumn="0" w:noHBand="0" w:noVBand="0"/>
      </w:tblPr>
      <w:tblGrid>
        <w:gridCol w:w="426"/>
        <w:gridCol w:w="8826"/>
      </w:tblGrid>
      <w:tr w:rsidR="00AC595D" w14:paraId="1DAEC688" w14:textId="77777777" w:rsidTr="008B53DA">
        <w:trPr>
          <w:jc w:val="center"/>
        </w:trPr>
        <w:tc>
          <w:tcPr>
            <w:tcW w:w="230" w:type="pct"/>
            <w:tcBorders>
              <w:top w:val="single" w:sz="8" w:space="0" w:color="000000"/>
              <w:bottom w:val="single" w:sz="8" w:space="0" w:color="000000"/>
              <w:right w:val="nil"/>
            </w:tcBorders>
          </w:tcPr>
          <w:p w14:paraId="591D13C3" w14:textId="77777777" w:rsidR="00AC595D" w:rsidRDefault="00AC595D" w:rsidP="00E61188">
            <w:pPr>
              <w:spacing w:after="0" w:line="400" w:lineRule="exact"/>
              <w:jc w:val="both"/>
              <w:rPr>
                <w:rFonts w:ascii="Arial" w:hAnsi="Arial" w:cs="Arial"/>
                <w:sz w:val="20"/>
                <w:szCs w:val="20"/>
              </w:rPr>
            </w:pPr>
          </w:p>
          <w:p w14:paraId="4B8C0777" w14:textId="77777777" w:rsidR="00AC595D" w:rsidRDefault="00AC595D" w:rsidP="00E61188">
            <w:pPr>
              <w:spacing w:after="0" w:line="400" w:lineRule="exact"/>
              <w:jc w:val="both"/>
              <w:rPr>
                <w:rFonts w:ascii="Arial" w:hAnsi="Arial" w:cs="Arial"/>
                <w:sz w:val="20"/>
                <w:szCs w:val="20"/>
              </w:rPr>
            </w:pPr>
          </w:p>
        </w:tc>
        <w:tc>
          <w:tcPr>
            <w:tcW w:w="4770" w:type="pct"/>
            <w:tcBorders>
              <w:top w:val="single" w:sz="8" w:space="0" w:color="000000"/>
              <w:left w:val="nil"/>
              <w:bottom w:val="single" w:sz="8" w:space="0" w:color="000000"/>
            </w:tcBorders>
          </w:tcPr>
          <w:p w14:paraId="56074216" w14:textId="77777777" w:rsidR="00AC595D" w:rsidRDefault="00AC595D" w:rsidP="00E61188">
            <w:pPr>
              <w:spacing w:after="0" w:line="400" w:lineRule="exact"/>
              <w:ind w:right="90"/>
              <w:rPr>
                <w:rFonts w:ascii="Arial" w:hAnsi="Arial" w:cs="Arial"/>
                <w:b/>
                <w:bCs/>
              </w:rPr>
            </w:pPr>
            <w:r>
              <w:rPr>
                <w:rFonts w:ascii="Arial" w:hAnsi="Arial" w:cs="Arial"/>
                <w:b/>
                <w:bCs/>
              </w:rPr>
              <w:t>INFORME DE AUDITORÍA DE CUENTAS ANUALES ABREVIADAS EMITIDO POR UN AUDITOR INDEPENDIENTE</w:t>
            </w:r>
          </w:p>
          <w:p w14:paraId="6F7F285F" w14:textId="77777777" w:rsidR="00AC595D" w:rsidRDefault="00AC595D" w:rsidP="00E61188">
            <w:pPr>
              <w:spacing w:after="0" w:line="400" w:lineRule="exact"/>
              <w:ind w:right="90"/>
              <w:rPr>
                <w:rFonts w:ascii="Arial" w:hAnsi="Arial" w:cs="Arial"/>
                <w:b/>
                <w:bCs/>
              </w:rPr>
            </w:pPr>
            <w:r>
              <w:rPr>
                <w:rFonts w:ascii="Arial" w:hAnsi="Arial" w:cs="Arial"/>
                <w:b/>
                <w:bCs/>
              </w:rPr>
              <w:t>CUENTAS ANUALES ABREVIADAS CORRESPONDIENTES AL EJERCICIO 2025:</w:t>
            </w:r>
          </w:p>
          <w:p w14:paraId="7C3CB14E" w14:textId="5143A5A1" w:rsidR="00AC595D" w:rsidRDefault="00AC595D" w:rsidP="00E61188">
            <w:pPr>
              <w:spacing w:after="0" w:line="400" w:lineRule="exact"/>
              <w:ind w:left="244" w:right="91" w:hanging="142"/>
              <w:jc w:val="both"/>
              <w:rPr>
                <w:rFonts w:ascii="Arial" w:hAnsi="Arial" w:cs="Arial"/>
              </w:rPr>
            </w:pPr>
            <w:r>
              <w:rPr>
                <w:rFonts w:ascii="Arial" w:hAnsi="Arial" w:cs="Arial"/>
              </w:rPr>
              <w:tab/>
              <w:t xml:space="preserve">Balance </w:t>
            </w:r>
            <w:r w:rsidR="008B53DA">
              <w:rPr>
                <w:rFonts w:ascii="Arial" w:hAnsi="Arial" w:cs="Arial"/>
              </w:rPr>
              <w:t>a</w:t>
            </w:r>
            <w:r>
              <w:rPr>
                <w:rFonts w:ascii="Arial" w:hAnsi="Arial" w:cs="Arial"/>
              </w:rPr>
              <w:t xml:space="preserve">breviado al </w:t>
            </w:r>
            <w:smartTag w:uri="urn:schemas-microsoft-com:office:smarttags" w:element="date">
              <w:smartTagPr>
                <w:attr w:name="ls" w:val="trans"/>
                <w:attr w:name="Month" w:val="12"/>
                <w:attr w:name="Day" w:val="31"/>
                <w:attr w:name="Year" w:val="2025"/>
              </w:smartTagPr>
              <w:r>
                <w:rPr>
                  <w:rFonts w:ascii="Arial" w:hAnsi="Arial" w:cs="Arial"/>
                </w:rPr>
                <w:t>31 de diciembre de 2025</w:t>
              </w:r>
            </w:smartTag>
            <w:r>
              <w:rPr>
                <w:rFonts w:ascii="Arial" w:hAnsi="Arial" w:cs="Arial"/>
              </w:rPr>
              <w:t xml:space="preserve"> </w:t>
            </w:r>
            <w:r w:rsidR="008B53DA">
              <w:rPr>
                <w:rFonts w:ascii="Arial" w:hAnsi="Arial" w:cs="Arial"/>
              </w:rPr>
              <w:t>y 31 de diciembre de 2024</w:t>
            </w:r>
          </w:p>
          <w:p w14:paraId="3F6AF3A6" w14:textId="503B340C" w:rsidR="00AC595D" w:rsidRDefault="00AC595D" w:rsidP="00E61188">
            <w:pPr>
              <w:spacing w:after="0" w:line="400" w:lineRule="exact"/>
              <w:ind w:left="244" w:right="91" w:hanging="142"/>
              <w:jc w:val="both"/>
              <w:rPr>
                <w:rFonts w:ascii="Arial" w:hAnsi="Arial" w:cs="Arial"/>
              </w:rPr>
            </w:pPr>
            <w:r>
              <w:rPr>
                <w:rFonts w:ascii="Arial" w:hAnsi="Arial" w:cs="Arial"/>
              </w:rPr>
              <w:tab/>
              <w:t xml:space="preserve">Cuenta de Pérdidas y Ganancias </w:t>
            </w:r>
            <w:r w:rsidR="008B53DA">
              <w:rPr>
                <w:rFonts w:ascii="Arial" w:hAnsi="Arial" w:cs="Arial"/>
              </w:rPr>
              <w:t>a</w:t>
            </w:r>
            <w:r>
              <w:rPr>
                <w:rFonts w:ascii="Arial" w:hAnsi="Arial" w:cs="Arial"/>
              </w:rPr>
              <w:t>breviada correspondiente al ejercicio 2025</w:t>
            </w:r>
            <w:r w:rsidR="008B53DA">
              <w:rPr>
                <w:rFonts w:ascii="Arial" w:hAnsi="Arial" w:cs="Arial"/>
              </w:rPr>
              <w:t xml:space="preserve"> y 2024</w:t>
            </w:r>
          </w:p>
          <w:p w14:paraId="0511F9F4" w14:textId="125F80B5" w:rsidR="00AC595D" w:rsidRDefault="00AC595D" w:rsidP="00E61188">
            <w:pPr>
              <w:spacing w:after="0" w:line="400" w:lineRule="exact"/>
              <w:ind w:left="244" w:right="91" w:hanging="142"/>
              <w:jc w:val="both"/>
              <w:rPr>
                <w:rFonts w:ascii="Arial" w:hAnsi="Arial" w:cs="Arial"/>
              </w:rPr>
            </w:pPr>
            <w:r>
              <w:rPr>
                <w:rFonts w:ascii="Arial" w:hAnsi="Arial" w:cs="Arial"/>
              </w:rPr>
              <w:tab/>
              <w:t xml:space="preserve">Memoria </w:t>
            </w:r>
            <w:r w:rsidR="008B53DA">
              <w:rPr>
                <w:rFonts w:ascii="Arial" w:hAnsi="Arial" w:cs="Arial"/>
              </w:rPr>
              <w:t>a</w:t>
            </w:r>
            <w:r>
              <w:rPr>
                <w:rFonts w:ascii="Arial" w:hAnsi="Arial" w:cs="Arial"/>
              </w:rPr>
              <w:t>breviada del ejercicio 2025</w:t>
            </w:r>
          </w:p>
        </w:tc>
      </w:tr>
    </w:tbl>
    <w:p w14:paraId="55030E6C" w14:textId="77777777" w:rsidR="00AC595D" w:rsidRPr="003A55F2" w:rsidRDefault="00AC595D" w:rsidP="00C1752E">
      <w:pPr>
        <w:widowControl w:val="0"/>
        <w:autoSpaceDE w:val="0"/>
        <w:autoSpaceDN w:val="0"/>
        <w:adjustRightInd w:val="0"/>
        <w:jc w:val="center"/>
        <w:rPr>
          <w:rFonts w:ascii="Arial" w:hAnsi="Arial" w:cs="Arial"/>
          <w:b/>
          <w:bCs/>
          <w:sz w:val="32"/>
          <w:szCs w:val="32"/>
        </w:rPr>
        <w:sectPr w:rsidR="00AC595D" w:rsidRPr="003A55F2" w:rsidSect="000F67A4">
          <w:pgSz w:w="11906" w:h="16838"/>
          <w:pgMar w:top="1418" w:right="1418" w:bottom="1418" w:left="1701" w:header="709" w:footer="709" w:gutter="0"/>
          <w:cols w:space="708"/>
          <w:docGrid w:linePitch="360"/>
        </w:sectPr>
      </w:pPr>
    </w:p>
    <w:p w14:paraId="714D15DB" w14:textId="77777777" w:rsidR="00AC595D" w:rsidRPr="003A55F2" w:rsidRDefault="00AC595D" w:rsidP="00E94869">
      <w:pPr>
        <w:spacing w:after="0" w:line="280" w:lineRule="exact"/>
        <w:jc w:val="center"/>
        <w:rPr>
          <w:rFonts w:ascii="Arial" w:hAnsi="Arial" w:cs="Arial"/>
        </w:rPr>
      </w:pPr>
    </w:p>
    <w:p w14:paraId="354C5D7B" w14:textId="77777777" w:rsidR="00AC595D" w:rsidRPr="003A55F2" w:rsidRDefault="00AC595D" w:rsidP="00E94869">
      <w:pPr>
        <w:spacing w:after="0" w:line="280" w:lineRule="exact"/>
        <w:jc w:val="center"/>
        <w:rPr>
          <w:rFonts w:ascii="Arial" w:hAnsi="Arial" w:cs="Arial"/>
        </w:rPr>
      </w:pPr>
    </w:p>
    <w:p w14:paraId="4DAB1951" w14:textId="77777777" w:rsidR="00AC595D" w:rsidRPr="003A55F2" w:rsidRDefault="00AC595D" w:rsidP="00E94869">
      <w:pPr>
        <w:spacing w:after="0" w:line="280" w:lineRule="exact"/>
        <w:jc w:val="center"/>
        <w:rPr>
          <w:rFonts w:ascii="Arial" w:hAnsi="Arial" w:cs="Arial"/>
        </w:rPr>
      </w:pPr>
    </w:p>
    <w:p w14:paraId="37F705E7" w14:textId="77777777" w:rsidR="00AC595D" w:rsidRPr="003A55F2" w:rsidRDefault="00AC595D" w:rsidP="00E94869">
      <w:pPr>
        <w:spacing w:after="0" w:line="280" w:lineRule="exact"/>
        <w:jc w:val="center"/>
        <w:rPr>
          <w:rFonts w:ascii="Arial" w:hAnsi="Arial" w:cs="Arial"/>
        </w:rPr>
      </w:pPr>
    </w:p>
    <w:p w14:paraId="1AAA41B7" w14:textId="77777777" w:rsidR="00AC595D" w:rsidRPr="003A55F2" w:rsidRDefault="00AC595D" w:rsidP="00E94869">
      <w:pPr>
        <w:spacing w:after="0" w:line="280" w:lineRule="exact"/>
        <w:jc w:val="center"/>
        <w:rPr>
          <w:rFonts w:ascii="Arial" w:hAnsi="Arial" w:cs="Arial"/>
        </w:rPr>
      </w:pPr>
    </w:p>
    <w:p w14:paraId="10A7D84F" w14:textId="77777777" w:rsidR="00AC595D" w:rsidRPr="003A55F2" w:rsidRDefault="00AC595D" w:rsidP="00E94869">
      <w:pPr>
        <w:spacing w:after="0" w:line="280" w:lineRule="exact"/>
        <w:jc w:val="center"/>
        <w:rPr>
          <w:rFonts w:ascii="Arial" w:hAnsi="Arial" w:cs="Arial"/>
        </w:rPr>
      </w:pPr>
    </w:p>
    <w:p w14:paraId="1222057A" w14:textId="77777777" w:rsidR="00AC595D" w:rsidRPr="003A55F2" w:rsidRDefault="00AC595D" w:rsidP="00E94869">
      <w:pPr>
        <w:spacing w:after="0" w:line="280" w:lineRule="exact"/>
        <w:jc w:val="center"/>
        <w:rPr>
          <w:rFonts w:ascii="Arial" w:hAnsi="Arial" w:cs="Arial"/>
        </w:rPr>
      </w:pPr>
    </w:p>
    <w:p w14:paraId="3E38C454" w14:textId="77777777" w:rsidR="00AC595D" w:rsidRPr="003A55F2" w:rsidRDefault="00AC595D" w:rsidP="00E94869">
      <w:pPr>
        <w:spacing w:after="0" w:line="280" w:lineRule="exact"/>
        <w:jc w:val="center"/>
        <w:rPr>
          <w:rFonts w:ascii="Arial" w:hAnsi="Arial" w:cs="Arial"/>
          <w:sz w:val="20"/>
          <w:szCs w:val="20"/>
        </w:rPr>
      </w:pPr>
    </w:p>
    <w:tbl>
      <w:tblPr>
        <w:tblW w:w="5000" w:type="pct"/>
        <w:tblBorders>
          <w:left w:val="single" w:sz="8" w:space="0" w:color="000000"/>
          <w:right w:val="single" w:sz="8" w:space="0" w:color="000000"/>
        </w:tblBorders>
        <w:tblCellMar>
          <w:left w:w="39" w:type="dxa"/>
          <w:right w:w="39" w:type="dxa"/>
        </w:tblCellMar>
        <w:tblLook w:val="0000" w:firstRow="0" w:lastRow="0" w:firstColumn="0" w:lastColumn="0" w:noHBand="0" w:noVBand="0"/>
      </w:tblPr>
      <w:tblGrid>
        <w:gridCol w:w="8865"/>
      </w:tblGrid>
      <w:tr w:rsidR="00AC595D" w14:paraId="799A848C" w14:textId="77777777" w:rsidTr="001C375A">
        <w:tc>
          <w:tcPr>
            <w:tcW w:w="5000" w:type="pct"/>
            <w:tcBorders>
              <w:top w:val="single" w:sz="8" w:space="0" w:color="000000"/>
              <w:bottom w:val="single" w:sz="8" w:space="0" w:color="000000"/>
            </w:tcBorders>
          </w:tcPr>
          <w:p w14:paraId="22D0AE66" w14:textId="77777777" w:rsidR="00AC595D" w:rsidRDefault="00AC595D" w:rsidP="0030215D">
            <w:pPr>
              <w:spacing w:before="120" w:after="120" w:line="440" w:lineRule="exact"/>
              <w:jc w:val="center"/>
              <w:rPr>
                <w:rFonts w:ascii="Arial" w:hAnsi="Arial" w:cs="Arial"/>
                <w:b/>
                <w:bCs/>
                <w:sz w:val="28"/>
                <w:szCs w:val="28"/>
              </w:rPr>
            </w:pPr>
            <w:r>
              <w:rPr>
                <w:rFonts w:ascii="Arial" w:hAnsi="Arial" w:cs="Arial"/>
                <w:b/>
                <w:bCs/>
                <w:sz w:val="28"/>
                <w:szCs w:val="28"/>
              </w:rPr>
              <w:t>Instituto Volcanológico de Canarias, S.A.U.</w:t>
            </w:r>
          </w:p>
          <w:p w14:paraId="3ABF3767" w14:textId="77777777" w:rsidR="00AC595D" w:rsidRDefault="00AC595D" w:rsidP="0030215D">
            <w:pPr>
              <w:spacing w:before="120" w:after="120" w:line="440" w:lineRule="exact"/>
              <w:ind w:left="238" w:right="91"/>
              <w:jc w:val="center"/>
              <w:rPr>
                <w:rFonts w:ascii="Arial" w:hAnsi="Arial" w:cs="Arial"/>
                <w:b/>
                <w:bCs/>
                <w:sz w:val="28"/>
                <w:szCs w:val="28"/>
              </w:rPr>
            </w:pPr>
            <w:r>
              <w:rPr>
                <w:rFonts w:ascii="Arial" w:hAnsi="Arial" w:cs="Arial"/>
                <w:b/>
                <w:bCs/>
                <w:sz w:val="28"/>
                <w:szCs w:val="28"/>
              </w:rPr>
              <w:t xml:space="preserve">INFORME DE AUDITORÍA DE CUENTAS ANUALES ABREVIADAS EMITIDO </w:t>
            </w:r>
          </w:p>
          <w:p w14:paraId="54BD34AC" w14:textId="77777777" w:rsidR="00AC595D" w:rsidRDefault="00AC595D" w:rsidP="0030215D">
            <w:pPr>
              <w:spacing w:before="120" w:after="120" w:line="440" w:lineRule="exact"/>
              <w:ind w:left="238" w:right="91"/>
              <w:jc w:val="center"/>
              <w:rPr>
                <w:rFonts w:ascii="Arial" w:hAnsi="Arial" w:cs="Arial"/>
                <w:b/>
                <w:bCs/>
                <w:sz w:val="28"/>
                <w:szCs w:val="28"/>
              </w:rPr>
            </w:pPr>
            <w:r>
              <w:rPr>
                <w:rFonts w:ascii="Arial" w:hAnsi="Arial" w:cs="Arial"/>
                <w:b/>
                <w:bCs/>
                <w:sz w:val="28"/>
                <w:szCs w:val="28"/>
              </w:rPr>
              <w:t>POR UN AUDITOR INDEPENDIENTE</w:t>
            </w:r>
          </w:p>
        </w:tc>
      </w:tr>
    </w:tbl>
    <w:p w14:paraId="37DBD570" w14:textId="77777777" w:rsidR="00AC595D" w:rsidRPr="003A55F2" w:rsidRDefault="00AC595D" w:rsidP="00C1752E">
      <w:pPr>
        <w:widowControl w:val="0"/>
        <w:autoSpaceDE w:val="0"/>
        <w:autoSpaceDN w:val="0"/>
        <w:adjustRightInd w:val="0"/>
        <w:jc w:val="center"/>
        <w:rPr>
          <w:rFonts w:ascii="Arial" w:hAnsi="Arial" w:cs="Arial"/>
          <w:b/>
          <w:bCs/>
        </w:rPr>
      </w:pPr>
    </w:p>
    <w:p w14:paraId="0797F6CB" w14:textId="77777777" w:rsidR="00AC595D" w:rsidRPr="003A55F2" w:rsidRDefault="00AC595D" w:rsidP="0074309A">
      <w:pPr>
        <w:jc w:val="both"/>
        <w:rPr>
          <w:rFonts w:ascii="Arial" w:hAnsi="Arial" w:cs="Arial"/>
        </w:rPr>
        <w:sectPr w:rsidR="00AC595D" w:rsidRPr="003A55F2" w:rsidSect="000F67A4">
          <w:pgSz w:w="11906" w:h="16838"/>
          <w:pgMar w:top="1418" w:right="1418" w:bottom="1418" w:left="1701" w:header="709" w:footer="709" w:gutter="0"/>
          <w:cols w:space="708"/>
          <w:docGrid w:linePitch="360"/>
        </w:sectPr>
      </w:pPr>
    </w:p>
    <w:p w14:paraId="6BE379B3" w14:textId="77777777" w:rsidR="00AC595D" w:rsidRPr="003A55F2" w:rsidRDefault="00AC595D" w:rsidP="00E94869">
      <w:pPr>
        <w:spacing w:after="0" w:line="280" w:lineRule="exact"/>
        <w:jc w:val="center"/>
        <w:rPr>
          <w:rFonts w:ascii="Arial" w:hAnsi="Arial" w:cs="Arial"/>
        </w:rPr>
      </w:pPr>
    </w:p>
    <w:p w14:paraId="10C0AB76" w14:textId="77777777" w:rsidR="00AC595D" w:rsidRPr="003A55F2" w:rsidRDefault="00AC595D" w:rsidP="00E94869">
      <w:pPr>
        <w:spacing w:after="0" w:line="280" w:lineRule="exact"/>
        <w:jc w:val="center"/>
        <w:rPr>
          <w:rFonts w:ascii="Arial" w:hAnsi="Arial" w:cs="Arial"/>
        </w:rPr>
      </w:pPr>
    </w:p>
    <w:p w14:paraId="4A7E82D7" w14:textId="77777777" w:rsidR="00AC595D" w:rsidRPr="003A55F2" w:rsidRDefault="00AC595D" w:rsidP="00E94869">
      <w:pPr>
        <w:spacing w:after="0" w:line="280" w:lineRule="exact"/>
        <w:jc w:val="center"/>
        <w:rPr>
          <w:rFonts w:ascii="Arial" w:hAnsi="Arial" w:cs="Arial"/>
        </w:rPr>
      </w:pPr>
    </w:p>
    <w:p w14:paraId="726E5C0D" w14:textId="77777777" w:rsidR="00AC595D" w:rsidRPr="003A55F2" w:rsidRDefault="00AC595D" w:rsidP="00E94869">
      <w:pPr>
        <w:spacing w:after="0" w:line="280" w:lineRule="exact"/>
        <w:jc w:val="center"/>
        <w:rPr>
          <w:rFonts w:ascii="Arial" w:hAnsi="Arial" w:cs="Arial"/>
        </w:rPr>
      </w:pPr>
    </w:p>
    <w:p w14:paraId="0ECE58C9" w14:textId="77777777" w:rsidR="00AC595D" w:rsidRPr="003A55F2" w:rsidRDefault="00AC595D" w:rsidP="00E94869">
      <w:pPr>
        <w:spacing w:after="0" w:line="280" w:lineRule="exact"/>
        <w:jc w:val="center"/>
        <w:rPr>
          <w:rFonts w:ascii="Arial" w:hAnsi="Arial" w:cs="Arial"/>
        </w:rPr>
      </w:pPr>
    </w:p>
    <w:p w14:paraId="1D30C674" w14:textId="77777777" w:rsidR="00AC595D" w:rsidRPr="003A55F2" w:rsidRDefault="00AC595D" w:rsidP="00E94869">
      <w:pPr>
        <w:spacing w:after="0" w:line="280" w:lineRule="exact"/>
        <w:jc w:val="center"/>
        <w:rPr>
          <w:rFonts w:ascii="Arial" w:hAnsi="Arial" w:cs="Arial"/>
        </w:rPr>
      </w:pPr>
    </w:p>
    <w:p w14:paraId="733A02CA" w14:textId="77777777" w:rsidR="00AC595D" w:rsidRPr="003A55F2" w:rsidRDefault="00AC595D" w:rsidP="00E94869">
      <w:pPr>
        <w:spacing w:after="0" w:line="280" w:lineRule="exact"/>
        <w:jc w:val="center"/>
        <w:rPr>
          <w:rFonts w:ascii="Arial" w:hAnsi="Arial" w:cs="Arial"/>
        </w:rPr>
      </w:pPr>
    </w:p>
    <w:p w14:paraId="1389F77F" w14:textId="77777777" w:rsidR="00AC595D" w:rsidRPr="003A55F2" w:rsidRDefault="00AC595D" w:rsidP="00E94869">
      <w:pPr>
        <w:spacing w:after="0" w:line="280" w:lineRule="exact"/>
        <w:jc w:val="center"/>
        <w:rPr>
          <w:rFonts w:ascii="Arial" w:hAnsi="Arial" w:cs="Arial"/>
          <w:sz w:val="20"/>
          <w:szCs w:val="20"/>
        </w:rPr>
      </w:pPr>
    </w:p>
    <w:tbl>
      <w:tblPr>
        <w:tblW w:w="5000" w:type="pct"/>
        <w:tblBorders>
          <w:left w:val="single" w:sz="8" w:space="0" w:color="000000"/>
          <w:right w:val="single" w:sz="8" w:space="0" w:color="000000"/>
        </w:tblBorders>
        <w:tblCellMar>
          <w:left w:w="39" w:type="dxa"/>
          <w:right w:w="39" w:type="dxa"/>
        </w:tblCellMar>
        <w:tblLook w:val="0000" w:firstRow="0" w:lastRow="0" w:firstColumn="0" w:lastColumn="0" w:noHBand="0" w:noVBand="0"/>
      </w:tblPr>
      <w:tblGrid>
        <w:gridCol w:w="8865"/>
      </w:tblGrid>
      <w:tr w:rsidR="00AC595D" w14:paraId="4242FD86" w14:textId="77777777" w:rsidTr="001C375A">
        <w:tc>
          <w:tcPr>
            <w:tcW w:w="5000" w:type="pct"/>
            <w:tcBorders>
              <w:top w:val="single" w:sz="8" w:space="0" w:color="000000"/>
              <w:bottom w:val="single" w:sz="8" w:space="0" w:color="000000"/>
            </w:tcBorders>
          </w:tcPr>
          <w:p w14:paraId="2EE87D35" w14:textId="77777777" w:rsidR="00AC595D" w:rsidRDefault="00AC595D" w:rsidP="0030215D">
            <w:pPr>
              <w:spacing w:before="120" w:after="120" w:line="480" w:lineRule="exact"/>
              <w:jc w:val="center"/>
              <w:rPr>
                <w:rFonts w:ascii="Arial" w:hAnsi="Arial" w:cs="Arial"/>
                <w:b/>
                <w:bCs/>
                <w:sz w:val="28"/>
                <w:szCs w:val="28"/>
              </w:rPr>
            </w:pPr>
            <w:r>
              <w:rPr>
                <w:rFonts w:ascii="Arial" w:hAnsi="Arial" w:cs="Arial"/>
                <w:b/>
                <w:bCs/>
                <w:sz w:val="28"/>
                <w:szCs w:val="28"/>
              </w:rPr>
              <w:t>Instituto Volcanológico de Canarias, S.A.U.</w:t>
            </w:r>
          </w:p>
          <w:p w14:paraId="28182B54" w14:textId="77777777" w:rsidR="00AC595D" w:rsidRDefault="00AC595D" w:rsidP="0030215D">
            <w:pPr>
              <w:spacing w:before="120" w:after="120" w:line="480" w:lineRule="exact"/>
              <w:jc w:val="center"/>
              <w:rPr>
                <w:rFonts w:ascii="Arial" w:hAnsi="Arial" w:cs="Arial"/>
                <w:b/>
                <w:bCs/>
                <w:sz w:val="28"/>
                <w:szCs w:val="28"/>
              </w:rPr>
            </w:pPr>
            <w:r>
              <w:rPr>
                <w:rFonts w:ascii="Arial" w:hAnsi="Arial" w:cs="Arial"/>
                <w:b/>
                <w:bCs/>
                <w:sz w:val="28"/>
                <w:szCs w:val="28"/>
              </w:rPr>
              <w:t>CUENTAS ANUALES ABREVIADAS CORRESPONDIENTES AL EJERCICIO 2025</w:t>
            </w:r>
          </w:p>
        </w:tc>
      </w:tr>
    </w:tbl>
    <w:p w14:paraId="1F04C683" w14:textId="77777777" w:rsidR="00AC595D" w:rsidRPr="003A55F2" w:rsidRDefault="00AC595D" w:rsidP="00333AEF">
      <w:pPr>
        <w:jc w:val="both"/>
        <w:rPr>
          <w:rFonts w:ascii="Arial" w:hAnsi="Arial" w:cs="Arial"/>
          <w:sz w:val="20"/>
          <w:szCs w:val="20"/>
        </w:rPr>
      </w:pPr>
    </w:p>
    <w:p w14:paraId="15405859" w14:textId="77777777" w:rsidR="00AC595D" w:rsidRPr="003A55F2" w:rsidRDefault="00AC595D" w:rsidP="0074309A">
      <w:pPr>
        <w:jc w:val="both"/>
        <w:rPr>
          <w:rFonts w:ascii="Arial" w:hAnsi="Arial" w:cs="Arial"/>
        </w:rPr>
      </w:pPr>
    </w:p>
    <w:p w14:paraId="608A101E" w14:textId="77777777" w:rsidR="00AC595D" w:rsidRPr="003A55F2" w:rsidRDefault="00AC595D" w:rsidP="0074309A">
      <w:pPr>
        <w:jc w:val="both"/>
        <w:rPr>
          <w:rFonts w:ascii="Arial" w:hAnsi="Arial" w:cs="Arial"/>
        </w:rPr>
      </w:pPr>
    </w:p>
    <w:p w14:paraId="2B993B2C" w14:textId="77777777" w:rsidR="00AC595D" w:rsidRPr="003A55F2" w:rsidRDefault="00AC595D" w:rsidP="0074309A">
      <w:pPr>
        <w:jc w:val="both"/>
        <w:rPr>
          <w:rFonts w:ascii="Arial" w:hAnsi="Arial" w:cs="Arial"/>
        </w:rPr>
        <w:sectPr w:rsidR="00AC595D" w:rsidRPr="003A55F2" w:rsidSect="000F67A4">
          <w:footerReference w:type="default" r:id="rId8"/>
          <w:pgSz w:w="11906" w:h="16838"/>
          <w:pgMar w:top="1418" w:right="1418" w:bottom="1418" w:left="1701" w:header="709" w:footer="680" w:gutter="0"/>
          <w:cols w:space="708"/>
          <w:docGrid w:linePitch="360"/>
        </w:sectPr>
      </w:pPr>
    </w:p>
    <w:p w14:paraId="307FCC85" w14:textId="77777777" w:rsidR="00AC595D" w:rsidRPr="003A55F2" w:rsidRDefault="00AC595D" w:rsidP="00E94869">
      <w:pPr>
        <w:spacing w:before="120" w:after="120" w:line="280" w:lineRule="exact"/>
        <w:jc w:val="center"/>
        <w:rPr>
          <w:rFonts w:ascii="Arial" w:hAnsi="Arial" w:cs="Arial"/>
          <w:b/>
          <w:sz w:val="28"/>
          <w:szCs w:val="28"/>
        </w:rPr>
      </w:pPr>
      <w:r w:rsidRPr="003A55F2">
        <w:rPr>
          <w:rFonts w:ascii="Arial" w:hAnsi="Arial" w:cs="Arial"/>
          <w:b/>
          <w:sz w:val="28"/>
          <w:szCs w:val="28"/>
        </w:rPr>
        <w:lastRenderedPageBreak/>
        <w:t>Instituto Volcanológico de Canarias, S.A.U.</w:t>
      </w:r>
    </w:p>
    <w:p w14:paraId="31D5D35F" w14:textId="77777777" w:rsidR="00AC595D" w:rsidRPr="003A55F2" w:rsidRDefault="00AC595D" w:rsidP="00CB22E9">
      <w:pPr>
        <w:spacing w:before="120" w:after="60" w:line="240" w:lineRule="auto"/>
        <w:jc w:val="center"/>
        <w:rPr>
          <w:rFonts w:ascii="Arial" w:hAnsi="Arial" w:cs="Arial"/>
          <w:b/>
        </w:rPr>
      </w:pPr>
      <w:r w:rsidRPr="003A55F2">
        <w:rPr>
          <w:rFonts w:ascii="Arial" w:hAnsi="Arial" w:cs="Arial"/>
          <w:b/>
        </w:rPr>
        <w:t xml:space="preserve">Balance de situación abreviado al </w:t>
      </w:r>
      <w:smartTag w:uri="urn:schemas-microsoft-com:office:smarttags" w:element="date">
        <w:smartTagPr>
          <w:attr w:name="Year" w:val="2025"/>
          <w:attr w:name="Day" w:val="31"/>
          <w:attr w:name="Month" w:val="12"/>
          <w:attr w:name="ls" w:val="trans"/>
        </w:smartTagPr>
        <w:r w:rsidRPr="003A55F2">
          <w:rPr>
            <w:rFonts w:ascii="Arial" w:hAnsi="Arial" w:cs="Arial"/>
            <w:b/>
          </w:rPr>
          <w:t>31 de diciembre de 2025</w:t>
        </w:r>
      </w:smartTag>
      <w:r w:rsidRPr="003A55F2">
        <w:rPr>
          <w:rFonts w:ascii="Arial" w:hAnsi="Arial" w:cs="Arial"/>
          <w:b/>
        </w:rPr>
        <w:t xml:space="preserve"> y 2024</w:t>
      </w:r>
    </w:p>
    <w:p w14:paraId="731AC12B" w14:textId="77777777" w:rsidR="00AC595D" w:rsidRPr="003A55F2" w:rsidRDefault="00AC595D" w:rsidP="00CB22E9">
      <w:pPr>
        <w:spacing w:before="60" w:after="60" w:line="280" w:lineRule="exact"/>
        <w:jc w:val="center"/>
        <w:rPr>
          <w:rFonts w:ascii="Arial" w:hAnsi="Arial" w:cs="Arial"/>
          <w:sz w:val="20"/>
          <w:szCs w:val="20"/>
        </w:rPr>
      </w:pPr>
      <w:r w:rsidRPr="003A55F2">
        <w:rPr>
          <w:rFonts w:ascii="Arial" w:hAnsi="Arial" w:cs="Arial"/>
          <w:sz w:val="20"/>
          <w:szCs w:val="20"/>
        </w:rPr>
        <w:t>(Expresado en euros)</w:t>
      </w:r>
    </w:p>
    <w:tbl>
      <w:tblPr>
        <w:tblW w:w="5000" w:type="pct"/>
        <w:tblCellMar>
          <w:left w:w="70" w:type="dxa"/>
          <w:right w:w="70" w:type="dxa"/>
        </w:tblCellMar>
        <w:tblLook w:val="00A0" w:firstRow="1" w:lastRow="0" w:firstColumn="1" w:lastColumn="0" w:noHBand="0" w:noVBand="0"/>
      </w:tblPr>
      <w:tblGrid>
        <w:gridCol w:w="4944"/>
        <w:gridCol w:w="1108"/>
        <w:gridCol w:w="1264"/>
        <w:gridCol w:w="1328"/>
      </w:tblGrid>
      <w:tr w:rsidR="00AC595D" w14:paraId="0D02FDD6" w14:textId="77777777" w:rsidTr="001B7AC6">
        <w:trPr>
          <w:trHeight w:val="20"/>
        </w:trPr>
        <w:tc>
          <w:tcPr>
            <w:tcW w:w="2860" w:type="pct"/>
            <w:vMerge w:val="restart"/>
            <w:tcBorders>
              <w:top w:val="single" w:sz="4" w:space="0" w:color="auto"/>
              <w:left w:val="nil"/>
              <w:bottom w:val="single" w:sz="4" w:space="0" w:color="auto"/>
              <w:right w:val="nil"/>
            </w:tcBorders>
            <w:noWrap/>
            <w:vAlign w:val="bottom"/>
          </w:tcPr>
          <w:p w14:paraId="647190C5" w14:textId="77777777" w:rsidR="00AC595D" w:rsidRDefault="00AC595D" w:rsidP="00ED0AA8">
            <w:pPr>
              <w:spacing w:after="0" w:line="240" w:lineRule="auto"/>
              <w:jc w:val="center"/>
              <w:rPr>
                <w:rFonts w:ascii="Arial" w:hAnsi="Arial" w:cs="Arial"/>
                <w:b/>
                <w:bCs/>
                <w:color w:val="000000"/>
                <w:sz w:val="18"/>
                <w:szCs w:val="18"/>
                <w:lang w:eastAsia="es-ES"/>
              </w:rPr>
            </w:pPr>
            <w:r>
              <w:rPr>
                <w:rFonts w:ascii="Arial" w:hAnsi="Arial" w:cs="Arial"/>
                <w:b/>
                <w:bCs/>
                <w:color w:val="000000"/>
                <w:sz w:val="18"/>
                <w:szCs w:val="18"/>
                <w:lang w:eastAsia="es-ES"/>
              </w:rPr>
              <w:t>ACTIVO</w:t>
            </w:r>
          </w:p>
        </w:tc>
        <w:tc>
          <w:tcPr>
            <w:tcW w:w="641" w:type="pct"/>
            <w:tcBorders>
              <w:top w:val="single" w:sz="4" w:space="0" w:color="auto"/>
              <w:left w:val="nil"/>
              <w:right w:val="nil"/>
            </w:tcBorders>
            <w:noWrap/>
            <w:vAlign w:val="bottom"/>
          </w:tcPr>
          <w:p w14:paraId="73CBC309" w14:textId="77777777" w:rsidR="00AC595D" w:rsidRDefault="00AC595D" w:rsidP="00ED0AA8">
            <w:pPr>
              <w:spacing w:after="0" w:line="240" w:lineRule="auto"/>
              <w:jc w:val="center"/>
              <w:rPr>
                <w:rFonts w:ascii="Arial" w:hAnsi="Arial" w:cs="Arial"/>
                <w:b/>
                <w:bCs/>
                <w:color w:val="000000"/>
                <w:sz w:val="18"/>
                <w:szCs w:val="18"/>
                <w:lang w:eastAsia="es-ES"/>
              </w:rPr>
            </w:pPr>
            <w:r>
              <w:rPr>
                <w:rFonts w:ascii="Arial" w:hAnsi="Arial" w:cs="Arial"/>
                <w:b/>
                <w:bCs/>
                <w:color w:val="000000"/>
                <w:sz w:val="18"/>
                <w:szCs w:val="18"/>
                <w:lang w:eastAsia="es-ES"/>
              </w:rPr>
              <w:t>Notas</w:t>
            </w:r>
          </w:p>
        </w:tc>
        <w:tc>
          <w:tcPr>
            <w:tcW w:w="731" w:type="pct"/>
            <w:vMerge w:val="restart"/>
            <w:tcBorders>
              <w:top w:val="single" w:sz="4" w:space="0" w:color="auto"/>
              <w:left w:val="nil"/>
              <w:bottom w:val="single" w:sz="4" w:space="0" w:color="auto"/>
              <w:right w:val="nil"/>
            </w:tcBorders>
            <w:noWrap/>
            <w:vAlign w:val="bottom"/>
          </w:tcPr>
          <w:p w14:paraId="6B061891" w14:textId="77777777" w:rsidR="00AC595D" w:rsidRDefault="00AC595D" w:rsidP="00ED0AA8">
            <w:pPr>
              <w:spacing w:after="0" w:line="240" w:lineRule="auto"/>
              <w:jc w:val="center"/>
              <w:rPr>
                <w:rFonts w:ascii="Arial" w:hAnsi="Arial" w:cs="Arial"/>
                <w:b/>
                <w:bCs/>
                <w:color w:val="000000"/>
                <w:sz w:val="18"/>
                <w:szCs w:val="18"/>
                <w:lang w:eastAsia="es-ES"/>
              </w:rPr>
            </w:pPr>
            <w:smartTag w:uri="urn:schemas-microsoft-com:office:smarttags" w:element="date">
              <w:smartTagPr>
                <w:attr w:name="Year" w:val="2025"/>
                <w:attr w:name="Day" w:val="31"/>
                <w:attr w:name="Month" w:val="12"/>
                <w:attr w:name="ls" w:val="trans"/>
              </w:smartTagPr>
              <w:r>
                <w:rPr>
                  <w:rFonts w:ascii="Arial" w:hAnsi="Arial" w:cs="Arial"/>
                  <w:b/>
                  <w:bCs/>
                  <w:color w:val="000000"/>
                  <w:sz w:val="18"/>
                  <w:szCs w:val="18"/>
                  <w:lang w:eastAsia="es-ES"/>
                </w:rPr>
                <w:t>31/12/2025</w:t>
              </w:r>
            </w:smartTag>
          </w:p>
        </w:tc>
        <w:tc>
          <w:tcPr>
            <w:tcW w:w="768" w:type="pct"/>
            <w:vMerge w:val="restart"/>
            <w:tcBorders>
              <w:top w:val="single" w:sz="4" w:space="0" w:color="auto"/>
              <w:left w:val="nil"/>
              <w:bottom w:val="single" w:sz="4" w:space="0" w:color="auto"/>
              <w:right w:val="nil"/>
            </w:tcBorders>
            <w:noWrap/>
            <w:vAlign w:val="bottom"/>
          </w:tcPr>
          <w:p w14:paraId="63E96CE2" w14:textId="77777777" w:rsidR="00AC595D" w:rsidRDefault="00AC595D" w:rsidP="00ED0AA8">
            <w:pPr>
              <w:spacing w:after="0" w:line="240" w:lineRule="auto"/>
              <w:jc w:val="center"/>
              <w:rPr>
                <w:rFonts w:ascii="Arial" w:hAnsi="Arial" w:cs="Arial"/>
                <w:b/>
                <w:bCs/>
                <w:color w:val="000000"/>
                <w:sz w:val="18"/>
                <w:szCs w:val="18"/>
                <w:lang w:eastAsia="es-ES"/>
              </w:rPr>
            </w:pPr>
            <w:smartTag w:uri="urn:schemas-microsoft-com:office:smarttags" w:element="date">
              <w:smartTagPr>
                <w:attr w:name="Year" w:val="2024"/>
                <w:attr w:name="Day" w:val="31"/>
                <w:attr w:name="Month" w:val="12"/>
                <w:attr w:name="ls" w:val="trans"/>
              </w:smartTagPr>
              <w:r>
                <w:rPr>
                  <w:rFonts w:ascii="Arial" w:hAnsi="Arial" w:cs="Arial"/>
                  <w:b/>
                  <w:bCs/>
                  <w:color w:val="000000"/>
                  <w:sz w:val="18"/>
                  <w:szCs w:val="18"/>
                  <w:lang w:eastAsia="es-ES"/>
                </w:rPr>
                <w:t>31/12/2024</w:t>
              </w:r>
            </w:smartTag>
          </w:p>
        </w:tc>
      </w:tr>
      <w:tr w:rsidR="00AC595D" w14:paraId="67C546D7" w14:textId="77777777" w:rsidTr="001B7AC6">
        <w:trPr>
          <w:trHeight w:val="113"/>
        </w:trPr>
        <w:tc>
          <w:tcPr>
            <w:tcW w:w="2860" w:type="pct"/>
            <w:vMerge/>
            <w:tcBorders>
              <w:top w:val="single" w:sz="8" w:space="0" w:color="000000"/>
              <w:left w:val="nil"/>
              <w:bottom w:val="single" w:sz="4" w:space="0" w:color="auto"/>
              <w:right w:val="nil"/>
            </w:tcBorders>
            <w:vAlign w:val="center"/>
          </w:tcPr>
          <w:p w14:paraId="46D0A527" w14:textId="77777777" w:rsidR="00AC595D" w:rsidRDefault="00AC595D" w:rsidP="00154ACF">
            <w:pPr>
              <w:spacing w:after="0" w:line="240" w:lineRule="auto"/>
              <w:rPr>
                <w:rFonts w:ascii="Arial" w:hAnsi="Arial" w:cs="Arial"/>
                <w:b/>
                <w:bCs/>
                <w:color w:val="000000"/>
                <w:sz w:val="18"/>
                <w:szCs w:val="18"/>
                <w:lang w:eastAsia="es-ES"/>
              </w:rPr>
            </w:pPr>
          </w:p>
        </w:tc>
        <w:tc>
          <w:tcPr>
            <w:tcW w:w="641" w:type="pct"/>
            <w:tcBorders>
              <w:top w:val="nil"/>
              <w:left w:val="nil"/>
              <w:bottom w:val="single" w:sz="4" w:space="0" w:color="auto"/>
              <w:right w:val="nil"/>
            </w:tcBorders>
            <w:noWrap/>
            <w:vAlign w:val="bottom"/>
          </w:tcPr>
          <w:p w14:paraId="4D5C9BAA" w14:textId="77777777" w:rsidR="00AC595D" w:rsidRDefault="00AC595D" w:rsidP="003C384B">
            <w:pPr>
              <w:spacing w:after="0" w:line="240" w:lineRule="auto"/>
              <w:jc w:val="center"/>
              <w:rPr>
                <w:rFonts w:ascii="Arial" w:hAnsi="Arial" w:cs="Arial"/>
                <w:b/>
                <w:bCs/>
                <w:color w:val="000000"/>
                <w:sz w:val="18"/>
                <w:szCs w:val="18"/>
                <w:lang w:eastAsia="es-ES"/>
              </w:rPr>
            </w:pPr>
            <w:r>
              <w:rPr>
                <w:rFonts w:ascii="Arial" w:hAnsi="Arial" w:cs="Arial"/>
                <w:b/>
                <w:bCs/>
                <w:color w:val="000000"/>
                <w:sz w:val="18"/>
                <w:szCs w:val="18"/>
                <w:lang w:eastAsia="es-ES"/>
              </w:rPr>
              <w:t>Memoria</w:t>
            </w:r>
          </w:p>
        </w:tc>
        <w:tc>
          <w:tcPr>
            <w:tcW w:w="731" w:type="pct"/>
            <w:vMerge/>
            <w:tcBorders>
              <w:left w:val="nil"/>
              <w:bottom w:val="single" w:sz="4" w:space="0" w:color="auto"/>
              <w:right w:val="nil"/>
            </w:tcBorders>
            <w:vAlign w:val="center"/>
          </w:tcPr>
          <w:p w14:paraId="74CCA212" w14:textId="77777777" w:rsidR="00AC595D" w:rsidRDefault="00AC595D" w:rsidP="00154ACF">
            <w:pPr>
              <w:spacing w:after="0" w:line="240" w:lineRule="auto"/>
              <w:rPr>
                <w:rFonts w:ascii="Arial" w:hAnsi="Arial" w:cs="Arial"/>
                <w:b/>
                <w:bCs/>
                <w:color w:val="000000"/>
                <w:sz w:val="18"/>
                <w:szCs w:val="18"/>
                <w:lang w:eastAsia="es-ES"/>
              </w:rPr>
            </w:pPr>
          </w:p>
        </w:tc>
        <w:tc>
          <w:tcPr>
            <w:tcW w:w="768" w:type="pct"/>
            <w:vMerge/>
            <w:tcBorders>
              <w:left w:val="nil"/>
              <w:bottom w:val="single" w:sz="4" w:space="0" w:color="auto"/>
              <w:right w:val="nil"/>
            </w:tcBorders>
            <w:vAlign w:val="center"/>
          </w:tcPr>
          <w:p w14:paraId="69727A28" w14:textId="77777777" w:rsidR="00AC595D" w:rsidRDefault="00AC595D" w:rsidP="00154ACF">
            <w:pPr>
              <w:spacing w:after="0" w:line="240" w:lineRule="auto"/>
              <w:rPr>
                <w:rFonts w:ascii="Arial" w:hAnsi="Arial" w:cs="Arial"/>
                <w:b/>
                <w:bCs/>
                <w:color w:val="000000"/>
                <w:sz w:val="18"/>
                <w:szCs w:val="18"/>
                <w:lang w:eastAsia="es-ES"/>
              </w:rPr>
            </w:pPr>
          </w:p>
        </w:tc>
      </w:tr>
      <w:tr w:rsidR="00AC595D" w14:paraId="1D5F4367" w14:textId="77777777" w:rsidTr="001B7AC6">
        <w:trPr>
          <w:trHeight w:val="113"/>
        </w:trPr>
        <w:tc>
          <w:tcPr>
            <w:tcW w:w="2860" w:type="pct"/>
            <w:tcBorders>
              <w:top w:val="single" w:sz="4" w:space="0" w:color="auto"/>
              <w:left w:val="nil"/>
              <w:bottom w:val="single" w:sz="4" w:space="0" w:color="auto"/>
              <w:right w:val="nil"/>
            </w:tcBorders>
            <w:vAlign w:val="center"/>
          </w:tcPr>
          <w:p w14:paraId="163B9F0B" w14:textId="77777777" w:rsidR="00AC595D" w:rsidRDefault="00AC595D" w:rsidP="00154ACF">
            <w:pPr>
              <w:spacing w:after="0" w:line="240" w:lineRule="auto"/>
              <w:rPr>
                <w:rFonts w:ascii="Arial" w:hAnsi="Arial" w:cs="Arial"/>
                <w:b/>
                <w:bCs/>
                <w:color w:val="000000"/>
                <w:sz w:val="10"/>
                <w:szCs w:val="10"/>
                <w:lang w:eastAsia="es-ES"/>
              </w:rPr>
            </w:pPr>
          </w:p>
        </w:tc>
        <w:tc>
          <w:tcPr>
            <w:tcW w:w="641" w:type="pct"/>
            <w:tcBorders>
              <w:top w:val="single" w:sz="4" w:space="0" w:color="auto"/>
              <w:left w:val="nil"/>
              <w:bottom w:val="single" w:sz="4" w:space="0" w:color="auto"/>
              <w:right w:val="nil"/>
            </w:tcBorders>
            <w:noWrap/>
            <w:vAlign w:val="center"/>
          </w:tcPr>
          <w:p w14:paraId="085122EB" w14:textId="77777777" w:rsidR="00AC595D" w:rsidRDefault="00AC595D" w:rsidP="00E531A0">
            <w:pPr>
              <w:spacing w:after="0" w:line="240" w:lineRule="auto"/>
              <w:jc w:val="center"/>
              <w:rPr>
                <w:rFonts w:ascii="Arial" w:hAnsi="Arial" w:cs="Arial"/>
                <w:color w:val="000000"/>
                <w:sz w:val="10"/>
                <w:szCs w:val="10"/>
                <w:lang w:eastAsia="es-ES"/>
              </w:rPr>
            </w:pPr>
          </w:p>
        </w:tc>
        <w:tc>
          <w:tcPr>
            <w:tcW w:w="731" w:type="pct"/>
            <w:tcBorders>
              <w:top w:val="single" w:sz="4" w:space="0" w:color="auto"/>
              <w:left w:val="nil"/>
              <w:bottom w:val="single" w:sz="4" w:space="0" w:color="auto"/>
              <w:right w:val="nil"/>
            </w:tcBorders>
            <w:noWrap/>
            <w:vAlign w:val="center"/>
          </w:tcPr>
          <w:p w14:paraId="2BB55482" w14:textId="77777777" w:rsidR="00AC595D" w:rsidRDefault="00AC595D" w:rsidP="00154ACF">
            <w:pPr>
              <w:spacing w:after="0" w:line="240" w:lineRule="auto"/>
              <w:jc w:val="right"/>
              <w:rPr>
                <w:rFonts w:ascii="Arial" w:hAnsi="Arial" w:cs="Arial"/>
                <w:b/>
                <w:bCs/>
                <w:color w:val="000000"/>
                <w:sz w:val="10"/>
                <w:szCs w:val="10"/>
                <w:lang w:eastAsia="es-ES"/>
              </w:rPr>
            </w:pPr>
          </w:p>
        </w:tc>
        <w:tc>
          <w:tcPr>
            <w:tcW w:w="768" w:type="pct"/>
            <w:tcBorders>
              <w:top w:val="single" w:sz="4" w:space="0" w:color="auto"/>
              <w:left w:val="nil"/>
              <w:bottom w:val="single" w:sz="4" w:space="0" w:color="auto"/>
              <w:right w:val="nil"/>
            </w:tcBorders>
            <w:noWrap/>
            <w:vAlign w:val="center"/>
          </w:tcPr>
          <w:p w14:paraId="6677CF79" w14:textId="77777777" w:rsidR="00AC595D" w:rsidRDefault="00AC595D" w:rsidP="00154ACF">
            <w:pPr>
              <w:spacing w:after="0" w:line="240" w:lineRule="auto"/>
              <w:jc w:val="right"/>
              <w:rPr>
                <w:rFonts w:ascii="Arial" w:hAnsi="Arial" w:cs="Arial"/>
                <w:b/>
                <w:bCs/>
                <w:color w:val="000000"/>
                <w:sz w:val="10"/>
                <w:szCs w:val="10"/>
                <w:lang w:eastAsia="es-ES"/>
              </w:rPr>
            </w:pPr>
          </w:p>
        </w:tc>
      </w:tr>
      <w:tr w:rsidR="00AC595D" w14:paraId="5559F749" w14:textId="77777777" w:rsidTr="001B7AC6">
        <w:trPr>
          <w:trHeight w:val="340"/>
        </w:trPr>
        <w:tc>
          <w:tcPr>
            <w:tcW w:w="2860" w:type="pct"/>
            <w:tcBorders>
              <w:top w:val="single" w:sz="4" w:space="0" w:color="auto"/>
              <w:left w:val="nil"/>
              <w:bottom w:val="single" w:sz="4" w:space="0" w:color="auto"/>
              <w:right w:val="nil"/>
            </w:tcBorders>
            <w:vAlign w:val="center"/>
          </w:tcPr>
          <w:p w14:paraId="6AA99637" w14:textId="77777777" w:rsidR="00AC595D" w:rsidRDefault="00AC595D" w:rsidP="001B7AC6">
            <w:pPr>
              <w:spacing w:after="0" w:line="240" w:lineRule="auto"/>
              <w:rPr>
                <w:rFonts w:ascii="Arial" w:hAnsi="Arial" w:cs="Arial"/>
                <w:b/>
                <w:bCs/>
                <w:color w:val="000000"/>
                <w:sz w:val="18"/>
                <w:szCs w:val="18"/>
                <w:lang w:eastAsia="es-ES"/>
              </w:rPr>
            </w:pPr>
            <w:r>
              <w:rPr>
                <w:rFonts w:ascii="Arial" w:hAnsi="Arial" w:cs="Arial"/>
                <w:b/>
                <w:bCs/>
                <w:color w:val="000000"/>
                <w:sz w:val="18"/>
                <w:szCs w:val="18"/>
                <w:lang w:eastAsia="es-ES"/>
              </w:rPr>
              <w:t xml:space="preserve">A) ACTIVO NO CORRIENTE </w:t>
            </w:r>
          </w:p>
        </w:tc>
        <w:tc>
          <w:tcPr>
            <w:tcW w:w="641" w:type="pct"/>
            <w:tcBorders>
              <w:top w:val="single" w:sz="4" w:space="0" w:color="auto"/>
              <w:left w:val="nil"/>
              <w:bottom w:val="single" w:sz="4" w:space="0" w:color="auto"/>
              <w:right w:val="nil"/>
            </w:tcBorders>
            <w:noWrap/>
            <w:vAlign w:val="center"/>
          </w:tcPr>
          <w:p w14:paraId="06F4A6FB" w14:textId="77777777" w:rsidR="00AC595D" w:rsidRDefault="00AC595D" w:rsidP="001B7AC6">
            <w:pPr>
              <w:spacing w:after="0" w:line="240" w:lineRule="auto"/>
              <w:jc w:val="center"/>
              <w:rPr>
                <w:rFonts w:ascii="Arial" w:hAnsi="Arial" w:cs="Arial"/>
                <w:color w:val="000000"/>
                <w:sz w:val="18"/>
                <w:szCs w:val="18"/>
                <w:lang w:eastAsia="es-ES"/>
              </w:rPr>
            </w:pPr>
          </w:p>
        </w:tc>
        <w:tc>
          <w:tcPr>
            <w:tcW w:w="731" w:type="pct"/>
            <w:tcBorders>
              <w:top w:val="single" w:sz="4" w:space="0" w:color="auto"/>
              <w:left w:val="nil"/>
              <w:bottom w:val="single" w:sz="4" w:space="0" w:color="auto"/>
              <w:right w:val="nil"/>
            </w:tcBorders>
            <w:noWrap/>
            <w:vAlign w:val="center"/>
          </w:tcPr>
          <w:p w14:paraId="72B6AD58" w14:textId="77777777" w:rsidR="00AC595D" w:rsidRDefault="00AC595D" w:rsidP="001B7AC6">
            <w:pPr>
              <w:spacing w:after="0" w:line="240" w:lineRule="auto"/>
              <w:jc w:val="right"/>
              <w:rPr>
                <w:rFonts w:ascii="Arial" w:hAnsi="Arial" w:cs="Arial"/>
                <w:b/>
                <w:bCs/>
                <w:sz w:val="18"/>
                <w:szCs w:val="18"/>
                <w:lang w:eastAsia="es-ES"/>
              </w:rPr>
            </w:pPr>
            <w:r>
              <w:rPr>
                <w:rFonts w:ascii="Arial" w:hAnsi="Arial" w:cs="Arial"/>
                <w:b/>
                <w:bCs/>
                <w:sz w:val="18"/>
                <w:szCs w:val="18"/>
                <w:lang w:eastAsia="es-ES"/>
              </w:rPr>
              <w:t>2.601.558,57</w:t>
            </w:r>
          </w:p>
        </w:tc>
        <w:tc>
          <w:tcPr>
            <w:tcW w:w="768" w:type="pct"/>
            <w:tcBorders>
              <w:top w:val="single" w:sz="4" w:space="0" w:color="auto"/>
              <w:left w:val="nil"/>
              <w:bottom w:val="single" w:sz="4" w:space="0" w:color="auto"/>
              <w:right w:val="nil"/>
            </w:tcBorders>
            <w:noWrap/>
            <w:vAlign w:val="center"/>
          </w:tcPr>
          <w:p w14:paraId="6524F1B7" w14:textId="77777777" w:rsidR="00AC595D" w:rsidRDefault="00AC595D" w:rsidP="001B7AC6">
            <w:pPr>
              <w:spacing w:after="0" w:line="240" w:lineRule="auto"/>
              <w:jc w:val="right"/>
              <w:rPr>
                <w:rFonts w:ascii="Arial" w:hAnsi="Arial" w:cs="Arial"/>
                <w:b/>
                <w:bCs/>
                <w:color w:val="000000"/>
                <w:sz w:val="18"/>
                <w:szCs w:val="18"/>
                <w:lang w:eastAsia="es-ES"/>
              </w:rPr>
            </w:pPr>
            <w:r>
              <w:rPr>
                <w:rFonts w:ascii="Arial" w:hAnsi="Arial" w:cs="Arial"/>
                <w:b/>
                <w:bCs/>
                <w:sz w:val="18"/>
                <w:szCs w:val="18"/>
                <w:lang w:eastAsia="es-ES"/>
              </w:rPr>
              <w:t>740.777,90</w:t>
            </w:r>
          </w:p>
        </w:tc>
      </w:tr>
      <w:tr w:rsidR="00AC595D" w14:paraId="7A74ACE6" w14:textId="77777777" w:rsidTr="008B53DA">
        <w:trPr>
          <w:trHeight w:val="340"/>
        </w:trPr>
        <w:tc>
          <w:tcPr>
            <w:tcW w:w="2860" w:type="pct"/>
            <w:tcBorders>
              <w:top w:val="single" w:sz="4" w:space="0" w:color="auto"/>
              <w:left w:val="nil"/>
              <w:right w:val="nil"/>
            </w:tcBorders>
            <w:vAlign w:val="center"/>
          </w:tcPr>
          <w:p w14:paraId="77708462" w14:textId="77777777" w:rsidR="00AC595D" w:rsidRDefault="00AC595D" w:rsidP="001B7AC6">
            <w:pPr>
              <w:spacing w:after="0" w:line="240" w:lineRule="auto"/>
              <w:rPr>
                <w:rFonts w:ascii="Arial" w:hAnsi="Arial" w:cs="Arial"/>
                <w:b/>
                <w:bCs/>
                <w:color w:val="000000"/>
                <w:sz w:val="18"/>
                <w:szCs w:val="18"/>
                <w:lang w:eastAsia="es-ES"/>
              </w:rPr>
            </w:pPr>
            <w:r>
              <w:rPr>
                <w:rFonts w:ascii="Arial" w:hAnsi="Arial" w:cs="Arial"/>
                <w:b/>
                <w:bCs/>
                <w:color w:val="000000"/>
                <w:sz w:val="18"/>
                <w:szCs w:val="18"/>
              </w:rPr>
              <w:t xml:space="preserve">    I. Inmovilizado intangible </w:t>
            </w:r>
          </w:p>
        </w:tc>
        <w:tc>
          <w:tcPr>
            <w:tcW w:w="641" w:type="pct"/>
            <w:tcBorders>
              <w:top w:val="single" w:sz="4" w:space="0" w:color="auto"/>
              <w:left w:val="nil"/>
              <w:right w:val="nil"/>
            </w:tcBorders>
            <w:noWrap/>
            <w:vAlign w:val="center"/>
          </w:tcPr>
          <w:p w14:paraId="32938DC7" w14:textId="77777777" w:rsidR="00AC595D" w:rsidRDefault="00AC595D" w:rsidP="001B7AC6">
            <w:pPr>
              <w:spacing w:after="0" w:line="240" w:lineRule="auto"/>
              <w:jc w:val="center"/>
              <w:rPr>
                <w:rFonts w:ascii="Arial" w:hAnsi="Arial" w:cs="Arial"/>
                <w:b/>
                <w:color w:val="000000"/>
                <w:sz w:val="18"/>
                <w:szCs w:val="18"/>
                <w:lang w:eastAsia="es-ES"/>
              </w:rPr>
            </w:pPr>
            <w:r>
              <w:rPr>
                <w:rFonts w:ascii="Arial" w:hAnsi="Arial" w:cs="Arial"/>
                <w:b/>
                <w:color w:val="000000"/>
                <w:sz w:val="18"/>
                <w:szCs w:val="18"/>
                <w:lang w:eastAsia="es-ES"/>
              </w:rPr>
              <w:t>4.1</w:t>
            </w:r>
          </w:p>
        </w:tc>
        <w:tc>
          <w:tcPr>
            <w:tcW w:w="731" w:type="pct"/>
            <w:tcBorders>
              <w:top w:val="single" w:sz="4" w:space="0" w:color="auto"/>
              <w:left w:val="nil"/>
              <w:bottom w:val="nil"/>
              <w:right w:val="nil"/>
            </w:tcBorders>
            <w:noWrap/>
            <w:vAlign w:val="center"/>
          </w:tcPr>
          <w:p w14:paraId="61B2CD9A" w14:textId="77777777" w:rsidR="00AC595D" w:rsidRDefault="00AC595D" w:rsidP="001B7AC6">
            <w:pPr>
              <w:spacing w:after="0" w:line="240" w:lineRule="auto"/>
              <w:jc w:val="right"/>
              <w:rPr>
                <w:rFonts w:ascii="Arial" w:hAnsi="Arial" w:cs="Arial"/>
                <w:b/>
                <w:bCs/>
                <w:sz w:val="18"/>
                <w:szCs w:val="18"/>
                <w:lang w:eastAsia="es-ES"/>
              </w:rPr>
            </w:pPr>
            <w:r>
              <w:rPr>
                <w:rFonts w:ascii="Arial" w:hAnsi="Arial" w:cs="Arial"/>
                <w:b/>
                <w:bCs/>
                <w:sz w:val="18"/>
                <w:szCs w:val="18"/>
                <w:lang w:eastAsia="es-ES"/>
              </w:rPr>
              <w:t>9.325,17</w:t>
            </w:r>
          </w:p>
        </w:tc>
        <w:tc>
          <w:tcPr>
            <w:tcW w:w="768" w:type="pct"/>
            <w:tcBorders>
              <w:top w:val="single" w:sz="4" w:space="0" w:color="auto"/>
              <w:left w:val="nil"/>
              <w:right w:val="nil"/>
            </w:tcBorders>
            <w:noWrap/>
            <w:vAlign w:val="center"/>
          </w:tcPr>
          <w:p w14:paraId="238683A2" w14:textId="77777777" w:rsidR="00AC595D" w:rsidRDefault="00AC595D" w:rsidP="001B7AC6">
            <w:pPr>
              <w:spacing w:after="0" w:line="240" w:lineRule="auto"/>
              <w:jc w:val="right"/>
              <w:rPr>
                <w:rFonts w:ascii="Arial" w:hAnsi="Arial" w:cs="Arial"/>
                <w:b/>
                <w:color w:val="000000"/>
                <w:sz w:val="18"/>
                <w:szCs w:val="18"/>
                <w:lang w:eastAsia="es-ES"/>
              </w:rPr>
            </w:pPr>
            <w:r>
              <w:rPr>
                <w:rFonts w:ascii="Arial" w:hAnsi="Arial" w:cs="Arial"/>
                <w:b/>
                <w:bCs/>
                <w:sz w:val="18"/>
                <w:szCs w:val="18"/>
                <w:lang w:eastAsia="es-ES"/>
              </w:rPr>
              <w:t>19.961,37</w:t>
            </w:r>
          </w:p>
        </w:tc>
      </w:tr>
      <w:tr w:rsidR="00AC595D" w14:paraId="0AB0FDC0" w14:textId="77777777" w:rsidTr="008B53DA">
        <w:trPr>
          <w:trHeight w:val="340"/>
        </w:trPr>
        <w:tc>
          <w:tcPr>
            <w:tcW w:w="2860" w:type="pct"/>
            <w:tcBorders>
              <w:top w:val="nil"/>
              <w:left w:val="nil"/>
              <w:right w:val="nil"/>
            </w:tcBorders>
            <w:vAlign w:val="center"/>
          </w:tcPr>
          <w:p w14:paraId="6919E598" w14:textId="77777777" w:rsidR="00AC595D" w:rsidRDefault="00AC595D" w:rsidP="001B7AC6">
            <w:pPr>
              <w:spacing w:after="0" w:line="240" w:lineRule="auto"/>
              <w:rPr>
                <w:rFonts w:ascii="Arial" w:hAnsi="Arial" w:cs="Arial"/>
                <w:b/>
                <w:bCs/>
                <w:color w:val="000000"/>
                <w:sz w:val="18"/>
                <w:szCs w:val="18"/>
                <w:lang w:eastAsia="es-ES"/>
              </w:rPr>
            </w:pPr>
            <w:r>
              <w:rPr>
                <w:rFonts w:ascii="Arial" w:hAnsi="Arial" w:cs="Arial"/>
                <w:b/>
                <w:bCs/>
                <w:color w:val="000000"/>
                <w:sz w:val="18"/>
                <w:szCs w:val="18"/>
              </w:rPr>
              <w:t xml:space="preserve">    II. Inmovilizado material </w:t>
            </w:r>
          </w:p>
        </w:tc>
        <w:tc>
          <w:tcPr>
            <w:tcW w:w="641" w:type="pct"/>
            <w:tcBorders>
              <w:top w:val="nil"/>
              <w:left w:val="nil"/>
              <w:right w:val="nil"/>
            </w:tcBorders>
            <w:noWrap/>
            <w:vAlign w:val="center"/>
          </w:tcPr>
          <w:p w14:paraId="2189E3BE" w14:textId="77777777" w:rsidR="00AC595D" w:rsidRDefault="00AC595D" w:rsidP="001B7AC6">
            <w:pPr>
              <w:spacing w:after="0" w:line="240" w:lineRule="auto"/>
              <w:jc w:val="center"/>
              <w:rPr>
                <w:rFonts w:ascii="Arial" w:hAnsi="Arial" w:cs="Arial"/>
                <w:b/>
                <w:sz w:val="18"/>
                <w:szCs w:val="18"/>
                <w:lang w:eastAsia="es-ES"/>
              </w:rPr>
            </w:pPr>
            <w:r>
              <w:rPr>
                <w:rFonts w:ascii="Arial" w:hAnsi="Arial" w:cs="Arial"/>
                <w:b/>
                <w:sz w:val="18"/>
                <w:szCs w:val="18"/>
                <w:lang w:eastAsia="es-ES"/>
              </w:rPr>
              <w:t>4.2</w:t>
            </w:r>
          </w:p>
        </w:tc>
        <w:tc>
          <w:tcPr>
            <w:tcW w:w="731" w:type="pct"/>
            <w:tcBorders>
              <w:top w:val="nil"/>
              <w:left w:val="nil"/>
              <w:bottom w:val="nil"/>
              <w:right w:val="nil"/>
            </w:tcBorders>
            <w:noWrap/>
            <w:vAlign w:val="center"/>
          </w:tcPr>
          <w:p w14:paraId="41F2BC9A" w14:textId="77777777" w:rsidR="00AC595D" w:rsidRDefault="00AC595D" w:rsidP="001B7AC6">
            <w:pPr>
              <w:spacing w:after="0" w:line="240" w:lineRule="auto"/>
              <w:jc w:val="right"/>
              <w:rPr>
                <w:rFonts w:ascii="Arial" w:hAnsi="Arial" w:cs="Arial"/>
                <w:b/>
                <w:bCs/>
                <w:sz w:val="18"/>
                <w:szCs w:val="18"/>
                <w:lang w:eastAsia="es-ES"/>
              </w:rPr>
            </w:pPr>
            <w:r>
              <w:rPr>
                <w:rFonts w:ascii="Arial" w:hAnsi="Arial" w:cs="Arial"/>
                <w:b/>
                <w:bCs/>
                <w:sz w:val="18"/>
                <w:szCs w:val="18"/>
                <w:lang w:eastAsia="es-ES"/>
              </w:rPr>
              <w:t>2.034.527,97</w:t>
            </w:r>
          </w:p>
        </w:tc>
        <w:tc>
          <w:tcPr>
            <w:tcW w:w="768" w:type="pct"/>
            <w:tcBorders>
              <w:top w:val="nil"/>
              <w:left w:val="nil"/>
              <w:right w:val="nil"/>
            </w:tcBorders>
            <w:noWrap/>
            <w:vAlign w:val="center"/>
          </w:tcPr>
          <w:p w14:paraId="183A2BDA" w14:textId="77777777" w:rsidR="00AC595D" w:rsidRDefault="00AC595D" w:rsidP="001B7AC6">
            <w:pPr>
              <w:spacing w:after="0" w:line="240" w:lineRule="auto"/>
              <w:jc w:val="right"/>
              <w:rPr>
                <w:rFonts w:ascii="Arial" w:hAnsi="Arial" w:cs="Arial"/>
                <w:b/>
                <w:color w:val="000000"/>
                <w:sz w:val="18"/>
                <w:szCs w:val="18"/>
                <w:lang w:eastAsia="es-ES"/>
              </w:rPr>
            </w:pPr>
            <w:r>
              <w:rPr>
                <w:rFonts w:ascii="Arial" w:hAnsi="Arial" w:cs="Arial"/>
                <w:b/>
                <w:bCs/>
                <w:sz w:val="18"/>
                <w:szCs w:val="18"/>
                <w:lang w:eastAsia="es-ES"/>
              </w:rPr>
              <w:t>681.570,85</w:t>
            </w:r>
          </w:p>
        </w:tc>
      </w:tr>
      <w:tr w:rsidR="00AC595D" w14:paraId="1CD24018" w14:textId="77777777" w:rsidTr="008B53DA">
        <w:trPr>
          <w:trHeight w:val="340"/>
        </w:trPr>
        <w:tc>
          <w:tcPr>
            <w:tcW w:w="2860" w:type="pct"/>
            <w:tcBorders>
              <w:top w:val="nil"/>
              <w:left w:val="nil"/>
              <w:right w:val="nil"/>
            </w:tcBorders>
            <w:vAlign w:val="center"/>
          </w:tcPr>
          <w:p w14:paraId="43036107" w14:textId="77777777" w:rsidR="00AC595D" w:rsidRDefault="00AC595D" w:rsidP="001B7AC6">
            <w:pPr>
              <w:spacing w:after="0" w:line="240" w:lineRule="auto"/>
              <w:rPr>
                <w:rFonts w:ascii="Arial" w:hAnsi="Arial" w:cs="Arial"/>
                <w:b/>
                <w:bCs/>
                <w:color w:val="000000"/>
                <w:sz w:val="18"/>
                <w:szCs w:val="18"/>
                <w:lang w:eastAsia="es-ES"/>
              </w:rPr>
            </w:pPr>
            <w:r>
              <w:rPr>
                <w:rFonts w:ascii="Arial" w:hAnsi="Arial" w:cs="Arial"/>
                <w:b/>
                <w:bCs/>
                <w:color w:val="000000"/>
                <w:sz w:val="18"/>
                <w:szCs w:val="18"/>
              </w:rPr>
              <w:t xml:space="preserve">    V. Inversiones financieras a largo plazo</w:t>
            </w:r>
          </w:p>
        </w:tc>
        <w:tc>
          <w:tcPr>
            <w:tcW w:w="641" w:type="pct"/>
            <w:tcBorders>
              <w:top w:val="nil"/>
              <w:left w:val="nil"/>
              <w:right w:val="nil"/>
            </w:tcBorders>
            <w:noWrap/>
            <w:vAlign w:val="center"/>
          </w:tcPr>
          <w:p w14:paraId="73AE1ECF" w14:textId="77777777" w:rsidR="00AC595D" w:rsidRDefault="00AC595D" w:rsidP="001B7AC6">
            <w:pPr>
              <w:spacing w:after="0" w:line="240" w:lineRule="auto"/>
              <w:jc w:val="center"/>
              <w:rPr>
                <w:rFonts w:ascii="Arial" w:hAnsi="Arial" w:cs="Arial"/>
                <w:b/>
                <w:sz w:val="18"/>
                <w:szCs w:val="18"/>
                <w:lang w:eastAsia="es-ES"/>
              </w:rPr>
            </w:pPr>
            <w:r>
              <w:rPr>
                <w:rFonts w:ascii="Arial" w:hAnsi="Arial" w:cs="Arial"/>
                <w:b/>
                <w:sz w:val="18"/>
                <w:szCs w:val="18"/>
                <w:lang w:eastAsia="es-ES"/>
              </w:rPr>
              <w:t>5</w:t>
            </w:r>
          </w:p>
        </w:tc>
        <w:tc>
          <w:tcPr>
            <w:tcW w:w="731" w:type="pct"/>
            <w:tcBorders>
              <w:top w:val="nil"/>
              <w:left w:val="nil"/>
              <w:bottom w:val="nil"/>
              <w:right w:val="nil"/>
            </w:tcBorders>
            <w:noWrap/>
            <w:vAlign w:val="center"/>
          </w:tcPr>
          <w:p w14:paraId="79E0E029" w14:textId="77777777" w:rsidR="00AC595D" w:rsidRDefault="00AC595D" w:rsidP="001B7AC6">
            <w:pPr>
              <w:spacing w:after="0" w:line="240" w:lineRule="auto"/>
              <w:jc w:val="right"/>
              <w:rPr>
                <w:rFonts w:ascii="Arial" w:hAnsi="Arial" w:cs="Arial"/>
                <w:b/>
                <w:bCs/>
                <w:sz w:val="18"/>
                <w:szCs w:val="18"/>
                <w:lang w:eastAsia="es-ES"/>
              </w:rPr>
            </w:pPr>
            <w:r>
              <w:rPr>
                <w:rFonts w:ascii="Arial" w:hAnsi="Arial" w:cs="Arial"/>
                <w:b/>
                <w:bCs/>
                <w:sz w:val="18"/>
                <w:szCs w:val="18"/>
                <w:lang w:eastAsia="es-ES"/>
              </w:rPr>
              <w:t>139.718,88</w:t>
            </w:r>
          </w:p>
        </w:tc>
        <w:tc>
          <w:tcPr>
            <w:tcW w:w="768" w:type="pct"/>
            <w:tcBorders>
              <w:top w:val="nil"/>
              <w:left w:val="nil"/>
              <w:right w:val="nil"/>
            </w:tcBorders>
            <w:noWrap/>
            <w:vAlign w:val="center"/>
          </w:tcPr>
          <w:p w14:paraId="43047390" w14:textId="77777777" w:rsidR="00AC595D" w:rsidRDefault="00AC595D" w:rsidP="001B7AC6">
            <w:pPr>
              <w:spacing w:after="0" w:line="240" w:lineRule="auto"/>
              <w:jc w:val="right"/>
              <w:rPr>
                <w:rFonts w:ascii="Arial" w:hAnsi="Arial" w:cs="Arial"/>
                <w:b/>
                <w:bCs/>
                <w:color w:val="000000"/>
                <w:sz w:val="18"/>
                <w:szCs w:val="18"/>
              </w:rPr>
            </w:pPr>
            <w:r>
              <w:rPr>
                <w:rFonts w:ascii="Arial" w:hAnsi="Arial" w:cs="Arial"/>
                <w:b/>
                <w:bCs/>
                <w:sz w:val="18"/>
                <w:szCs w:val="18"/>
                <w:lang w:eastAsia="es-ES"/>
              </w:rPr>
              <w:t>5.470,20</w:t>
            </w:r>
          </w:p>
        </w:tc>
      </w:tr>
      <w:tr w:rsidR="00AC595D" w14:paraId="3CD9B631" w14:textId="77777777" w:rsidTr="008B53DA">
        <w:trPr>
          <w:trHeight w:val="340"/>
        </w:trPr>
        <w:tc>
          <w:tcPr>
            <w:tcW w:w="2860" w:type="pct"/>
            <w:tcBorders>
              <w:top w:val="nil"/>
              <w:left w:val="nil"/>
              <w:right w:val="nil"/>
            </w:tcBorders>
            <w:vAlign w:val="center"/>
          </w:tcPr>
          <w:p w14:paraId="48F197F5" w14:textId="77777777" w:rsidR="00AC595D" w:rsidRDefault="00AC595D" w:rsidP="001B7AC6">
            <w:pPr>
              <w:spacing w:after="0" w:line="240" w:lineRule="auto"/>
              <w:ind w:left="209"/>
              <w:rPr>
                <w:rFonts w:ascii="Arial" w:hAnsi="Arial" w:cs="Arial"/>
                <w:b/>
                <w:bCs/>
                <w:color w:val="000000"/>
                <w:sz w:val="18"/>
                <w:szCs w:val="18"/>
              </w:rPr>
            </w:pPr>
            <w:r>
              <w:rPr>
                <w:rFonts w:ascii="Arial" w:hAnsi="Arial" w:cs="Arial"/>
                <w:b/>
                <w:bCs/>
                <w:color w:val="000000"/>
                <w:sz w:val="18"/>
                <w:szCs w:val="18"/>
              </w:rPr>
              <w:t>VI. Activo por impuesto diferido</w:t>
            </w:r>
          </w:p>
        </w:tc>
        <w:tc>
          <w:tcPr>
            <w:tcW w:w="641" w:type="pct"/>
            <w:tcBorders>
              <w:top w:val="nil"/>
              <w:left w:val="nil"/>
              <w:right w:val="nil"/>
            </w:tcBorders>
            <w:noWrap/>
            <w:vAlign w:val="center"/>
          </w:tcPr>
          <w:p w14:paraId="775F7787" w14:textId="77777777" w:rsidR="00AC595D" w:rsidRDefault="00AC595D" w:rsidP="001B7AC6">
            <w:pPr>
              <w:spacing w:after="0" w:line="240" w:lineRule="auto"/>
              <w:jc w:val="center"/>
              <w:rPr>
                <w:rFonts w:ascii="Arial" w:hAnsi="Arial" w:cs="Arial"/>
                <w:b/>
                <w:sz w:val="18"/>
                <w:szCs w:val="18"/>
                <w:lang w:eastAsia="es-ES"/>
              </w:rPr>
            </w:pPr>
            <w:r>
              <w:rPr>
                <w:rFonts w:ascii="Arial" w:hAnsi="Arial" w:cs="Arial"/>
                <w:b/>
                <w:sz w:val="18"/>
                <w:szCs w:val="18"/>
                <w:lang w:eastAsia="es-ES"/>
              </w:rPr>
              <w:t>8</w:t>
            </w:r>
          </w:p>
        </w:tc>
        <w:tc>
          <w:tcPr>
            <w:tcW w:w="731" w:type="pct"/>
            <w:tcBorders>
              <w:top w:val="nil"/>
              <w:left w:val="nil"/>
              <w:bottom w:val="nil"/>
              <w:right w:val="nil"/>
            </w:tcBorders>
            <w:noWrap/>
            <w:vAlign w:val="center"/>
          </w:tcPr>
          <w:p w14:paraId="24797AF8" w14:textId="77777777" w:rsidR="00AC595D" w:rsidRDefault="00AC595D" w:rsidP="001B7AC6">
            <w:pPr>
              <w:spacing w:after="0" w:line="240" w:lineRule="auto"/>
              <w:jc w:val="right"/>
              <w:rPr>
                <w:rFonts w:ascii="Arial" w:hAnsi="Arial" w:cs="Arial"/>
                <w:b/>
                <w:bCs/>
                <w:sz w:val="18"/>
                <w:szCs w:val="18"/>
                <w:lang w:eastAsia="es-ES"/>
              </w:rPr>
            </w:pPr>
            <w:r>
              <w:rPr>
                <w:rFonts w:ascii="Arial" w:hAnsi="Arial" w:cs="Arial"/>
                <w:b/>
                <w:bCs/>
                <w:sz w:val="18"/>
                <w:szCs w:val="18"/>
                <w:lang w:eastAsia="es-ES"/>
              </w:rPr>
              <w:t>417.986,55</w:t>
            </w:r>
          </w:p>
        </w:tc>
        <w:tc>
          <w:tcPr>
            <w:tcW w:w="768" w:type="pct"/>
            <w:tcBorders>
              <w:top w:val="nil"/>
              <w:left w:val="nil"/>
              <w:right w:val="nil"/>
            </w:tcBorders>
            <w:noWrap/>
            <w:vAlign w:val="center"/>
          </w:tcPr>
          <w:p w14:paraId="636F388F" w14:textId="77777777" w:rsidR="00AC595D" w:rsidRDefault="00AC595D" w:rsidP="001B7AC6">
            <w:pPr>
              <w:spacing w:after="0" w:line="240" w:lineRule="auto"/>
              <w:jc w:val="right"/>
              <w:rPr>
                <w:rFonts w:ascii="Arial" w:hAnsi="Arial" w:cs="Arial"/>
                <w:b/>
                <w:bCs/>
                <w:sz w:val="18"/>
                <w:szCs w:val="18"/>
              </w:rPr>
            </w:pPr>
            <w:r>
              <w:rPr>
                <w:rFonts w:ascii="Arial" w:hAnsi="Arial" w:cs="Arial"/>
                <w:b/>
                <w:bCs/>
                <w:sz w:val="18"/>
                <w:szCs w:val="18"/>
                <w:lang w:eastAsia="es-ES"/>
              </w:rPr>
              <w:t>33.775,48</w:t>
            </w:r>
          </w:p>
        </w:tc>
      </w:tr>
      <w:tr w:rsidR="00AC595D" w14:paraId="78E96009" w14:textId="77777777" w:rsidTr="001B7AC6">
        <w:trPr>
          <w:trHeight w:val="340"/>
        </w:trPr>
        <w:tc>
          <w:tcPr>
            <w:tcW w:w="2860" w:type="pct"/>
            <w:tcBorders>
              <w:top w:val="single" w:sz="4" w:space="0" w:color="auto"/>
              <w:left w:val="nil"/>
              <w:bottom w:val="single" w:sz="4" w:space="0" w:color="auto"/>
              <w:right w:val="nil"/>
            </w:tcBorders>
            <w:vAlign w:val="center"/>
          </w:tcPr>
          <w:p w14:paraId="072F5364" w14:textId="77777777" w:rsidR="00AC595D" w:rsidRDefault="00AC595D" w:rsidP="001B7AC6">
            <w:pPr>
              <w:spacing w:after="0" w:line="240" w:lineRule="auto"/>
              <w:rPr>
                <w:rFonts w:ascii="Arial" w:hAnsi="Arial" w:cs="Arial"/>
                <w:b/>
                <w:bCs/>
                <w:color w:val="000000"/>
                <w:sz w:val="18"/>
                <w:szCs w:val="18"/>
                <w:lang w:eastAsia="es-ES"/>
              </w:rPr>
            </w:pPr>
            <w:r>
              <w:rPr>
                <w:rFonts w:ascii="Arial" w:hAnsi="Arial" w:cs="Arial"/>
                <w:b/>
                <w:bCs/>
                <w:color w:val="000000"/>
                <w:sz w:val="18"/>
                <w:szCs w:val="18"/>
                <w:lang w:eastAsia="es-ES"/>
              </w:rPr>
              <w:t xml:space="preserve">B) ACTIVO CORRIENTE </w:t>
            </w:r>
          </w:p>
        </w:tc>
        <w:tc>
          <w:tcPr>
            <w:tcW w:w="641" w:type="pct"/>
            <w:tcBorders>
              <w:top w:val="single" w:sz="4" w:space="0" w:color="auto"/>
              <w:left w:val="nil"/>
              <w:bottom w:val="single" w:sz="4" w:space="0" w:color="auto"/>
              <w:right w:val="nil"/>
            </w:tcBorders>
            <w:noWrap/>
            <w:vAlign w:val="center"/>
          </w:tcPr>
          <w:p w14:paraId="3D9ED1C9" w14:textId="77777777" w:rsidR="00AC595D" w:rsidRDefault="00AC595D" w:rsidP="001B7AC6">
            <w:pPr>
              <w:spacing w:after="0" w:line="240" w:lineRule="auto"/>
              <w:jc w:val="center"/>
              <w:rPr>
                <w:rFonts w:ascii="Arial" w:hAnsi="Arial" w:cs="Arial"/>
                <w:color w:val="000000"/>
                <w:sz w:val="18"/>
                <w:szCs w:val="18"/>
                <w:lang w:eastAsia="es-ES"/>
              </w:rPr>
            </w:pPr>
          </w:p>
        </w:tc>
        <w:tc>
          <w:tcPr>
            <w:tcW w:w="731" w:type="pct"/>
            <w:tcBorders>
              <w:top w:val="single" w:sz="4" w:space="0" w:color="auto"/>
              <w:left w:val="nil"/>
              <w:bottom w:val="single" w:sz="4" w:space="0" w:color="auto"/>
              <w:right w:val="nil"/>
            </w:tcBorders>
            <w:noWrap/>
            <w:vAlign w:val="center"/>
          </w:tcPr>
          <w:p w14:paraId="10E2D72D" w14:textId="77777777" w:rsidR="00AC595D" w:rsidRDefault="00AC595D" w:rsidP="001B7AC6">
            <w:pPr>
              <w:spacing w:after="0"/>
              <w:jc w:val="right"/>
              <w:rPr>
                <w:rFonts w:ascii="Arial" w:hAnsi="Arial" w:cs="Arial"/>
                <w:b/>
                <w:bCs/>
                <w:sz w:val="18"/>
                <w:szCs w:val="18"/>
                <w:lang w:eastAsia="es-ES"/>
              </w:rPr>
            </w:pPr>
            <w:r>
              <w:rPr>
                <w:rFonts w:ascii="Arial" w:hAnsi="Arial" w:cs="Arial"/>
                <w:b/>
                <w:bCs/>
                <w:sz w:val="18"/>
                <w:szCs w:val="18"/>
                <w:lang w:eastAsia="es-ES"/>
              </w:rPr>
              <w:t>7.016.822,99</w:t>
            </w:r>
          </w:p>
        </w:tc>
        <w:tc>
          <w:tcPr>
            <w:tcW w:w="768" w:type="pct"/>
            <w:tcBorders>
              <w:top w:val="single" w:sz="4" w:space="0" w:color="auto"/>
              <w:left w:val="nil"/>
              <w:bottom w:val="single" w:sz="4" w:space="0" w:color="auto"/>
              <w:right w:val="nil"/>
            </w:tcBorders>
            <w:noWrap/>
            <w:vAlign w:val="center"/>
          </w:tcPr>
          <w:p w14:paraId="696593F0" w14:textId="77777777" w:rsidR="00AC595D" w:rsidRDefault="00AC595D" w:rsidP="001B7AC6">
            <w:pPr>
              <w:spacing w:after="0" w:line="240" w:lineRule="auto"/>
              <w:jc w:val="right"/>
              <w:rPr>
                <w:rFonts w:ascii="Arial" w:hAnsi="Arial" w:cs="Arial"/>
                <w:b/>
                <w:bCs/>
                <w:color w:val="000000"/>
                <w:sz w:val="18"/>
                <w:szCs w:val="18"/>
                <w:lang w:eastAsia="es-ES"/>
              </w:rPr>
            </w:pPr>
            <w:r>
              <w:rPr>
                <w:rFonts w:ascii="Arial" w:hAnsi="Arial" w:cs="Arial"/>
                <w:b/>
                <w:bCs/>
                <w:sz w:val="18"/>
                <w:szCs w:val="18"/>
                <w:lang w:eastAsia="es-ES"/>
              </w:rPr>
              <w:t>6.686.364,31</w:t>
            </w:r>
          </w:p>
        </w:tc>
      </w:tr>
      <w:tr w:rsidR="00AC595D" w14:paraId="737B8786" w14:textId="77777777" w:rsidTr="008B53DA">
        <w:trPr>
          <w:trHeight w:val="340"/>
        </w:trPr>
        <w:tc>
          <w:tcPr>
            <w:tcW w:w="2860" w:type="pct"/>
            <w:tcBorders>
              <w:top w:val="nil"/>
              <w:left w:val="nil"/>
              <w:bottom w:val="nil"/>
              <w:right w:val="nil"/>
            </w:tcBorders>
            <w:vAlign w:val="center"/>
          </w:tcPr>
          <w:p w14:paraId="2C163128" w14:textId="77777777" w:rsidR="00AC595D" w:rsidRDefault="00AC595D" w:rsidP="001B7AC6">
            <w:pPr>
              <w:spacing w:after="0" w:line="240" w:lineRule="auto"/>
              <w:rPr>
                <w:rFonts w:ascii="Arial" w:hAnsi="Arial" w:cs="Arial"/>
                <w:b/>
                <w:sz w:val="18"/>
                <w:szCs w:val="18"/>
                <w:lang w:eastAsia="es-ES"/>
              </w:rPr>
            </w:pPr>
            <w:r>
              <w:rPr>
                <w:rFonts w:ascii="Arial" w:hAnsi="Arial" w:cs="Arial"/>
                <w:b/>
                <w:sz w:val="18"/>
                <w:szCs w:val="18"/>
                <w:lang w:eastAsia="es-ES"/>
              </w:rPr>
              <w:t xml:space="preserve">III. Deudores comerciales y otras cuentas a cobrar </w:t>
            </w:r>
          </w:p>
        </w:tc>
        <w:tc>
          <w:tcPr>
            <w:tcW w:w="641" w:type="pct"/>
            <w:tcBorders>
              <w:top w:val="nil"/>
              <w:left w:val="nil"/>
              <w:bottom w:val="nil"/>
              <w:right w:val="nil"/>
            </w:tcBorders>
            <w:noWrap/>
            <w:vAlign w:val="center"/>
          </w:tcPr>
          <w:p w14:paraId="6A6896FB" w14:textId="77777777" w:rsidR="00AC595D" w:rsidRDefault="00AC595D" w:rsidP="001B7AC6">
            <w:pPr>
              <w:spacing w:after="0" w:line="240" w:lineRule="auto"/>
              <w:jc w:val="center"/>
              <w:rPr>
                <w:rFonts w:ascii="Arial" w:hAnsi="Arial" w:cs="Arial"/>
                <w:b/>
                <w:sz w:val="18"/>
                <w:szCs w:val="18"/>
                <w:lang w:eastAsia="es-ES"/>
              </w:rPr>
            </w:pPr>
            <w:r>
              <w:rPr>
                <w:rFonts w:ascii="Arial" w:hAnsi="Arial" w:cs="Arial"/>
                <w:b/>
                <w:sz w:val="18"/>
                <w:szCs w:val="18"/>
                <w:lang w:eastAsia="es-ES"/>
              </w:rPr>
              <w:t>5</w:t>
            </w:r>
          </w:p>
        </w:tc>
        <w:tc>
          <w:tcPr>
            <w:tcW w:w="731" w:type="pct"/>
            <w:tcBorders>
              <w:top w:val="nil"/>
              <w:left w:val="nil"/>
              <w:bottom w:val="nil"/>
              <w:right w:val="nil"/>
            </w:tcBorders>
            <w:noWrap/>
            <w:vAlign w:val="center"/>
          </w:tcPr>
          <w:p w14:paraId="49751804" w14:textId="77777777" w:rsidR="00AC595D" w:rsidRDefault="00AC595D" w:rsidP="001B7AC6">
            <w:pPr>
              <w:spacing w:after="0" w:line="240" w:lineRule="auto"/>
              <w:jc w:val="right"/>
              <w:rPr>
                <w:rFonts w:ascii="Arial" w:hAnsi="Arial" w:cs="Arial"/>
                <w:b/>
                <w:bCs/>
                <w:sz w:val="18"/>
                <w:szCs w:val="18"/>
                <w:lang w:eastAsia="es-ES"/>
              </w:rPr>
            </w:pPr>
            <w:r>
              <w:rPr>
                <w:rFonts w:ascii="Arial" w:hAnsi="Arial" w:cs="Arial"/>
                <w:b/>
                <w:bCs/>
                <w:sz w:val="18"/>
                <w:szCs w:val="18"/>
                <w:lang w:eastAsia="es-ES"/>
              </w:rPr>
              <w:t>2.168.137,96</w:t>
            </w:r>
          </w:p>
        </w:tc>
        <w:tc>
          <w:tcPr>
            <w:tcW w:w="768" w:type="pct"/>
            <w:tcBorders>
              <w:top w:val="nil"/>
              <w:left w:val="nil"/>
              <w:bottom w:val="nil"/>
              <w:right w:val="nil"/>
            </w:tcBorders>
            <w:noWrap/>
            <w:vAlign w:val="center"/>
          </w:tcPr>
          <w:p w14:paraId="2C271C75" w14:textId="77777777" w:rsidR="00AC595D" w:rsidRDefault="00AC595D" w:rsidP="001B7AC6">
            <w:pPr>
              <w:spacing w:after="0" w:line="240" w:lineRule="auto"/>
              <w:jc w:val="right"/>
              <w:rPr>
                <w:rFonts w:ascii="Arial" w:hAnsi="Arial" w:cs="Arial"/>
                <w:b/>
                <w:sz w:val="18"/>
                <w:szCs w:val="18"/>
                <w:lang w:eastAsia="es-ES"/>
              </w:rPr>
            </w:pPr>
            <w:r>
              <w:rPr>
                <w:rFonts w:ascii="Arial" w:hAnsi="Arial" w:cs="Arial"/>
                <w:b/>
                <w:bCs/>
                <w:sz w:val="18"/>
                <w:szCs w:val="18"/>
                <w:lang w:eastAsia="es-ES"/>
              </w:rPr>
              <w:t>2.614.752,77</w:t>
            </w:r>
          </w:p>
        </w:tc>
      </w:tr>
      <w:tr w:rsidR="00AC595D" w14:paraId="620FA3EE" w14:textId="77777777" w:rsidTr="001B7AC6">
        <w:trPr>
          <w:trHeight w:val="283"/>
        </w:trPr>
        <w:tc>
          <w:tcPr>
            <w:tcW w:w="2860" w:type="pct"/>
            <w:tcBorders>
              <w:top w:val="nil"/>
              <w:left w:val="nil"/>
              <w:bottom w:val="nil"/>
              <w:right w:val="nil"/>
            </w:tcBorders>
            <w:vAlign w:val="center"/>
          </w:tcPr>
          <w:p w14:paraId="650B0368" w14:textId="77777777" w:rsidR="00AC595D" w:rsidRDefault="00AC595D" w:rsidP="001B7AC6">
            <w:pPr>
              <w:spacing w:after="0" w:line="240" w:lineRule="auto"/>
              <w:rPr>
                <w:rFonts w:ascii="Arial" w:hAnsi="Arial" w:cs="Arial"/>
                <w:color w:val="000000"/>
                <w:sz w:val="18"/>
                <w:szCs w:val="18"/>
                <w:lang w:eastAsia="es-ES"/>
              </w:rPr>
            </w:pPr>
            <w:r>
              <w:rPr>
                <w:rFonts w:ascii="Arial" w:hAnsi="Arial" w:cs="Arial"/>
                <w:color w:val="000000"/>
                <w:sz w:val="18"/>
                <w:szCs w:val="18"/>
              </w:rPr>
              <w:t xml:space="preserve">        1. Clientes por ventas y prestaciones de servicios </w:t>
            </w:r>
          </w:p>
        </w:tc>
        <w:tc>
          <w:tcPr>
            <w:tcW w:w="641" w:type="pct"/>
            <w:tcBorders>
              <w:top w:val="nil"/>
              <w:left w:val="nil"/>
              <w:bottom w:val="nil"/>
              <w:right w:val="nil"/>
            </w:tcBorders>
            <w:noWrap/>
            <w:vAlign w:val="center"/>
          </w:tcPr>
          <w:p w14:paraId="728EA3FD" w14:textId="77777777" w:rsidR="00AC595D" w:rsidRDefault="00AC595D" w:rsidP="001B7AC6">
            <w:pPr>
              <w:spacing w:after="0" w:line="240" w:lineRule="auto"/>
              <w:jc w:val="center"/>
              <w:rPr>
                <w:rFonts w:ascii="Arial" w:hAnsi="Arial" w:cs="Arial"/>
                <w:color w:val="000000"/>
                <w:sz w:val="18"/>
                <w:szCs w:val="18"/>
                <w:lang w:eastAsia="es-ES"/>
              </w:rPr>
            </w:pPr>
            <w:r>
              <w:rPr>
                <w:rFonts w:ascii="Arial" w:hAnsi="Arial" w:cs="Arial"/>
                <w:color w:val="000000"/>
                <w:sz w:val="18"/>
                <w:szCs w:val="18"/>
                <w:lang w:eastAsia="es-ES"/>
              </w:rPr>
              <w:t>5</w:t>
            </w:r>
          </w:p>
        </w:tc>
        <w:tc>
          <w:tcPr>
            <w:tcW w:w="731" w:type="pct"/>
            <w:tcBorders>
              <w:top w:val="nil"/>
              <w:left w:val="nil"/>
              <w:bottom w:val="nil"/>
              <w:right w:val="nil"/>
            </w:tcBorders>
            <w:noWrap/>
            <w:vAlign w:val="center"/>
          </w:tcPr>
          <w:p w14:paraId="653620BC" w14:textId="77777777" w:rsidR="00AC595D" w:rsidRDefault="00AC595D" w:rsidP="001B7AC6">
            <w:pPr>
              <w:spacing w:after="0" w:line="240" w:lineRule="auto"/>
              <w:jc w:val="right"/>
              <w:rPr>
                <w:rFonts w:ascii="Arial" w:hAnsi="Arial" w:cs="Arial"/>
                <w:color w:val="000000"/>
                <w:sz w:val="18"/>
                <w:szCs w:val="18"/>
                <w:lang w:eastAsia="es-ES"/>
              </w:rPr>
            </w:pPr>
            <w:r>
              <w:rPr>
                <w:rFonts w:ascii="Arial" w:hAnsi="Arial" w:cs="Arial"/>
                <w:color w:val="000000"/>
                <w:sz w:val="18"/>
                <w:szCs w:val="18"/>
                <w:lang w:eastAsia="es-ES"/>
              </w:rPr>
              <w:t>32.100,00</w:t>
            </w:r>
          </w:p>
        </w:tc>
        <w:tc>
          <w:tcPr>
            <w:tcW w:w="768" w:type="pct"/>
            <w:tcBorders>
              <w:top w:val="nil"/>
              <w:left w:val="nil"/>
              <w:bottom w:val="nil"/>
              <w:right w:val="nil"/>
            </w:tcBorders>
            <w:noWrap/>
            <w:vAlign w:val="center"/>
          </w:tcPr>
          <w:p w14:paraId="6892C800" w14:textId="77777777" w:rsidR="00AC595D" w:rsidRDefault="00AC595D" w:rsidP="001B7AC6">
            <w:pPr>
              <w:spacing w:after="0" w:line="240" w:lineRule="auto"/>
              <w:jc w:val="right"/>
              <w:rPr>
                <w:rFonts w:ascii="Arial" w:hAnsi="Arial" w:cs="Arial"/>
                <w:color w:val="000000"/>
                <w:sz w:val="18"/>
                <w:szCs w:val="18"/>
                <w:lang w:eastAsia="es-ES"/>
              </w:rPr>
            </w:pPr>
            <w:r>
              <w:rPr>
                <w:rFonts w:ascii="Arial" w:hAnsi="Arial" w:cs="Arial"/>
                <w:color w:val="000000"/>
                <w:sz w:val="18"/>
                <w:szCs w:val="18"/>
                <w:lang w:eastAsia="es-ES"/>
              </w:rPr>
              <w:t>92.238,38</w:t>
            </w:r>
          </w:p>
        </w:tc>
      </w:tr>
      <w:tr w:rsidR="00AC595D" w14:paraId="0DF3F77B" w14:textId="77777777" w:rsidTr="001B7AC6">
        <w:trPr>
          <w:trHeight w:val="101"/>
        </w:trPr>
        <w:tc>
          <w:tcPr>
            <w:tcW w:w="2860" w:type="pct"/>
            <w:tcBorders>
              <w:top w:val="nil"/>
              <w:left w:val="nil"/>
              <w:bottom w:val="nil"/>
              <w:right w:val="nil"/>
            </w:tcBorders>
            <w:vAlign w:val="center"/>
          </w:tcPr>
          <w:p w14:paraId="0D10CBF0" w14:textId="77777777" w:rsidR="00AC595D" w:rsidRDefault="00AC595D" w:rsidP="001B7AC6">
            <w:pPr>
              <w:spacing w:after="0" w:line="240" w:lineRule="auto"/>
              <w:rPr>
                <w:rFonts w:ascii="Arial" w:hAnsi="Arial" w:cs="Arial"/>
                <w:color w:val="000000"/>
                <w:sz w:val="18"/>
                <w:szCs w:val="18"/>
                <w:lang w:eastAsia="es-ES"/>
              </w:rPr>
            </w:pPr>
            <w:r>
              <w:rPr>
                <w:rFonts w:ascii="Arial" w:hAnsi="Arial" w:cs="Arial"/>
                <w:color w:val="000000"/>
                <w:sz w:val="18"/>
                <w:szCs w:val="18"/>
              </w:rPr>
              <w:t xml:space="preserve">        3. Deudores varios</w:t>
            </w:r>
          </w:p>
        </w:tc>
        <w:tc>
          <w:tcPr>
            <w:tcW w:w="641" w:type="pct"/>
            <w:tcBorders>
              <w:top w:val="nil"/>
              <w:left w:val="nil"/>
              <w:bottom w:val="nil"/>
              <w:right w:val="nil"/>
            </w:tcBorders>
            <w:noWrap/>
            <w:vAlign w:val="center"/>
          </w:tcPr>
          <w:p w14:paraId="586C6DEF" w14:textId="77777777" w:rsidR="00AC595D" w:rsidRDefault="00AC595D" w:rsidP="001B7AC6">
            <w:pPr>
              <w:spacing w:after="0" w:line="240" w:lineRule="auto"/>
              <w:jc w:val="center"/>
              <w:rPr>
                <w:rFonts w:ascii="Arial" w:hAnsi="Arial" w:cs="Arial"/>
                <w:color w:val="000000"/>
                <w:sz w:val="18"/>
                <w:szCs w:val="18"/>
                <w:lang w:eastAsia="es-ES"/>
              </w:rPr>
            </w:pPr>
            <w:r>
              <w:rPr>
                <w:rFonts w:ascii="Arial" w:hAnsi="Arial" w:cs="Arial"/>
                <w:color w:val="000000"/>
                <w:sz w:val="18"/>
                <w:szCs w:val="18"/>
                <w:lang w:eastAsia="es-ES"/>
              </w:rPr>
              <w:t>5</w:t>
            </w:r>
          </w:p>
        </w:tc>
        <w:tc>
          <w:tcPr>
            <w:tcW w:w="731" w:type="pct"/>
            <w:tcBorders>
              <w:top w:val="nil"/>
              <w:left w:val="nil"/>
              <w:bottom w:val="nil"/>
              <w:right w:val="nil"/>
            </w:tcBorders>
            <w:noWrap/>
            <w:vAlign w:val="center"/>
          </w:tcPr>
          <w:p w14:paraId="52C2490F" w14:textId="77777777" w:rsidR="00AC595D" w:rsidRDefault="00AC595D" w:rsidP="001B7AC6">
            <w:pPr>
              <w:spacing w:after="0" w:line="240" w:lineRule="auto"/>
              <w:jc w:val="right"/>
              <w:rPr>
                <w:rFonts w:ascii="Arial" w:hAnsi="Arial" w:cs="Arial"/>
                <w:color w:val="000000"/>
                <w:sz w:val="18"/>
                <w:szCs w:val="18"/>
                <w:lang w:eastAsia="es-ES"/>
              </w:rPr>
            </w:pPr>
            <w:r>
              <w:rPr>
                <w:rFonts w:ascii="Arial" w:hAnsi="Arial" w:cs="Arial"/>
                <w:color w:val="000000"/>
                <w:sz w:val="18"/>
                <w:szCs w:val="18"/>
                <w:lang w:eastAsia="es-ES"/>
              </w:rPr>
              <w:t>2.136.037,96</w:t>
            </w:r>
          </w:p>
        </w:tc>
        <w:tc>
          <w:tcPr>
            <w:tcW w:w="768" w:type="pct"/>
            <w:tcBorders>
              <w:top w:val="nil"/>
              <w:left w:val="nil"/>
              <w:bottom w:val="nil"/>
              <w:right w:val="nil"/>
            </w:tcBorders>
            <w:noWrap/>
            <w:vAlign w:val="center"/>
          </w:tcPr>
          <w:p w14:paraId="0279991F" w14:textId="77777777" w:rsidR="00AC595D" w:rsidRDefault="00AC595D" w:rsidP="001B7AC6">
            <w:pPr>
              <w:spacing w:after="0" w:line="240" w:lineRule="auto"/>
              <w:jc w:val="right"/>
              <w:rPr>
                <w:rFonts w:ascii="Arial" w:hAnsi="Arial" w:cs="Arial"/>
                <w:color w:val="000000"/>
                <w:sz w:val="18"/>
                <w:szCs w:val="18"/>
                <w:lang w:eastAsia="es-ES"/>
              </w:rPr>
            </w:pPr>
            <w:r>
              <w:rPr>
                <w:rFonts w:ascii="Arial" w:hAnsi="Arial" w:cs="Arial"/>
                <w:color w:val="000000"/>
                <w:sz w:val="18"/>
                <w:szCs w:val="18"/>
                <w:lang w:eastAsia="es-ES"/>
              </w:rPr>
              <w:t>2.522.424,50</w:t>
            </w:r>
          </w:p>
        </w:tc>
      </w:tr>
      <w:tr w:rsidR="00AC595D" w14:paraId="36B0E0EF" w14:textId="77777777" w:rsidTr="001B7AC6">
        <w:trPr>
          <w:trHeight w:val="283"/>
        </w:trPr>
        <w:tc>
          <w:tcPr>
            <w:tcW w:w="2860" w:type="pct"/>
            <w:tcBorders>
              <w:top w:val="nil"/>
              <w:left w:val="nil"/>
              <w:bottom w:val="nil"/>
              <w:right w:val="nil"/>
            </w:tcBorders>
            <w:vAlign w:val="center"/>
          </w:tcPr>
          <w:p w14:paraId="6369EC85" w14:textId="77777777" w:rsidR="00AC595D" w:rsidRDefault="00AC595D" w:rsidP="001B7AC6">
            <w:pPr>
              <w:spacing w:after="0" w:line="240" w:lineRule="auto"/>
              <w:rPr>
                <w:rFonts w:ascii="Arial" w:hAnsi="Arial" w:cs="Arial"/>
                <w:color w:val="000000"/>
                <w:sz w:val="18"/>
                <w:szCs w:val="18"/>
                <w:lang w:eastAsia="es-ES"/>
              </w:rPr>
            </w:pPr>
            <w:r>
              <w:rPr>
                <w:rFonts w:ascii="Arial" w:hAnsi="Arial" w:cs="Arial"/>
                <w:color w:val="000000"/>
                <w:sz w:val="18"/>
                <w:szCs w:val="18"/>
              </w:rPr>
              <w:t xml:space="preserve">        4. Personal</w:t>
            </w:r>
          </w:p>
        </w:tc>
        <w:tc>
          <w:tcPr>
            <w:tcW w:w="641" w:type="pct"/>
            <w:tcBorders>
              <w:top w:val="nil"/>
              <w:left w:val="nil"/>
              <w:bottom w:val="nil"/>
              <w:right w:val="nil"/>
            </w:tcBorders>
            <w:noWrap/>
            <w:vAlign w:val="center"/>
          </w:tcPr>
          <w:p w14:paraId="71A39C0E" w14:textId="77777777" w:rsidR="00AC595D" w:rsidRDefault="00AC595D" w:rsidP="001B7AC6">
            <w:pPr>
              <w:spacing w:after="0" w:line="240" w:lineRule="auto"/>
              <w:jc w:val="center"/>
              <w:rPr>
                <w:rFonts w:ascii="Arial" w:hAnsi="Arial" w:cs="Arial"/>
                <w:color w:val="000000"/>
                <w:sz w:val="18"/>
                <w:szCs w:val="18"/>
                <w:lang w:eastAsia="es-ES"/>
              </w:rPr>
            </w:pPr>
            <w:r>
              <w:rPr>
                <w:rFonts w:ascii="Arial" w:hAnsi="Arial" w:cs="Arial"/>
                <w:color w:val="000000"/>
                <w:sz w:val="18"/>
                <w:szCs w:val="18"/>
                <w:lang w:eastAsia="es-ES"/>
              </w:rPr>
              <w:t>5</w:t>
            </w:r>
          </w:p>
        </w:tc>
        <w:tc>
          <w:tcPr>
            <w:tcW w:w="731" w:type="pct"/>
            <w:tcBorders>
              <w:top w:val="nil"/>
              <w:left w:val="nil"/>
              <w:bottom w:val="nil"/>
              <w:right w:val="nil"/>
            </w:tcBorders>
            <w:noWrap/>
            <w:vAlign w:val="center"/>
          </w:tcPr>
          <w:p w14:paraId="2CA6BAF3" w14:textId="77777777" w:rsidR="00AC595D" w:rsidRDefault="00AC595D" w:rsidP="001B7AC6">
            <w:pPr>
              <w:spacing w:after="0"/>
              <w:jc w:val="right"/>
              <w:rPr>
                <w:rFonts w:ascii="Arial" w:hAnsi="Arial" w:cs="Arial"/>
                <w:color w:val="000000"/>
                <w:sz w:val="18"/>
                <w:szCs w:val="18"/>
              </w:rPr>
            </w:pPr>
            <w:r>
              <w:rPr>
                <w:rFonts w:ascii="Arial" w:hAnsi="Arial" w:cs="Arial"/>
                <w:color w:val="000000"/>
                <w:sz w:val="18"/>
                <w:szCs w:val="18"/>
              </w:rPr>
              <w:t>-</w:t>
            </w:r>
          </w:p>
        </w:tc>
        <w:tc>
          <w:tcPr>
            <w:tcW w:w="768" w:type="pct"/>
            <w:tcBorders>
              <w:top w:val="nil"/>
              <w:left w:val="nil"/>
              <w:bottom w:val="nil"/>
              <w:right w:val="nil"/>
            </w:tcBorders>
            <w:noWrap/>
            <w:vAlign w:val="center"/>
          </w:tcPr>
          <w:p w14:paraId="135ECB7B" w14:textId="77777777" w:rsidR="00AC595D" w:rsidRDefault="00AC595D" w:rsidP="001B7AC6">
            <w:pPr>
              <w:spacing w:after="0" w:line="240" w:lineRule="auto"/>
              <w:jc w:val="right"/>
              <w:rPr>
                <w:rFonts w:ascii="Arial" w:hAnsi="Arial" w:cs="Arial"/>
                <w:color w:val="000000"/>
                <w:sz w:val="18"/>
                <w:szCs w:val="18"/>
                <w:lang w:eastAsia="es-ES"/>
              </w:rPr>
            </w:pPr>
            <w:r>
              <w:rPr>
                <w:rFonts w:ascii="Arial" w:hAnsi="Arial" w:cs="Arial"/>
                <w:color w:val="000000"/>
                <w:sz w:val="18"/>
                <w:szCs w:val="18"/>
              </w:rPr>
              <w:t>89,89</w:t>
            </w:r>
          </w:p>
        </w:tc>
      </w:tr>
      <w:tr w:rsidR="00AC595D" w14:paraId="7E21BB3D" w14:textId="77777777" w:rsidTr="008B53DA">
        <w:trPr>
          <w:trHeight w:val="340"/>
        </w:trPr>
        <w:tc>
          <w:tcPr>
            <w:tcW w:w="2860" w:type="pct"/>
            <w:tcBorders>
              <w:top w:val="nil"/>
              <w:left w:val="nil"/>
              <w:bottom w:val="nil"/>
              <w:right w:val="nil"/>
            </w:tcBorders>
            <w:vAlign w:val="center"/>
          </w:tcPr>
          <w:p w14:paraId="3AB213F4" w14:textId="77777777" w:rsidR="00AC595D" w:rsidRDefault="00AC595D" w:rsidP="001B7AC6">
            <w:pPr>
              <w:spacing w:after="0" w:line="240" w:lineRule="auto"/>
              <w:rPr>
                <w:rFonts w:ascii="Arial" w:hAnsi="Arial" w:cs="Arial"/>
                <w:b/>
                <w:color w:val="000000"/>
                <w:sz w:val="18"/>
                <w:szCs w:val="18"/>
                <w:lang w:eastAsia="es-ES"/>
              </w:rPr>
            </w:pPr>
            <w:r>
              <w:rPr>
                <w:rFonts w:ascii="Arial" w:hAnsi="Arial" w:cs="Arial"/>
                <w:b/>
                <w:color w:val="000000"/>
                <w:sz w:val="18"/>
                <w:szCs w:val="18"/>
                <w:lang w:eastAsia="es-ES"/>
              </w:rPr>
              <w:t>IV. Inversiones empresas del grupo y asociadas a C.P.</w:t>
            </w:r>
          </w:p>
        </w:tc>
        <w:tc>
          <w:tcPr>
            <w:tcW w:w="641" w:type="pct"/>
            <w:tcBorders>
              <w:top w:val="nil"/>
              <w:left w:val="nil"/>
              <w:bottom w:val="nil"/>
              <w:right w:val="nil"/>
            </w:tcBorders>
            <w:noWrap/>
            <w:vAlign w:val="center"/>
          </w:tcPr>
          <w:p w14:paraId="5CB45D64" w14:textId="77777777" w:rsidR="00AC595D" w:rsidRDefault="00AC595D" w:rsidP="001B7AC6">
            <w:pPr>
              <w:spacing w:after="0" w:line="240" w:lineRule="auto"/>
              <w:jc w:val="center"/>
              <w:rPr>
                <w:rFonts w:ascii="Arial" w:hAnsi="Arial" w:cs="Arial"/>
                <w:b/>
                <w:color w:val="000000"/>
                <w:sz w:val="18"/>
                <w:szCs w:val="18"/>
                <w:lang w:eastAsia="es-ES"/>
              </w:rPr>
            </w:pPr>
            <w:r>
              <w:rPr>
                <w:rFonts w:ascii="Arial" w:hAnsi="Arial" w:cs="Arial"/>
                <w:b/>
                <w:color w:val="000000"/>
                <w:sz w:val="18"/>
                <w:szCs w:val="18"/>
                <w:lang w:eastAsia="es-ES"/>
              </w:rPr>
              <w:t>5 y 9</w:t>
            </w:r>
          </w:p>
        </w:tc>
        <w:tc>
          <w:tcPr>
            <w:tcW w:w="731" w:type="pct"/>
            <w:tcBorders>
              <w:top w:val="nil"/>
              <w:left w:val="nil"/>
              <w:bottom w:val="nil"/>
              <w:right w:val="nil"/>
            </w:tcBorders>
            <w:noWrap/>
            <w:vAlign w:val="center"/>
          </w:tcPr>
          <w:p w14:paraId="0E6FB8CC" w14:textId="77777777" w:rsidR="00AC595D" w:rsidRDefault="00AC595D" w:rsidP="001B7AC6">
            <w:pPr>
              <w:spacing w:after="0" w:line="240" w:lineRule="auto"/>
              <w:jc w:val="right"/>
              <w:rPr>
                <w:rFonts w:ascii="Arial" w:hAnsi="Arial" w:cs="Arial"/>
                <w:b/>
                <w:bCs/>
                <w:color w:val="000000"/>
                <w:sz w:val="18"/>
                <w:szCs w:val="18"/>
                <w:lang w:eastAsia="es-ES"/>
              </w:rPr>
            </w:pPr>
            <w:r>
              <w:rPr>
                <w:rFonts w:ascii="Arial" w:hAnsi="Arial" w:cs="Arial"/>
                <w:b/>
                <w:bCs/>
                <w:color w:val="000000"/>
                <w:sz w:val="18"/>
                <w:szCs w:val="18"/>
                <w:lang w:eastAsia="es-ES"/>
              </w:rPr>
              <w:t>1.096.828,16</w:t>
            </w:r>
          </w:p>
        </w:tc>
        <w:tc>
          <w:tcPr>
            <w:tcW w:w="768" w:type="pct"/>
            <w:tcBorders>
              <w:top w:val="nil"/>
              <w:left w:val="nil"/>
              <w:bottom w:val="nil"/>
              <w:right w:val="nil"/>
            </w:tcBorders>
            <w:noWrap/>
            <w:vAlign w:val="center"/>
          </w:tcPr>
          <w:p w14:paraId="6F111A10" w14:textId="77777777" w:rsidR="00AC595D" w:rsidRDefault="00AC595D" w:rsidP="001B7AC6">
            <w:pPr>
              <w:spacing w:after="0" w:line="240" w:lineRule="auto"/>
              <w:jc w:val="right"/>
              <w:rPr>
                <w:rFonts w:ascii="Arial" w:hAnsi="Arial" w:cs="Arial"/>
                <w:b/>
                <w:color w:val="000000"/>
                <w:sz w:val="18"/>
                <w:szCs w:val="18"/>
                <w:lang w:eastAsia="es-ES"/>
              </w:rPr>
            </w:pPr>
            <w:r>
              <w:rPr>
                <w:rFonts w:ascii="Arial" w:hAnsi="Arial" w:cs="Arial"/>
                <w:b/>
                <w:bCs/>
                <w:color w:val="000000"/>
                <w:sz w:val="18"/>
                <w:szCs w:val="18"/>
                <w:lang w:eastAsia="es-ES"/>
              </w:rPr>
              <w:t>1.095.309,08</w:t>
            </w:r>
          </w:p>
        </w:tc>
      </w:tr>
      <w:tr w:rsidR="00AC595D" w14:paraId="32DB163F" w14:textId="77777777" w:rsidTr="008B53DA">
        <w:trPr>
          <w:trHeight w:val="340"/>
        </w:trPr>
        <w:tc>
          <w:tcPr>
            <w:tcW w:w="2860" w:type="pct"/>
            <w:tcBorders>
              <w:top w:val="nil"/>
              <w:left w:val="nil"/>
              <w:right w:val="nil"/>
            </w:tcBorders>
            <w:vAlign w:val="center"/>
          </w:tcPr>
          <w:p w14:paraId="6F1914DC" w14:textId="77777777" w:rsidR="00AC595D" w:rsidRDefault="00AC595D" w:rsidP="001B7AC6">
            <w:pPr>
              <w:spacing w:after="0"/>
              <w:rPr>
                <w:rFonts w:ascii="Arial" w:hAnsi="Arial" w:cs="Arial"/>
                <w:color w:val="000000"/>
                <w:sz w:val="18"/>
                <w:szCs w:val="18"/>
              </w:rPr>
            </w:pPr>
            <w:r>
              <w:rPr>
                <w:rFonts w:ascii="Arial" w:hAnsi="Arial" w:cs="Arial"/>
                <w:b/>
                <w:color w:val="000000"/>
                <w:sz w:val="18"/>
                <w:szCs w:val="18"/>
                <w:lang w:eastAsia="es-ES"/>
              </w:rPr>
              <w:t>V. Inversiones financieras a corto plazo</w:t>
            </w:r>
          </w:p>
        </w:tc>
        <w:tc>
          <w:tcPr>
            <w:tcW w:w="641" w:type="pct"/>
            <w:tcBorders>
              <w:top w:val="nil"/>
              <w:left w:val="nil"/>
              <w:right w:val="nil"/>
            </w:tcBorders>
            <w:noWrap/>
            <w:vAlign w:val="center"/>
          </w:tcPr>
          <w:p w14:paraId="304225F2" w14:textId="77777777" w:rsidR="00AC595D" w:rsidRDefault="00AC595D" w:rsidP="001B7AC6">
            <w:pPr>
              <w:spacing w:after="0" w:line="240" w:lineRule="auto"/>
              <w:jc w:val="center"/>
              <w:rPr>
                <w:rFonts w:ascii="Arial" w:hAnsi="Arial" w:cs="Arial"/>
                <w:b/>
                <w:color w:val="000000"/>
                <w:sz w:val="18"/>
                <w:szCs w:val="18"/>
                <w:lang w:eastAsia="es-ES"/>
              </w:rPr>
            </w:pPr>
          </w:p>
        </w:tc>
        <w:tc>
          <w:tcPr>
            <w:tcW w:w="731" w:type="pct"/>
            <w:tcBorders>
              <w:top w:val="nil"/>
              <w:left w:val="nil"/>
              <w:right w:val="nil"/>
            </w:tcBorders>
            <w:noWrap/>
            <w:vAlign w:val="center"/>
          </w:tcPr>
          <w:p w14:paraId="74B68FA6" w14:textId="77777777" w:rsidR="00AC595D" w:rsidRDefault="00AC595D" w:rsidP="001B7AC6">
            <w:pPr>
              <w:spacing w:after="0" w:line="240" w:lineRule="auto"/>
              <w:jc w:val="right"/>
              <w:rPr>
                <w:rFonts w:ascii="Arial" w:hAnsi="Arial" w:cs="Arial"/>
                <w:b/>
                <w:bCs/>
                <w:color w:val="000000"/>
                <w:sz w:val="18"/>
                <w:szCs w:val="18"/>
                <w:lang w:eastAsia="es-ES"/>
              </w:rPr>
            </w:pPr>
            <w:r>
              <w:rPr>
                <w:rFonts w:ascii="Arial" w:hAnsi="Arial" w:cs="Arial"/>
                <w:b/>
                <w:bCs/>
                <w:color w:val="000000"/>
                <w:sz w:val="18"/>
                <w:szCs w:val="18"/>
                <w:lang w:eastAsia="es-ES"/>
              </w:rPr>
              <w:t>-</w:t>
            </w:r>
          </w:p>
        </w:tc>
        <w:tc>
          <w:tcPr>
            <w:tcW w:w="768" w:type="pct"/>
            <w:tcBorders>
              <w:top w:val="nil"/>
              <w:left w:val="nil"/>
              <w:right w:val="nil"/>
            </w:tcBorders>
            <w:noWrap/>
            <w:vAlign w:val="center"/>
          </w:tcPr>
          <w:p w14:paraId="1AB1D23C" w14:textId="77777777" w:rsidR="00AC595D" w:rsidRDefault="00AC595D" w:rsidP="001B7AC6">
            <w:pPr>
              <w:spacing w:after="0" w:line="240" w:lineRule="auto"/>
              <w:jc w:val="right"/>
              <w:rPr>
                <w:rFonts w:ascii="Arial" w:hAnsi="Arial" w:cs="Arial"/>
                <w:b/>
                <w:color w:val="000000"/>
                <w:sz w:val="18"/>
                <w:szCs w:val="18"/>
                <w:lang w:eastAsia="es-ES"/>
              </w:rPr>
            </w:pPr>
            <w:r>
              <w:rPr>
                <w:rFonts w:ascii="Arial" w:hAnsi="Arial" w:cs="Arial"/>
                <w:b/>
                <w:bCs/>
                <w:color w:val="000000"/>
                <w:sz w:val="18"/>
                <w:szCs w:val="18"/>
                <w:lang w:eastAsia="es-ES"/>
              </w:rPr>
              <w:t>-</w:t>
            </w:r>
          </w:p>
        </w:tc>
      </w:tr>
      <w:tr w:rsidR="00AC595D" w14:paraId="22001334" w14:textId="77777777" w:rsidTr="008B53DA">
        <w:trPr>
          <w:trHeight w:val="340"/>
        </w:trPr>
        <w:tc>
          <w:tcPr>
            <w:tcW w:w="2860" w:type="pct"/>
            <w:tcBorders>
              <w:top w:val="nil"/>
              <w:left w:val="nil"/>
              <w:right w:val="nil"/>
            </w:tcBorders>
            <w:vAlign w:val="center"/>
          </w:tcPr>
          <w:p w14:paraId="19F14F8C" w14:textId="77777777" w:rsidR="00AC595D" w:rsidRDefault="00AC595D" w:rsidP="001B7AC6">
            <w:pPr>
              <w:spacing w:after="0"/>
              <w:rPr>
                <w:rFonts w:ascii="Arial" w:hAnsi="Arial" w:cs="Arial"/>
                <w:b/>
                <w:color w:val="000000"/>
                <w:sz w:val="18"/>
                <w:szCs w:val="18"/>
                <w:lang w:eastAsia="es-ES"/>
              </w:rPr>
            </w:pPr>
            <w:r>
              <w:rPr>
                <w:rFonts w:ascii="Arial" w:hAnsi="Arial" w:cs="Arial"/>
                <w:b/>
                <w:color w:val="000000"/>
                <w:sz w:val="18"/>
                <w:szCs w:val="18"/>
                <w:lang w:eastAsia="es-ES"/>
              </w:rPr>
              <w:t>VI. Periodificaciones</w:t>
            </w:r>
          </w:p>
        </w:tc>
        <w:tc>
          <w:tcPr>
            <w:tcW w:w="641" w:type="pct"/>
            <w:tcBorders>
              <w:top w:val="nil"/>
              <w:left w:val="nil"/>
              <w:right w:val="nil"/>
            </w:tcBorders>
            <w:noWrap/>
            <w:vAlign w:val="center"/>
          </w:tcPr>
          <w:p w14:paraId="59856D79" w14:textId="77777777" w:rsidR="00AC595D" w:rsidRDefault="00AC595D" w:rsidP="001B7AC6">
            <w:pPr>
              <w:spacing w:after="0" w:line="240" w:lineRule="auto"/>
              <w:jc w:val="center"/>
              <w:rPr>
                <w:rFonts w:ascii="Arial" w:hAnsi="Arial" w:cs="Arial"/>
                <w:b/>
                <w:color w:val="000000"/>
                <w:sz w:val="18"/>
                <w:szCs w:val="18"/>
                <w:lang w:eastAsia="es-ES"/>
              </w:rPr>
            </w:pPr>
          </w:p>
        </w:tc>
        <w:tc>
          <w:tcPr>
            <w:tcW w:w="731" w:type="pct"/>
            <w:tcBorders>
              <w:top w:val="nil"/>
              <w:left w:val="nil"/>
              <w:right w:val="nil"/>
            </w:tcBorders>
            <w:noWrap/>
            <w:vAlign w:val="center"/>
          </w:tcPr>
          <w:p w14:paraId="6EC59CF6" w14:textId="77777777" w:rsidR="00AC595D" w:rsidRDefault="00AC595D" w:rsidP="001B7AC6">
            <w:pPr>
              <w:spacing w:after="0" w:line="240" w:lineRule="auto"/>
              <w:jc w:val="right"/>
              <w:rPr>
                <w:rFonts w:ascii="Arial" w:hAnsi="Arial" w:cs="Arial"/>
                <w:b/>
                <w:bCs/>
                <w:color w:val="000000"/>
                <w:sz w:val="18"/>
                <w:szCs w:val="18"/>
                <w:lang w:eastAsia="es-ES"/>
              </w:rPr>
            </w:pPr>
            <w:r>
              <w:rPr>
                <w:rFonts w:ascii="Arial" w:hAnsi="Arial" w:cs="Arial"/>
                <w:b/>
                <w:bCs/>
                <w:color w:val="000000"/>
                <w:sz w:val="18"/>
                <w:szCs w:val="18"/>
                <w:lang w:eastAsia="es-ES"/>
              </w:rPr>
              <w:t>653,34</w:t>
            </w:r>
          </w:p>
        </w:tc>
        <w:tc>
          <w:tcPr>
            <w:tcW w:w="768" w:type="pct"/>
            <w:tcBorders>
              <w:top w:val="nil"/>
              <w:left w:val="nil"/>
              <w:right w:val="nil"/>
            </w:tcBorders>
            <w:noWrap/>
            <w:vAlign w:val="center"/>
          </w:tcPr>
          <w:p w14:paraId="2E2379B0" w14:textId="77777777" w:rsidR="00AC595D" w:rsidRDefault="00AC595D" w:rsidP="001B7AC6">
            <w:pPr>
              <w:spacing w:after="0" w:line="240" w:lineRule="auto"/>
              <w:jc w:val="right"/>
              <w:rPr>
                <w:rFonts w:ascii="Arial" w:hAnsi="Arial" w:cs="Arial"/>
                <w:b/>
                <w:bCs/>
                <w:color w:val="000000"/>
                <w:sz w:val="18"/>
                <w:szCs w:val="18"/>
                <w:lang w:eastAsia="es-ES"/>
              </w:rPr>
            </w:pPr>
            <w:r>
              <w:rPr>
                <w:rFonts w:ascii="Arial" w:hAnsi="Arial" w:cs="Arial"/>
                <w:b/>
                <w:bCs/>
                <w:color w:val="000000"/>
                <w:sz w:val="18"/>
                <w:szCs w:val="18"/>
                <w:lang w:eastAsia="es-ES"/>
              </w:rPr>
              <w:t>-</w:t>
            </w:r>
          </w:p>
        </w:tc>
      </w:tr>
      <w:tr w:rsidR="00AC595D" w14:paraId="276C836E" w14:textId="77777777" w:rsidTr="008B53DA">
        <w:trPr>
          <w:trHeight w:val="340"/>
        </w:trPr>
        <w:tc>
          <w:tcPr>
            <w:tcW w:w="2860" w:type="pct"/>
            <w:tcBorders>
              <w:top w:val="nil"/>
              <w:left w:val="nil"/>
              <w:right w:val="nil"/>
            </w:tcBorders>
            <w:vAlign w:val="center"/>
          </w:tcPr>
          <w:p w14:paraId="77ED898E" w14:textId="77777777" w:rsidR="00AC595D" w:rsidRDefault="00AC595D" w:rsidP="001B7AC6">
            <w:pPr>
              <w:spacing w:after="0" w:line="240" w:lineRule="auto"/>
              <w:rPr>
                <w:rFonts w:ascii="Arial" w:hAnsi="Arial" w:cs="Arial"/>
                <w:b/>
                <w:color w:val="000000"/>
                <w:sz w:val="18"/>
                <w:szCs w:val="18"/>
                <w:lang w:eastAsia="es-ES"/>
              </w:rPr>
            </w:pPr>
            <w:r>
              <w:rPr>
                <w:rFonts w:ascii="Arial" w:hAnsi="Arial" w:cs="Arial"/>
                <w:b/>
                <w:color w:val="000000"/>
                <w:sz w:val="18"/>
                <w:szCs w:val="18"/>
                <w:lang w:eastAsia="es-ES"/>
              </w:rPr>
              <w:t xml:space="preserve">VII. Efectivo y otros activos líquidos equivalentes </w:t>
            </w:r>
          </w:p>
        </w:tc>
        <w:tc>
          <w:tcPr>
            <w:tcW w:w="641" w:type="pct"/>
            <w:tcBorders>
              <w:top w:val="nil"/>
              <w:left w:val="nil"/>
              <w:right w:val="nil"/>
            </w:tcBorders>
            <w:noWrap/>
            <w:vAlign w:val="center"/>
          </w:tcPr>
          <w:p w14:paraId="6EC2FA5A" w14:textId="77777777" w:rsidR="00AC595D" w:rsidRDefault="00AC595D" w:rsidP="001B7AC6">
            <w:pPr>
              <w:spacing w:after="0" w:line="240" w:lineRule="auto"/>
              <w:jc w:val="center"/>
              <w:rPr>
                <w:rFonts w:ascii="Arial" w:hAnsi="Arial" w:cs="Arial"/>
                <w:b/>
                <w:color w:val="000000"/>
                <w:sz w:val="18"/>
                <w:szCs w:val="18"/>
                <w:lang w:eastAsia="es-ES"/>
              </w:rPr>
            </w:pPr>
            <w:r>
              <w:rPr>
                <w:rFonts w:ascii="Arial" w:hAnsi="Arial" w:cs="Arial"/>
                <w:b/>
                <w:color w:val="000000"/>
                <w:sz w:val="18"/>
                <w:szCs w:val="18"/>
                <w:lang w:eastAsia="es-ES"/>
              </w:rPr>
              <w:t>5</w:t>
            </w:r>
          </w:p>
        </w:tc>
        <w:tc>
          <w:tcPr>
            <w:tcW w:w="731" w:type="pct"/>
            <w:tcBorders>
              <w:top w:val="nil"/>
              <w:left w:val="nil"/>
              <w:right w:val="nil"/>
            </w:tcBorders>
            <w:noWrap/>
            <w:vAlign w:val="center"/>
          </w:tcPr>
          <w:p w14:paraId="490B52F2" w14:textId="77777777" w:rsidR="00AC595D" w:rsidRDefault="00AC595D" w:rsidP="001B7AC6">
            <w:pPr>
              <w:spacing w:after="0" w:line="240" w:lineRule="auto"/>
              <w:jc w:val="right"/>
              <w:rPr>
                <w:rFonts w:ascii="Arial" w:hAnsi="Arial" w:cs="Arial"/>
                <w:b/>
                <w:bCs/>
                <w:color w:val="000000"/>
                <w:sz w:val="18"/>
                <w:szCs w:val="18"/>
                <w:lang w:eastAsia="es-ES"/>
              </w:rPr>
            </w:pPr>
            <w:r>
              <w:rPr>
                <w:rFonts w:ascii="Arial" w:hAnsi="Arial" w:cs="Arial"/>
                <w:b/>
                <w:bCs/>
                <w:color w:val="000000"/>
                <w:sz w:val="18"/>
                <w:szCs w:val="18"/>
                <w:lang w:eastAsia="es-ES"/>
              </w:rPr>
              <w:t>3.751.203,53</w:t>
            </w:r>
          </w:p>
        </w:tc>
        <w:tc>
          <w:tcPr>
            <w:tcW w:w="768" w:type="pct"/>
            <w:tcBorders>
              <w:top w:val="nil"/>
              <w:left w:val="nil"/>
              <w:right w:val="nil"/>
            </w:tcBorders>
            <w:noWrap/>
            <w:vAlign w:val="center"/>
          </w:tcPr>
          <w:p w14:paraId="5279D851" w14:textId="77777777" w:rsidR="00AC595D" w:rsidRDefault="00AC595D" w:rsidP="001B7AC6">
            <w:pPr>
              <w:spacing w:after="0" w:line="240" w:lineRule="auto"/>
              <w:jc w:val="right"/>
              <w:rPr>
                <w:rFonts w:ascii="Arial" w:hAnsi="Arial" w:cs="Arial"/>
                <w:b/>
                <w:color w:val="000000"/>
                <w:sz w:val="18"/>
                <w:szCs w:val="18"/>
                <w:lang w:eastAsia="es-ES"/>
              </w:rPr>
            </w:pPr>
            <w:r>
              <w:rPr>
                <w:rFonts w:ascii="Arial" w:hAnsi="Arial" w:cs="Arial"/>
                <w:b/>
                <w:bCs/>
                <w:color w:val="000000"/>
                <w:sz w:val="18"/>
                <w:szCs w:val="18"/>
                <w:lang w:eastAsia="es-ES"/>
              </w:rPr>
              <w:t>2.976.302,46</w:t>
            </w:r>
          </w:p>
        </w:tc>
      </w:tr>
      <w:tr w:rsidR="00AC595D" w14:paraId="6E99DA46" w14:textId="77777777" w:rsidTr="001B7AC6">
        <w:trPr>
          <w:trHeight w:val="340"/>
        </w:trPr>
        <w:tc>
          <w:tcPr>
            <w:tcW w:w="2860" w:type="pct"/>
            <w:tcBorders>
              <w:top w:val="single" w:sz="4" w:space="0" w:color="auto"/>
              <w:left w:val="nil"/>
              <w:bottom w:val="single" w:sz="4" w:space="0" w:color="auto"/>
              <w:right w:val="nil"/>
            </w:tcBorders>
            <w:vAlign w:val="center"/>
          </w:tcPr>
          <w:p w14:paraId="08FACAF0" w14:textId="77777777" w:rsidR="00AC595D" w:rsidRDefault="00AC595D" w:rsidP="001B7AC6">
            <w:pPr>
              <w:spacing w:after="0" w:line="240" w:lineRule="auto"/>
              <w:rPr>
                <w:rFonts w:ascii="Arial" w:hAnsi="Arial" w:cs="Arial"/>
                <w:b/>
                <w:bCs/>
                <w:color w:val="000000"/>
                <w:sz w:val="18"/>
                <w:szCs w:val="18"/>
                <w:lang w:eastAsia="es-ES"/>
              </w:rPr>
            </w:pPr>
            <w:proofErr w:type="gramStart"/>
            <w:r>
              <w:rPr>
                <w:rFonts w:ascii="Arial" w:hAnsi="Arial" w:cs="Arial"/>
                <w:b/>
                <w:bCs/>
                <w:color w:val="000000"/>
                <w:sz w:val="18"/>
                <w:szCs w:val="18"/>
                <w:lang w:eastAsia="es-ES"/>
              </w:rPr>
              <w:t>TOTAL</w:t>
            </w:r>
            <w:proofErr w:type="gramEnd"/>
            <w:r>
              <w:rPr>
                <w:rFonts w:ascii="Arial" w:hAnsi="Arial" w:cs="Arial"/>
                <w:b/>
                <w:bCs/>
                <w:color w:val="000000"/>
                <w:sz w:val="18"/>
                <w:szCs w:val="18"/>
                <w:lang w:eastAsia="es-ES"/>
              </w:rPr>
              <w:t xml:space="preserve"> ACTIVO (A+B) </w:t>
            </w:r>
          </w:p>
        </w:tc>
        <w:tc>
          <w:tcPr>
            <w:tcW w:w="641" w:type="pct"/>
            <w:tcBorders>
              <w:top w:val="single" w:sz="4" w:space="0" w:color="auto"/>
              <w:left w:val="nil"/>
              <w:bottom w:val="single" w:sz="4" w:space="0" w:color="auto"/>
              <w:right w:val="nil"/>
            </w:tcBorders>
            <w:noWrap/>
            <w:vAlign w:val="center"/>
          </w:tcPr>
          <w:p w14:paraId="1848009A" w14:textId="77777777" w:rsidR="00AC595D" w:rsidRDefault="00AC595D" w:rsidP="001B7AC6">
            <w:pPr>
              <w:spacing w:after="0" w:line="240" w:lineRule="auto"/>
              <w:jc w:val="center"/>
              <w:rPr>
                <w:rFonts w:ascii="Arial" w:hAnsi="Arial" w:cs="Arial"/>
                <w:color w:val="000000"/>
                <w:sz w:val="18"/>
                <w:szCs w:val="18"/>
                <w:lang w:eastAsia="es-ES"/>
              </w:rPr>
            </w:pPr>
          </w:p>
        </w:tc>
        <w:tc>
          <w:tcPr>
            <w:tcW w:w="731" w:type="pct"/>
            <w:tcBorders>
              <w:top w:val="single" w:sz="4" w:space="0" w:color="auto"/>
              <w:left w:val="nil"/>
              <w:bottom w:val="single" w:sz="4" w:space="0" w:color="auto"/>
              <w:right w:val="nil"/>
            </w:tcBorders>
            <w:noWrap/>
            <w:vAlign w:val="center"/>
          </w:tcPr>
          <w:p w14:paraId="1D4BDC41" w14:textId="77777777" w:rsidR="00AC595D" w:rsidRDefault="00AC595D" w:rsidP="001B7AC6">
            <w:pPr>
              <w:spacing w:after="0"/>
              <w:jc w:val="right"/>
              <w:rPr>
                <w:rFonts w:ascii="Arial" w:hAnsi="Arial" w:cs="Arial"/>
                <w:b/>
                <w:bCs/>
                <w:sz w:val="18"/>
                <w:szCs w:val="18"/>
                <w:lang w:eastAsia="es-ES"/>
              </w:rPr>
            </w:pPr>
            <w:r>
              <w:rPr>
                <w:rFonts w:ascii="Arial" w:hAnsi="Arial" w:cs="Arial"/>
                <w:b/>
                <w:bCs/>
                <w:sz w:val="18"/>
                <w:szCs w:val="18"/>
                <w:lang w:eastAsia="es-ES"/>
              </w:rPr>
              <w:t>9.618.381,56</w:t>
            </w:r>
          </w:p>
        </w:tc>
        <w:tc>
          <w:tcPr>
            <w:tcW w:w="768" w:type="pct"/>
            <w:tcBorders>
              <w:top w:val="single" w:sz="4" w:space="0" w:color="auto"/>
              <w:left w:val="nil"/>
              <w:bottom w:val="single" w:sz="4" w:space="0" w:color="auto"/>
              <w:right w:val="nil"/>
            </w:tcBorders>
            <w:noWrap/>
            <w:vAlign w:val="center"/>
          </w:tcPr>
          <w:p w14:paraId="024D67F5" w14:textId="77777777" w:rsidR="00AC595D" w:rsidRDefault="00AC595D" w:rsidP="001B7AC6">
            <w:pPr>
              <w:spacing w:after="0" w:line="240" w:lineRule="auto"/>
              <w:jc w:val="right"/>
              <w:rPr>
                <w:rFonts w:ascii="Arial" w:hAnsi="Arial" w:cs="Arial"/>
                <w:b/>
                <w:bCs/>
                <w:color w:val="000000"/>
                <w:sz w:val="18"/>
                <w:szCs w:val="18"/>
                <w:lang w:eastAsia="es-ES"/>
              </w:rPr>
            </w:pPr>
            <w:r>
              <w:rPr>
                <w:rFonts w:ascii="Arial" w:hAnsi="Arial" w:cs="Arial"/>
                <w:b/>
                <w:bCs/>
                <w:sz w:val="18"/>
                <w:szCs w:val="18"/>
                <w:lang w:eastAsia="es-ES"/>
              </w:rPr>
              <w:t>7.427.142,21</w:t>
            </w:r>
          </w:p>
        </w:tc>
      </w:tr>
    </w:tbl>
    <w:p w14:paraId="3CE0E426" w14:textId="6E805190" w:rsidR="00AC595D" w:rsidRPr="003A55F2" w:rsidRDefault="008B53DA" w:rsidP="008B53DA">
      <w:pPr>
        <w:spacing w:before="120" w:after="120" w:line="240" w:lineRule="auto"/>
        <w:jc w:val="center"/>
        <w:rPr>
          <w:rFonts w:ascii="Arial" w:hAnsi="Arial" w:cs="Arial"/>
          <w:b/>
          <w:sz w:val="28"/>
          <w:szCs w:val="28"/>
        </w:rPr>
      </w:pPr>
      <w:r w:rsidRPr="003A55F2">
        <w:rPr>
          <w:rFonts w:ascii="Arial" w:hAnsi="Arial" w:cs="Arial"/>
          <w:i/>
          <w:iCs/>
          <w:sz w:val="18"/>
          <w:szCs w:val="18"/>
        </w:rPr>
        <w:t xml:space="preserve">Las Cuentas anuales abreviadas de la Sociedad, que forman una sola unidad, comprenden este Balance de situación abreviado, la Cuenta de Pérdidas y Ganancias abreviada, y la Memoria abreviada adjunta que consta de 11 Notas </w:t>
      </w:r>
      <w:r w:rsidR="00AC595D" w:rsidRPr="003A55F2">
        <w:rPr>
          <w:rFonts w:ascii="Arial" w:hAnsi="Arial" w:cs="Arial"/>
          <w:sz w:val="20"/>
          <w:szCs w:val="20"/>
        </w:rPr>
        <w:br w:type="page"/>
      </w:r>
      <w:r w:rsidR="00AC595D" w:rsidRPr="003A55F2">
        <w:rPr>
          <w:rFonts w:ascii="Arial" w:hAnsi="Arial" w:cs="Arial"/>
          <w:b/>
          <w:sz w:val="28"/>
          <w:szCs w:val="28"/>
        </w:rPr>
        <w:lastRenderedPageBreak/>
        <w:t>Instituto Volcanológico de Canarias, S.A.U.</w:t>
      </w:r>
    </w:p>
    <w:p w14:paraId="1A9D530F" w14:textId="77777777" w:rsidR="00AC595D" w:rsidRPr="003A55F2" w:rsidRDefault="00AC595D" w:rsidP="0048520B">
      <w:pPr>
        <w:spacing w:before="120" w:after="60" w:line="240" w:lineRule="auto"/>
        <w:jc w:val="center"/>
        <w:rPr>
          <w:rFonts w:ascii="Arial" w:hAnsi="Arial" w:cs="Arial"/>
          <w:b/>
        </w:rPr>
      </w:pPr>
      <w:r w:rsidRPr="003A55F2">
        <w:rPr>
          <w:rFonts w:ascii="Arial" w:hAnsi="Arial" w:cs="Arial"/>
          <w:b/>
        </w:rPr>
        <w:t xml:space="preserve">Balance de situación abreviado al </w:t>
      </w:r>
      <w:smartTag w:uri="urn:schemas-microsoft-com:office:smarttags" w:element="date">
        <w:smartTagPr>
          <w:attr w:name="Year" w:val="2025"/>
          <w:attr w:name="Day" w:val="31"/>
          <w:attr w:name="Month" w:val="12"/>
          <w:attr w:name="ls" w:val="trans"/>
        </w:smartTagPr>
        <w:r w:rsidRPr="003A55F2">
          <w:rPr>
            <w:rFonts w:ascii="Arial" w:hAnsi="Arial" w:cs="Arial"/>
            <w:b/>
          </w:rPr>
          <w:t>31 de diciembre de 2025</w:t>
        </w:r>
      </w:smartTag>
      <w:r w:rsidRPr="003A55F2">
        <w:rPr>
          <w:rFonts w:ascii="Arial" w:hAnsi="Arial" w:cs="Arial"/>
          <w:b/>
        </w:rPr>
        <w:t xml:space="preserve"> y 2024</w:t>
      </w:r>
    </w:p>
    <w:p w14:paraId="20882458" w14:textId="77777777" w:rsidR="00AC595D" w:rsidRPr="003A55F2" w:rsidRDefault="00AC595D" w:rsidP="0048520B">
      <w:pPr>
        <w:spacing w:before="60" w:after="60" w:line="280" w:lineRule="exact"/>
        <w:jc w:val="center"/>
        <w:rPr>
          <w:rFonts w:ascii="Arial" w:hAnsi="Arial" w:cs="Arial"/>
          <w:sz w:val="20"/>
          <w:szCs w:val="20"/>
        </w:rPr>
      </w:pPr>
      <w:r w:rsidRPr="003A55F2">
        <w:rPr>
          <w:rFonts w:ascii="Arial" w:hAnsi="Arial" w:cs="Arial"/>
          <w:sz w:val="20"/>
          <w:szCs w:val="20"/>
        </w:rPr>
        <w:t>(Expresado en euros)</w:t>
      </w:r>
    </w:p>
    <w:tbl>
      <w:tblPr>
        <w:tblW w:w="5000" w:type="pct"/>
        <w:tblCellMar>
          <w:left w:w="70" w:type="dxa"/>
          <w:right w:w="70" w:type="dxa"/>
        </w:tblCellMar>
        <w:tblLook w:val="00A0" w:firstRow="1" w:lastRow="0" w:firstColumn="1" w:lastColumn="0" w:noHBand="0" w:noVBand="0"/>
      </w:tblPr>
      <w:tblGrid>
        <w:gridCol w:w="4939"/>
        <w:gridCol w:w="1041"/>
        <w:gridCol w:w="1331"/>
        <w:gridCol w:w="1333"/>
      </w:tblGrid>
      <w:tr w:rsidR="00AC595D" w14:paraId="0A02556A" w14:textId="77777777" w:rsidTr="00B04D2D">
        <w:trPr>
          <w:trHeight w:val="20"/>
        </w:trPr>
        <w:tc>
          <w:tcPr>
            <w:tcW w:w="2857" w:type="pct"/>
            <w:vMerge w:val="restart"/>
            <w:tcBorders>
              <w:top w:val="single" w:sz="4" w:space="0" w:color="auto"/>
              <w:left w:val="nil"/>
              <w:bottom w:val="single" w:sz="4" w:space="0" w:color="auto"/>
              <w:right w:val="nil"/>
            </w:tcBorders>
            <w:noWrap/>
            <w:vAlign w:val="bottom"/>
          </w:tcPr>
          <w:p w14:paraId="21E6F8CC" w14:textId="77777777" w:rsidR="00AC595D" w:rsidRDefault="00AC595D" w:rsidP="00ED0AA8">
            <w:pPr>
              <w:spacing w:after="0" w:line="240" w:lineRule="auto"/>
              <w:jc w:val="center"/>
              <w:rPr>
                <w:rFonts w:ascii="Arial" w:hAnsi="Arial" w:cs="Arial"/>
                <w:b/>
                <w:bCs/>
                <w:color w:val="000000"/>
                <w:sz w:val="18"/>
                <w:szCs w:val="18"/>
                <w:lang w:eastAsia="es-ES"/>
              </w:rPr>
            </w:pPr>
            <w:r>
              <w:rPr>
                <w:rFonts w:ascii="Arial" w:hAnsi="Arial" w:cs="Arial"/>
                <w:b/>
                <w:bCs/>
                <w:color w:val="000000"/>
                <w:sz w:val="18"/>
                <w:szCs w:val="18"/>
                <w:lang w:eastAsia="es-ES"/>
              </w:rPr>
              <w:t>PATRIMONIO NETO Y PASIVO</w:t>
            </w:r>
          </w:p>
        </w:tc>
        <w:tc>
          <w:tcPr>
            <w:tcW w:w="602" w:type="pct"/>
            <w:tcBorders>
              <w:top w:val="single" w:sz="4" w:space="0" w:color="auto"/>
              <w:left w:val="nil"/>
              <w:right w:val="nil"/>
            </w:tcBorders>
            <w:noWrap/>
            <w:vAlign w:val="bottom"/>
          </w:tcPr>
          <w:p w14:paraId="34E35FC2" w14:textId="77777777" w:rsidR="00AC595D" w:rsidRDefault="00AC595D" w:rsidP="00ED0AA8">
            <w:pPr>
              <w:spacing w:after="0" w:line="240" w:lineRule="auto"/>
              <w:jc w:val="center"/>
              <w:rPr>
                <w:rFonts w:ascii="Arial" w:hAnsi="Arial" w:cs="Arial"/>
                <w:b/>
                <w:bCs/>
                <w:color w:val="000000"/>
                <w:sz w:val="18"/>
                <w:szCs w:val="18"/>
                <w:lang w:eastAsia="es-ES"/>
              </w:rPr>
            </w:pPr>
            <w:r>
              <w:rPr>
                <w:rFonts w:ascii="Arial" w:hAnsi="Arial" w:cs="Arial"/>
                <w:b/>
                <w:bCs/>
                <w:color w:val="000000"/>
                <w:sz w:val="18"/>
                <w:szCs w:val="18"/>
                <w:lang w:eastAsia="es-ES"/>
              </w:rPr>
              <w:t>Notas</w:t>
            </w:r>
          </w:p>
        </w:tc>
        <w:tc>
          <w:tcPr>
            <w:tcW w:w="770" w:type="pct"/>
            <w:vMerge w:val="restart"/>
            <w:tcBorders>
              <w:top w:val="single" w:sz="4" w:space="0" w:color="auto"/>
              <w:left w:val="nil"/>
              <w:bottom w:val="single" w:sz="4" w:space="0" w:color="auto"/>
              <w:right w:val="nil"/>
            </w:tcBorders>
            <w:noWrap/>
            <w:vAlign w:val="bottom"/>
          </w:tcPr>
          <w:p w14:paraId="11DD716B" w14:textId="77777777" w:rsidR="00AC595D" w:rsidRDefault="00AC595D" w:rsidP="00ED0AA8">
            <w:pPr>
              <w:spacing w:after="0" w:line="240" w:lineRule="auto"/>
              <w:jc w:val="center"/>
              <w:rPr>
                <w:rFonts w:ascii="Arial" w:hAnsi="Arial" w:cs="Arial"/>
                <w:b/>
                <w:bCs/>
                <w:color w:val="000000"/>
                <w:sz w:val="18"/>
                <w:szCs w:val="18"/>
                <w:lang w:eastAsia="es-ES"/>
              </w:rPr>
            </w:pPr>
            <w:smartTag w:uri="urn:schemas-microsoft-com:office:smarttags" w:element="date">
              <w:smartTagPr>
                <w:attr w:name="Year" w:val="2025"/>
                <w:attr w:name="Day" w:val="31"/>
                <w:attr w:name="Month" w:val="12"/>
                <w:attr w:name="ls" w:val="trans"/>
              </w:smartTagPr>
              <w:r>
                <w:rPr>
                  <w:rFonts w:ascii="Arial" w:hAnsi="Arial" w:cs="Arial"/>
                  <w:b/>
                  <w:bCs/>
                  <w:color w:val="000000"/>
                  <w:sz w:val="18"/>
                  <w:szCs w:val="18"/>
                  <w:lang w:eastAsia="es-ES"/>
                </w:rPr>
                <w:t>31/12/2025</w:t>
              </w:r>
            </w:smartTag>
          </w:p>
        </w:tc>
        <w:tc>
          <w:tcPr>
            <w:tcW w:w="771" w:type="pct"/>
            <w:vMerge w:val="restart"/>
            <w:tcBorders>
              <w:top w:val="single" w:sz="4" w:space="0" w:color="auto"/>
              <w:left w:val="nil"/>
              <w:bottom w:val="single" w:sz="4" w:space="0" w:color="auto"/>
              <w:right w:val="nil"/>
            </w:tcBorders>
            <w:noWrap/>
            <w:vAlign w:val="bottom"/>
          </w:tcPr>
          <w:p w14:paraId="7754C479" w14:textId="77777777" w:rsidR="00AC595D" w:rsidRDefault="00AC595D" w:rsidP="00ED0AA8">
            <w:pPr>
              <w:spacing w:after="0" w:line="240" w:lineRule="auto"/>
              <w:jc w:val="center"/>
              <w:rPr>
                <w:rFonts w:ascii="Arial" w:hAnsi="Arial" w:cs="Arial"/>
                <w:b/>
                <w:bCs/>
                <w:color w:val="000000"/>
                <w:sz w:val="18"/>
                <w:szCs w:val="18"/>
                <w:lang w:eastAsia="es-ES"/>
              </w:rPr>
            </w:pPr>
            <w:smartTag w:uri="urn:schemas-microsoft-com:office:smarttags" w:element="date">
              <w:smartTagPr>
                <w:attr w:name="Year" w:val="2024"/>
                <w:attr w:name="Day" w:val="31"/>
                <w:attr w:name="Month" w:val="12"/>
                <w:attr w:name="ls" w:val="trans"/>
              </w:smartTagPr>
              <w:r>
                <w:rPr>
                  <w:rFonts w:ascii="Arial" w:hAnsi="Arial" w:cs="Arial"/>
                  <w:b/>
                  <w:bCs/>
                  <w:color w:val="000000"/>
                  <w:sz w:val="18"/>
                  <w:szCs w:val="18"/>
                  <w:lang w:eastAsia="es-ES"/>
                </w:rPr>
                <w:t>31/12/2024</w:t>
              </w:r>
            </w:smartTag>
          </w:p>
        </w:tc>
      </w:tr>
      <w:tr w:rsidR="00AC595D" w14:paraId="044C0F45" w14:textId="77777777" w:rsidTr="00B04D2D">
        <w:trPr>
          <w:trHeight w:val="20"/>
        </w:trPr>
        <w:tc>
          <w:tcPr>
            <w:tcW w:w="2857" w:type="pct"/>
            <w:vMerge/>
            <w:tcBorders>
              <w:top w:val="single" w:sz="8" w:space="0" w:color="000000"/>
              <w:left w:val="nil"/>
              <w:bottom w:val="single" w:sz="4" w:space="0" w:color="auto"/>
              <w:right w:val="nil"/>
            </w:tcBorders>
            <w:vAlign w:val="center"/>
          </w:tcPr>
          <w:p w14:paraId="169375F0" w14:textId="77777777" w:rsidR="00AC595D" w:rsidRDefault="00AC595D" w:rsidP="00154ACF">
            <w:pPr>
              <w:spacing w:after="0" w:line="240" w:lineRule="auto"/>
              <w:rPr>
                <w:rFonts w:ascii="Arial" w:hAnsi="Arial" w:cs="Arial"/>
                <w:b/>
                <w:bCs/>
                <w:color w:val="000000"/>
                <w:sz w:val="18"/>
                <w:szCs w:val="18"/>
                <w:lang w:eastAsia="es-ES"/>
              </w:rPr>
            </w:pPr>
          </w:p>
        </w:tc>
        <w:tc>
          <w:tcPr>
            <w:tcW w:w="602" w:type="pct"/>
            <w:tcBorders>
              <w:top w:val="nil"/>
              <w:left w:val="nil"/>
              <w:bottom w:val="single" w:sz="4" w:space="0" w:color="auto"/>
              <w:right w:val="nil"/>
            </w:tcBorders>
            <w:noWrap/>
            <w:vAlign w:val="bottom"/>
          </w:tcPr>
          <w:p w14:paraId="32203508" w14:textId="77777777" w:rsidR="00AC595D" w:rsidRDefault="00AC595D" w:rsidP="007F4A8E">
            <w:pPr>
              <w:spacing w:after="0" w:line="240" w:lineRule="auto"/>
              <w:jc w:val="center"/>
              <w:rPr>
                <w:rFonts w:ascii="Arial" w:hAnsi="Arial" w:cs="Arial"/>
                <w:b/>
                <w:bCs/>
                <w:color w:val="000000"/>
                <w:sz w:val="18"/>
                <w:szCs w:val="18"/>
                <w:lang w:eastAsia="es-ES"/>
              </w:rPr>
            </w:pPr>
            <w:r>
              <w:rPr>
                <w:rFonts w:ascii="Arial" w:hAnsi="Arial" w:cs="Arial"/>
                <w:b/>
                <w:bCs/>
                <w:color w:val="000000"/>
                <w:sz w:val="18"/>
                <w:szCs w:val="18"/>
                <w:lang w:eastAsia="es-ES"/>
              </w:rPr>
              <w:t>Memoria</w:t>
            </w:r>
          </w:p>
        </w:tc>
        <w:tc>
          <w:tcPr>
            <w:tcW w:w="770" w:type="pct"/>
            <w:vMerge/>
            <w:tcBorders>
              <w:left w:val="nil"/>
              <w:bottom w:val="single" w:sz="4" w:space="0" w:color="auto"/>
              <w:right w:val="nil"/>
            </w:tcBorders>
            <w:vAlign w:val="center"/>
          </w:tcPr>
          <w:p w14:paraId="189F3A44" w14:textId="77777777" w:rsidR="00AC595D" w:rsidRDefault="00AC595D" w:rsidP="00154ACF">
            <w:pPr>
              <w:spacing w:after="0" w:line="240" w:lineRule="auto"/>
              <w:rPr>
                <w:rFonts w:ascii="Arial" w:hAnsi="Arial" w:cs="Arial"/>
                <w:b/>
                <w:bCs/>
                <w:color w:val="000000"/>
                <w:sz w:val="18"/>
                <w:szCs w:val="18"/>
                <w:lang w:eastAsia="es-ES"/>
              </w:rPr>
            </w:pPr>
          </w:p>
        </w:tc>
        <w:tc>
          <w:tcPr>
            <w:tcW w:w="771" w:type="pct"/>
            <w:vMerge/>
            <w:tcBorders>
              <w:left w:val="nil"/>
              <w:bottom w:val="single" w:sz="4" w:space="0" w:color="auto"/>
              <w:right w:val="nil"/>
            </w:tcBorders>
            <w:vAlign w:val="center"/>
          </w:tcPr>
          <w:p w14:paraId="2F8B0BAF" w14:textId="77777777" w:rsidR="00AC595D" w:rsidRDefault="00AC595D" w:rsidP="00154ACF">
            <w:pPr>
              <w:spacing w:after="0" w:line="240" w:lineRule="auto"/>
              <w:rPr>
                <w:rFonts w:ascii="Arial" w:hAnsi="Arial" w:cs="Arial"/>
                <w:b/>
                <w:bCs/>
                <w:color w:val="000000"/>
                <w:sz w:val="18"/>
                <w:szCs w:val="18"/>
                <w:lang w:eastAsia="es-ES"/>
              </w:rPr>
            </w:pPr>
          </w:p>
        </w:tc>
      </w:tr>
      <w:tr w:rsidR="00AC595D" w14:paraId="30DA491C" w14:textId="77777777" w:rsidTr="00B04D2D">
        <w:trPr>
          <w:trHeight w:val="113"/>
        </w:trPr>
        <w:tc>
          <w:tcPr>
            <w:tcW w:w="2857" w:type="pct"/>
            <w:tcBorders>
              <w:top w:val="single" w:sz="4" w:space="0" w:color="auto"/>
              <w:left w:val="nil"/>
              <w:bottom w:val="single" w:sz="4" w:space="0" w:color="auto"/>
              <w:right w:val="nil"/>
            </w:tcBorders>
            <w:vAlign w:val="center"/>
          </w:tcPr>
          <w:p w14:paraId="74F2839C" w14:textId="77777777" w:rsidR="00AC595D" w:rsidRDefault="00AC595D" w:rsidP="00154ACF">
            <w:pPr>
              <w:spacing w:after="0" w:line="240" w:lineRule="auto"/>
              <w:rPr>
                <w:rFonts w:ascii="Arial" w:hAnsi="Arial" w:cs="Arial"/>
                <w:b/>
                <w:bCs/>
                <w:color w:val="000000"/>
                <w:sz w:val="10"/>
                <w:szCs w:val="10"/>
                <w:lang w:eastAsia="es-ES"/>
              </w:rPr>
            </w:pPr>
          </w:p>
        </w:tc>
        <w:tc>
          <w:tcPr>
            <w:tcW w:w="602" w:type="pct"/>
            <w:tcBorders>
              <w:top w:val="single" w:sz="4" w:space="0" w:color="auto"/>
              <w:left w:val="nil"/>
              <w:bottom w:val="single" w:sz="4" w:space="0" w:color="auto"/>
              <w:right w:val="nil"/>
            </w:tcBorders>
            <w:noWrap/>
            <w:vAlign w:val="center"/>
          </w:tcPr>
          <w:p w14:paraId="16AFE4B2" w14:textId="77777777" w:rsidR="00AC595D" w:rsidRDefault="00AC595D" w:rsidP="00E531A0">
            <w:pPr>
              <w:spacing w:after="0" w:line="240" w:lineRule="auto"/>
              <w:jc w:val="center"/>
              <w:rPr>
                <w:rFonts w:ascii="Arial" w:hAnsi="Arial" w:cs="Arial"/>
                <w:color w:val="000000"/>
                <w:sz w:val="10"/>
                <w:szCs w:val="10"/>
                <w:lang w:eastAsia="es-ES"/>
              </w:rPr>
            </w:pPr>
          </w:p>
        </w:tc>
        <w:tc>
          <w:tcPr>
            <w:tcW w:w="770" w:type="pct"/>
            <w:tcBorders>
              <w:top w:val="single" w:sz="4" w:space="0" w:color="auto"/>
              <w:left w:val="nil"/>
              <w:bottom w:val="single" w:sz="4" w:space="0" w:color="auto"/>
              <w:right w:val="nil"/>
            </w:tcBorders>
            <w:noWrap/>
            <w:vAlign w:val="center"/>
          </w:tcPr>
          <w:p w14:paraId="74E53F3A" w14:textId="77777777" w:rsidR="00AC595D" w:rsidRDefault="00AC595D" w:rsidP="00154ACF">
            <w:pPr>
              <w:spacing w:after="0" w:line="240" w:lineRule="auto"/>
              <w:jc w:val="right"/>
              <w:rPr>
                <w:rFonts w:ascii="Arial" w:hAnsi="Arial" w:cs="Arial"/>
                <w:b/>
                <w:bCs/>
                <w:color w:val="000000"/>
                <w:sz w:val="10"/>
                <w:szCs w:val="10"/>
                <w:lang w:eastAsia="es-ES"/>
              </w:rPr>
            </w:pPr>
          </w:p>
        </w:tc>
        <w:tc>
          <w:tcPr>
            <w:tcW w:w="771" w:type="pct"/>
            <w:tcBorders>
              <w:top w:val="single" w:sz="4" w:space="0" w:color="auto"/>
              <w:left w:val="nil"/>
              <w:bottom w:val="single" w:sz="4" w:space="0" w:color="auto"/>
              <w:right w:val="nil"/>
            </w:tcBorders>
            <w:noWrap/>
            <w:vAlign w:val="center"/>
          </w:tcPr>
          <w:p w14:paraId="19B7879D" w14:textId="77777777" w:rsidR="00AC595D" w:rsidRDefault="00AC595D" w:rsidP="00154ACF">
            <w:pPr>
              <w:spacing w:after="0" w:line="240" w:lineRule="auto"/>
              <w:jc w:val="right"/>
              <w:rPr>
                <w:rFonts w:ascii="Arial" w:hAnsi="Arial" w:cs="Arial"/>
                <w:b/>
                <w:bCs/>
                <w:color w:val="000000"/>
                <w:sz w:val="10"/>
                <w:szCs w:val="10"/>
                <w:lang w:eastAsia="es-ES"/>
              </w:rPr>
            </w:pPr>
          </w:p>
        </w:tc>
      </w:tr>
      <w:tr w:rsidR="00AC595D" w14:paraId="77B10ECA" w14:textId="77777777" w:rsidTr="00B04D2D">
        <w:trPr>
          <w:trHeight w:val="340"/>
        </w:trPr>
        <w:tc>
          <w:tcPr>
            <w:tcW w:w="2857" w:type="pct"/>
            <w:tcBorders>
              <w:top w:val="single" w:sz="4" w:space="0" w:color="auto"/>
              <w:left w:val="nil"/>
              <w:bottom w:val="single" w:sz="4" w:space="0" w:color="auto"/>
              <w:right w:val="nil"/>
            </w:tcBorders>
            <w:vAlign w:val="center"/>
          </w:tcPr>
          <w:p w14:paraId="41337E0E" w14:textId="77777777" w:rsidR="00AC595D" w:rsidRDefault="00AC595D" w:rsidP="00B04D2D">
            <w:pPr>
              <w:spacing w:after="0" w:line="240" w:lineRule="auto"/>
              <w:rPr>
                <w:rFonts w:ascii="Arial" w:hAnsi="Arial" w:cs="Arial"/>
                <w:b/>
                <w:bCs/>
                <w:color w:val="000000"/>
                <w:sz w:val="18"/>
                <w:szCs w:val="18"/>
                <w:lang w:eastAsia="es-ES"/>
              </w:rPr>
            </w:pPr>
            <w:r>
              <w:rPr>
                <w:rFonts w:ascii="Arial" w:hAnsi="Arial" w:cs="Arial"/>
                <w:b/>
                <w:bCs/>
                <w:color w:val="000000"/>
                <w:sz w:val="18"/>
                <w:szCs w:val="18"/>
                <w:lang w:eastAsia="es-ES"/>
              </w:rPr>
              <w:t xml:space="preserve">A) PATRIMONIO NETO </w:t>
            </w:r>
          </w:p>
        </w:tc>
        <w:tc>
          <w:tcPr>
            <w:tcW w:w="602" w:type="pct"/>
            <w:tcBorders>
              <w:top w:val="single" w:sz="4" w:space="0" w:color="auto"/>
              <w:left w:val="nil"/>
              <w:bottom w:val="single" w:sz="4" w:space="0" w:color="auto"/>
              <w:right w:val="nil"/>
            </w:tcBorders>
            <w:noWrap/>
            <w:vAlign w:val="center"/>
          </w:tcPr>
          <w:p w14:paraId="6F77B27B" w14:textId="77777777" w:rsidR="00AC595D" w:rsidRDefault="00AC595D" w:rsidP="00B04D2D">
            <w:pPr>
              <w:spacing w:after="0" w:line="240" w:lineRule="auto"/>
              <w:jc w:val="center"/>
              <w:rPr>
                <w:rFonts w:ascii="Arial" w:hAnsi="Arial" w:cs="Arial"/>
                <w:color w:val="000000"/>
                <w:sz w:val="18"/>
                <w:szCs w:val="18"/>
                <w:lang w:eastAsia="es-ES"/>
              </w:rPr>
            </w:pPr>
          </w:p>
        </w:tc>
        <w:tc>
          <w:tcPr>
            <w:tcW w:w="770" w:type="pct"/>
            <w:tcBorders>
              <w:top w:val="single" w:sz="4" w:space="0" w:color="auto"/>
              <w:left w:val="nil"/>
              <w:bottom w:val="single" w:sz="4" w:space="0" w:color="auto"/>
              <w:right w:val="nil"/>
            </w:tcBorders>
            <w:noWrap/>
            <w:vAlign w:val="center"/>
          </w:tcPr>
          <w:p w14:paraId="5E06F8E4" w14:textId="77777777" w:rsidR="00AC595D" w:rsidRDefault="00AC595D" w:rsidP="00B04D2D">
            <w:pPr>
              <w:spacing w:after="0" w:line="240" w:lineRule="auto"/>
              <w:jc w:val="right"/>
              <w:rPr>
                <w:rFonts w:ascii="Arial" w:hAnsi="Arial" w:cs="Arial"/>
                <w:b/>
                <w:bCs/>
                <w:color w:val="000000"/>
                <w:sz w:val="18"/>
                <w:szCs w:val="18"/>
                <w:lang w:eastAsia="es-ES"/>
              </w:rPr>
            </w:pPr>
            <w:r>
              <w:rPr>
                <w:rFonts w:ascii="Arial" w:hAnsi="Arial" w:cs="Arial"/>
                <w:b/>
                <w:bCs/>
                <w:color w:val="000000"/>
                <w:sz w:val="18"/>
                <w:szCs w:val="18"/>
                <w:lang w:eastAsia="es-ES"/>
              </w:rPr>
              <w:t>5.073.805,77</w:t>
            </w:r>
          </w:p>
        </w:tc>
        <w:tc>
          <w:tcPr>
            <w:tcW w:w="771" w:type="pct"/>
            <w:tcBorders>
              <w:top w:val="single" w:sz="4" w:space="0" w:color="auto"/>
              <w:left w:val="nil"/>
              <w:bottom w:val="single" w:sz="4" w:space="0" w:color="auto"/>
              <w:right w:val="nil"/>
            </w:tcBorders>
            <w:noWrap/>
            <w:vAlign w:val="center"/>
          </w:tcPr>
          <w:p w14:paraId="4C87255C" w14:textId="77777777" w:rsidR="00AC595D" w:rsidRDefault="00AC595D" w:rsidP="00B04D2D">
            <w:pPr>
              <w:spacing w:after="0" w:line="240" w:lineRule="auto"/>
              <w:jc w:val="right"/>
              <w:rPr>
                <w:rFonts w:ascii="Arial" w:hAnsi="Arial" w:cs="Arial"/>
                <w:b/>
                <w:bCs/>
                <w:color w:val="000000"/>
                <w:sz w:val="18"/>
                <w:szCs w:val="18"/>
                <w:lang w:eastAsia="es-ES"/>
              </w:rPr>
            </w:pPr>
            <w:r>
              <w:rPr>
                <w:rFonts w:ascii="Arial" w:hAnsi="Arial" w:cs="Arial"/>
                <w:b/>
                <w:bCs/>
                <w:color w:val="000000"/>
                <w:sz w:val="18"/>
                <w:szCs w:val="18"/>
                <w:lang w:eastAsia="es-ES"/>
              </w:rPr>
              <w:t>1.725.477,15</w:t>
            </w:r>
          </w:p>
        </w:tc>
      </w:tr>
      <w:tr w:rsidR="00AC595D" w14:paraId="5DDA2723" w14:textId="77777777" w:rsidTr="008B53DA">
        <w:trPr>
          <w:trHeight w:val="340"/>
        </w:trPr>
        <w:tc>
          <w:tcPr>
            <w:tcW w:w="2857" w:type="pct"/>
            <w:tcBorders>
              <w:top w:val="single" w:sz="4" w:space="0" w:color="auto"/>
              <w:left w:val="nil"/>
              <w:bottom w:val="nil"/>
              <w:right w:val="nil"/>
            </w:tcBorders>
            <w:vAlign w:val="center"/>
          </w:tcPr>
          <w:p w14:paraId="5E914973" w14:textId="77777777" w:rsidR="00AC595D" w:rsidRDefault="00AC595D" w:rsidP="00B04D2D">
            <w:pPr>
              <w:spacing w:after="0" w:line="240" w:lineRule="auto"/>
              <w:rPr>
                <w:rFonts w:ascii="Arial" w:hAnsi="Arial" w:cs="Arial"/>
                <w:b/>
                <w:bCs/>
                <w:color w:val="000000"/>
                <w:sz w:val="18"/>
                <w:szCs w:val="18"/>
                <w:lang w:eastAsia="es-ES"/>
              </w:rPr>
            </w:pPr>
            <w:r>
              <w:rPr>
                <w:rFonts w:ascii="Arial" w:hAnsi="Arial" w:cs="Arial"/>
                <w:b/>
                <w:bCs/>
                <w:color w:val="000000"/>
                <w:sz w:val="18"/>
                <w:szCs w:val="18"/>
                <w:lang w:eastAsia="es-ES"/>
              </w:rPr>
              <w:t xml:space="preserve">A-1) Fondos propios </w:t>
            </w:r>
          </w:p>
        </w:tc>
        <w:tc>
          <w:tcPr>
            <w:tcW w:w="602" w:type="pct"/>
            <w:tcBorders>
              <w:top w:val="single" w:sz="4" w:space="0" w:color="auto"/>
              <w:left w:val="nil"/>
              <w:bottom w:val="nil"/>
              <w:right w:val="nil"/>
            </w:tcBorders>
            <w:noWrap/>
            <w:vAlign w:val="center"/>
          </w:tcPr>
          <w:p w14:paraId="06BBBA8A" w14:textId="77777777" w:rsidR="00AC595D" w:rsidRDefault="00AC595D" w:rsidP="00B04D2D">
            <w:pPr>
              <w:spacing w:after="0" w:line="240" w:lineRule="auto"/>
              <w:jc w:val="center"/>
              <w:rPr>
                <w:rFonts w:ascii="Arial" w:hAnsi="Arial" w:cs="Arial"/>
                <w:b/>
                <w:bCs/>
                <w:color w:val="000000"/>
                <w:sz w:val="18"/>
                <w:szCs w:val="18"/>
                <w:lang w:eastAsia="es-ES"/>
              </w:rPr>
            </w:pPr>
            <w:r>
              <w:rPr>
                <w:rFonts w:ascii="Arial" w:hAnsi="Arial" w:cs="Arial"/>
                <w:b/>
                <w:bCs/>
                <w:color w:val="000000"/>
                <w:sz w:val="18"/>
                <w:szCs w:val="18"/>
                <w:lang w:eastAsia="es-ES"/>
              </w:rPr>
              <w:t>7</w:t>
            </w:r>
          </w:p>
        </w:tc>
        <w:tc>
          <w:tcPr>
            <w:tcW w:w="770" w:type="pct"/>
            <w:tcBorders>
              <w:top w:val="single" w:sz="4" w:space="0" w:color="auto"/>
              <w:left w:val="nil"/>
              <w:bottom w:val="nil"/>
              <w:right w:val="nil"/>
            </w:tcBorders>
            <w:noWrap/>
            <w:vAlign w:val="center"/>
          </w:tcPr>
          <w:p w14:paraId="6AEFF9FA" w14:textId="77777777" w:rsidR="00AC595D" w:rsidRDefault="00AC595D" w:rsidP="00B04D2D">
            <w:pPr>
              <w:spacing w:after="0" w:line="240" w:lineRule="auto"/>
              <w:jc w:val="right"/>
              <w:rPr>
                <w:rFonts w:ascii="Arial" w:hAnsi="Arial" w:cs="Arial"/>
                <w:b/>
                <w:bCs/>
                <w:color w:val="000000"/>
                <w:sz w:val="18"/>
                <w:szCs w:val="18"/>
                <w:lang w:eastAsia="es-ES"/>
              </w:rPr>
            </w:pPr>
            <w:r>
              <w:rPr>
                <w:rFonts w:ascii="Arial" w:hAnsi="Arial" w:cs="Arial"/>
                <w:b/>
                <w:bCs/>
                <w:color w:val="000000"/>
                <w:sz w:val="18"/>
                <w:szCs w:val="18"/>
                <w:lang w:eastAsia="es-ES"/>
              </w:rPr>
              <w:t>3.924.976,00</w:t>
            </w:r>
          </w:p>
        </w:tc>
        <w:tc>
          <w:tcPr>
            <w:tcW w:w="771" w:type="pct"/>
            <w:tcBorders>
              <w:top w:val="single" w:sz="4" w:space="0" w:color="auto"/>
              <w:left w:val="nil"/>
              <w:bottom w:val="nil"/>
              <w:right w:val="nil"/>
            </w:tcBorders>
            <w:noWrap/>
            <w:vAlign w:val="center"/>
          </w:tcPr>
          <w:p w14:paraId="1355CE5B" w14:textId="77777777" w:rsidR="00AC595D" w:rsidRDefault="00AC595D" w:rsidP="00B04D2D">
            <w:pPr>
              <w:spacing w:after="0" w:line="240" w:lineRule="auto"/>
              <w:jc w:val="right"/>
              <w:rPr>
                <w:rFonts w:ascii="Arial" w:hAnsi="Arial" w:cs="Arial"/>
                <w:b/>
                <w:bCs/>
                <w:color w:val="000000"/>
                <w:sz w:val="18"/>
                <w:szCs w:val="18"/>
                <w:lang w:eastAsia="es-ES"/>
              </w:rPr>
            </w:pPr>
            <w:r>
              <w:rPr>
                <w:rFonts w:ascii="Arial" w:hAnsi="Arial" w:cs="Arial"/>
                <w:b/>
                <w:bCs/>
                <w:color w:val="000000"/>
                <w:sz w:val="18"/>
                <w:szCs w:val="18"/>
                <w:lang w:eastAsia="es-ES"/>
              </w:rPr>
              <w:t>1.417.345,08</w:t>
            </w:r>
          </w:p>
        </w:tc>
      </w:tr>
      <w:tr w:rsidR="00AC595D" w14:paraId="2A66FA93" w14:textId="77777777" w:rsidTr="008B53DA">
        <w:trPr>
          <w:trHeight w:val="340"/>
        </w:trPr>
        <w:tc>
          <w:tcPr>
            <w:tcW w:w="2857" w:type="pct"/>
            <w:tcBorders>
              <w:top w:val="nil"/>
              <w:left w:val="nil"/>
              <w:bottom w:val="nil"/>
              <w:right w:val="nil"/>
            </w:tcBorders>
            <w:vAlign w:val="center"/>
          </w:tcPr>
          <w:p w14:paraId="151C5EC1" w14:textId="77777777" w:rsidR="00AC595D" w:rsidRDefault="00AC595D" w:rsidP="00B04D2D">
            <w:pPr>
              <w:spacing w:after="0" w:line="240" w:lineRule="auto"/>
              <w:rPr>
                <w:rFonts w:ascii="Arial" w:hAnsi="Arial" w:cs="Arial"/>
                <w:b/>
                <w:bCs/>
                <w:color w:val="000000"/>
                <w:sz w:val="18"/>
                <w:szCs w:val="18"/>
                <w:lang w:eastAsia="es-ES"/>
              </w:rPr>
            </w:pPr>
            <w:r>
              <w:rPr>
                <w:rFonts w:ascii="Arial" w:hAnsi="Arial" w:cs="Arial"/>
                <w:b/>
                <w:bCs/>
                <w:color w:val="000000"/>
                <w:sz w:val="18"/>
                <w:szCs w:val="18"/>
                <w:lang w:eastAsia="es-ES"/>
              </w:rPr>
              <w:t>I. Capital Escriturado</w:t>
            </w:r>
          </w:p>
        </w:tc>
        <w:tc>
          <w:tcPr>
            <w:tcW w:w="602" w:type="pct"/>
            <w:tcBorders>
              <w:top w:val="nil"/>
              <w:left w:val="nil"/>
              <w:bottom w:val="nil"/>
              <w:right w:val="nil"/>
            </w:tcBorders>
            <w:noWrap/>
            <w:vAlign w:val="center"/>
          </w:tcPr>
          <w:p w14:paraId="7C6BE14F" w14:textId="77777777" w:rsidR="00AC595D" w:rsidRDefault="00AC595D" w:rsidP="00B04D2D">
            <w:pPr>
              <w:spacing w:after="0" w:line="240" w:lineRule="auto"/>
              <w:jc w:val="center"/>
              <w:rPr>
                <w:rFonts w:ascii="Arial" w:hAnsi="Arial" w:cs="Arial"/>
                <w:b/>
                <w:bCs/>
                <w:color w:val="000000"/>
                <w:sz w:val="18"/>
                <w:szCs w:val="18"/>
                <w:lang w:eastAsia="es-ES"/>
              </w:rPr>
            </w:pPr>
          </w:p>
        </w:tc>
        <w:tc>
          <w:tcPr>
            <w:tcW w:w="770" w:type="pct"/>
            <w:tcBorders>
              <w:top w:val="nil"/>
              <w:left w:val="nil"/>
              <w:bottom w:val="nil"/>
              <w:right w:val="nil"/>
            </w:tcBorders>
            <w:noWrap/>
            <w:vAlign w:val="center"/>
          </w:tcPr>
          <w:p w14:paraId="51AF93AD" w14:textId="77777777" w:rsidR="00AC595D" w:rsidRDefault="00AC595D" w:rsidP="00B04D2D">
            <w:pPr>
              <w:spacing w:after="0" w:line="240" w:lineRule="auto"/>
              <w:jc w:val="right"/>
              <w:rPr>
                <w:rFonts w:ascii="Arial" w:hAnsi="Arial" w:cs="Arial"/>
                <w:b/>
                <w:bCs/>
                <w:color w:val="000000"/>
                <w:sz w:val="18"/>
                <w:szCs w:val="18"/>
                <w:lang w:eastAsia="es-ES"/>
              </w:rPr>
            </w:pPr>
            <w:r>
              <w:rPr>
                <w:rFonts w:ascii="Arial" w:hAnsi="Arial" w:cs="Arial"/>
                <w:b/>
                <w:bCs/>
                <w:color w:val="000000"/>
                <w:sz w:val="18"/>
                <w:szCs w:val="18"/>
                <w:lang w:eastAsia="es-ES"/>
              </w:rPr>
              <w:t>60.200,00</w:t>
            </w:r>
          </w:p>
        </w:tc>
        <w:tc>
          <w:tcPr>
            <w:tcW w:w="771" w:type="pct"/>
            <w:tcBorders>
              <w:top w:val="nil"/>
              <w:left w:val="nil"/>
              <w:bottom w:val="nil"/>
              <w:right w:val="nil"/>
            </w:tcBorders>
            <w:noWrap/>
            <w:vAlign w:val="center"/>
          </w:tcPr>
          <w:p w14:paraId="57C136FA" w14:textId="77777777" w:rsidR="00AC595D" w:rsidRDefault="00AC595D" w:rsidP="00B04D2D">
            <w:pPr>
              <w:spacing w:after="0" w:line="240" w:lineRule="auto"/>
              <w:jc w:val="right"/>
              <w:rPr>
                <w:rFonts w:ascii="Arial" w:hAnsi="Arial" w:cs="Arial"/>
                <w:b/>
                <w:bCs/>
                <w:color w:val="000000"/>
                <w:sz w:val="18"/>
                <w:szCs w:val="18"/>
                <w:lang w:eastAsia="es-ES"/>
              </w:rPr>
            </w:pPr>
            <w:r>
              <w:rPr>
                <w:rFonts w:ascii="Arial" w:hAnsi="Arial" w:cs="Arial"/>
                <w:b/>
                <w:bCs/>
                <w:color w:val="000000"/>
                <w:sz w:val="18"/>
                <w:szCs w:val="18"/>
                <w:lang w:eastAsia="es-ES"/>
              </w:rPr>
              <w:t>60.200,00</w:t>
            </w:r>
          </w:p>
        </w:tc>
      </w:tr>
      <w:tr w:rsidR="00AC595D" w14:paraId="4D4F7175" w14:textId="77777777" w:rsidTr="00B04D2D">
        <w:trPr>
          <w:trHeight w:val="283"/>
        </w:trPr>
        <w:tc>
          <w:tcPr>
            <w:tcW w:w="2857" w:type="pct"/>
            <w:tcBorders>
              <w:top w:val="nil"/>
              <w:left w:val="nil"/>
              <w:bottom w:val="nil"/>
              <w:right w:val="nil"/>
            </w:tcBorders>
            <w:vAlign w:val="center"/>
          </w:tcPr>
          <w:p w14:paraId="4BA7A681" w14:textId="77777777" w:rsidR="00AC595D" w:rsidRDefault="00AC595D" w:rsidP="00B04D2D">
            <w:pPr>
              <w:spacing w:after="0" w:line="240" w:lineRule="auto"/>
              <w:rPr>
                <w:rFonts w:ascii="Arial" w:hAnsi="Arial" w:cs="Arial"/>
                <w:color w:val="000000"/>
                <w:sz w:val="18"/>
                <w:szCs w:val="18"/>
                <w:lang w:eastAsia="es-ES"/>
              </w:rPr>
            </w:pPr>
            <w:r>
              <w:rPr>
                <w:rFonts w:ascii="Arial" w:hAnsi="Arial" w:cs="Arial"/>
                <w:color w:val="000000"/>
                <w:sz w:val="18"/>
                <w:szCs w:val="18"/>
                <w:lang w:eastAsia="es-ES"/>
              </w:rPr>
              <w:t xml:space="preserve">    1. Capital Escriturado</w:t>
            </w:r>
          </w:p>
        </w:tc>
        <w:tc>
          <w:tcPr>
            <w:tcW w:w="602" w:type="pct"/>
            <w:tcBorders>
              <w:top w:val="nil"/>
              <w:left w:val="nil"/>
              <w:bottom w:val="nil"/>
              <w:right w:val="nil"/>
            </w:tcBorders>
            <w:noWrap/>
            <w:vAlign w:val="center"/>
          </w:tcPr>
          <w:p w14:paraId="79AB792D" w14:textId="77777777" w:rsidR="00AC595D" w:rsidRDefault="00AC595D" w:rsidP="00B04D2D">
            <w:pPr>
              <w:spacing w:after="0" w:line="240" w:lineRule="auto"/>
              <w:jc w:val="center"/>
              <w:rPr>
                <w:rFonts w:ascii="Arial" w:hAnsi="Arial" w:cs="Arial"/>
                <w:color w:val="000000"/>
                <w:sz w:val="18"/>
                <w:szCs w:val="18"/>
                <w:lang w:eastAsia="es-ES"/>
              </w:rPr>
            </w:pPr>
          </w:p>
        </w:tc>
        <w:tc>
          <w:tcPr>
            <w:tcW w:w="770" w:type="pct"/>
            <w:tcBorders>
              <w:top w:val="nil"/>
              <w:left w:val="nil"/>
              <w:bottom w:val="nil"/>
              <w:right w:val="nil"/>
            </w:tcBorders>
            <w:noWrap/>
            <w:vAlign w:val="center"/>
          </w:tcPr>
          <w:p w14:paraId="4254BD24" w14:textId="77777777" w:rsidR="00AC595D" w:rsidRDefault="00AC595D" w:rsidP="00B04D2D">
            <w:pPr>
              <w:spacing w:after="0" w:line="240" w:lineRule="auto"/>
              <w:jc w:val="right"/>
              <w:rPr>
                <w:rFonts w:ascii="Arial" w:hAnsi="Arial" w:cs="Arial"/>
                <w:color w:val="000000"/>
                <w:sz w:val="18"/>
                <w:szCs w:val="18"/>
                <w:lang w:eastAsia="es-ES"/>
              </w:rPr>
            </w:pPr>
            <w:r>
              <w:rPr>
                <w:rFonts w:ascii="Arial" w:hAnsi="Arial" w:cs="Arial"/>
                <w:color w:val="000000"/>
                <w:sz w:val="18"/>
                <w:szCs w:val="18"/>
                <w:lang w:eastAsia="es-ES"/>
              </w:rPr>
              <w:t>60.200,00</w:t>
            </w:r>
          </w:p>
        </w:tc>
        <w:tc>
          <w:tcPr>
            <w:tcW w:w="771" w:type="pct"/>
            <w:tcBorders>
              <w:top w:val="nil"/>
              <w:left w:val="nil"/>
              <w:bottom w:val="nil"/>
              <w:right w:val="nil"/>
            </w:tcBorders>
            <w:noWrap/>
            <w:vAlign w:val="center"/>
          </w:tcPr>
          <w:p w14:paraId="47E8E96A" w14:textId="77777777" w:rsidR="00AC595D" w:rsidRDefault="00AC595D" w:rsidP="00B04D2D">
            <w:pPr>
              <w:spacing w:after="0" w:line="240" w:lineRule="auto"/>
              <w:jc w:val="right"/>
              <w:rPr>
                <w:rFonts w:ascii="Arial" w:hAnsi="Arial" w:cs="Arial"/>
                <w:color w:val="000000"/>
                <w:sz w:val="18"/>
                <w:szCs w:val="18"/>
                <w:lang w:eastAsia="es-ES"/>
              </w:rPr>
            </w:pPr>
            <w:r>
              <w:rPr>
                <w:rFonts w:ascii="Arial" w:hAnsi="Arial" w:cs="Arial"/>
                <w:color w:val="000000"/>
                <w:sz w:val="18"/>
                <w:szCs w:val="18"/>
                <w:lang w:eastAsia="es-ES"/>
              </w:rPr>
              <w:t>60.200,00</w:t>
            </w:r>
          </w:p>
        </w:tc>
      </w:tr>
      <w:tr w:rsidR="00AC595D" w14:paraId="4CB6A149" w14:textId="77777777" w:rsidTr="00B04D2D">
        <w:trPr>
          <w:trHeight w:val="283"/>
        </w:trPr>
        <w:tc>
          <w:tcPr>
            <w:tcW w:w="2857" w:type="pct"/>
            <w:tcBorders>
              <w:top w:val="nil"/>
              <w:left w:val="nil"/>
              <w:bottom w:val="nil"/>
              <w:right w:val="nil"/>
            </w:tcBorders>
            <w:vAlign w:val="center"/>
          </w:tcPr>
          <w:p w14:paraId="7BC06932" w14:textId="77777777" w:rsidR="00AC595D" w:rsidRDefault="00AC595D" w:rsidP="00B04D2D">
            <w:pPr>
              <w:spacing w:after="0" w:line="240" w:lineRule="auto"/>
              <w:rPr>
                <w:rFonts w:ascii="Arial" w:hAnsi="Arial" w:cs="Arial"/>
                <w:b/>
                <w:bCs/>
                <w:color w:val="000000"/>
                <w:sz w:val="18"/>
                <w:szCs w:val="18"/>
                <w:lang w:eastAsia="es-ES"/>
              </w:rPr>
            </w:pPr>
            <w:r>
              <w:rPr>
                <w:rFonts w:ascii="Arial" w:hAnsi="Arial" w:cs="Arial"/>
                <w:b/>
                <w:bCs/>
                <w:color w:val="000000"/>
                <w:sz w:val="18"/>
                <w:szCs w:val="18"/>
                <w:lang w:eastAsia="es-ES"/>
              </w:rPr>
              <w:t xml:space="preserve">III. Reservas </w:t>
            </w:r>
          </w:p>
        </w:tc>
        <w:tc>
          <w:tcPr>
            <w:tcW w:w="602" w:type="pct"/>
            <w:tcBorders>
              <w:top w:val="nil"/>
              <w:left w:val="nil"/>
              <w:bottom w:val="nil"/>
              <w:right w:val="nil"/>
            </w:tcBorders>
            <w:noWrap/>
            <w:vAlign w:val="center"/>
          </w:tcPr>
          <w:p w14:paraId="1F909F3F" w14:textId="77777777" w:rsidR="00AC595D" w:rsidRDefault="00AC595D" w:rsidP="00B04D2D">
            <w:pPr>
              <w:spacing w:after="0" w:line="240" w:lineRule="auto"/>
              <w:jc w:val="center"/>
              <w:rPr>
                <w:rFonts w:ascii="Arial" w:hAnsi="Arial" w:cs="Arial"/>
                <w:b/>
                <w:bCs/>
                <w:color w:val="000000"/>
                <w:sz w:val="18"/>
                <w:szCs w:val="18"/>
                <w:lang w:eastAsia="es-ES"/>
              </w:rPr>
            </w:pPr>
            <w:r>
              <w:rPr>
                <w:rFonts w:ascii="Arial" w:hAnsi="Arial" w:cs="Arial"/>
                <w:b/>
                <w:bCs/>
                <w:color w:val="000000"/>
                <w:sz w:val="18"/>
                <w:szCs w:val="18"/>
                <w:lang w:eastAsia="es-ES"/>
              </w:rPr>
              <w:t>7</w:t>
            </w:r>
          </w:p>
        </w:tc>
        <w:tc>
          <w:tcPr>
            <w:tcW w:w="770" w:type="pct"/>
            <w:tcBorders>
              <w:top w:val="nil"/>
              <w:left w:val="nil"/>
              <w:bottom w:val="nil"/>
              <w:right w:val="nil"/>
            </w:tcBorders>
            <w:noWrap/>
            <w:vAlign w:val="center"/>
          </w:tcPr>
          <w:p w14:paraId="0A3A05F0" w14:textId="77777777" w:rsidR="00AC595D" w:rsidRDefault="00AC595D" w:rsidP="00B04D2D">
            <w:pPr>
              <w:spacing w:after="0" w:line="240" w:lineRule="auto"/>
              <w:jc w:val="right"/>
              <w:rPr>
                <w:rFonts w:ascii="Arial" w:hAnsi="Arial" w:cs="Arial"/>
                <w:b/>
                <w:bCs/>
                <w:color w:val="000000"/>
                <w:sz w:val="18"/>
                <w:szCs w:val="18"/>
                <w:lang w:eastAsia="es-ES"/>
              </w:rPr>
            </w:pPr>
            <w:r>
              <w:rPr>
                <w:rFonts w:ascii="Arial" w:hAnsi="Arial" w:cs="Arial"/>
                <w:b/>
                <w:bCs/>
                <w:color w:val="000000"/>
                <w:sz w:val="18"/>
                <w:szCs w:val="18"/>
                <w:lang w:eastAsia="es-ES"/>
              </w:rPr>
              <w:t>(189.736,77)</w:t>
            </w:r>
          </w:p>
        </w:tc>
        <w:tc>
          <w:tcPr>
            <w:tcW w:w="771" w:type="pct"/>
            <w:tcBorders>
              <w:top w:val="nil"/>
              <w:left w:val="nil"/>
              <w:bottom w:val="nil"/>
              <w:right w:val="nil"/>
            </w:tcBorders>
            <w:noWrap/>
            <w:vAlign w:val="center"/>
          </w:tcPr>
          <w:p w14:paraId="6F0277B1" w14:textId="77777777" w:rsidR="00AC595D" w:rsidRDefault="00AC595D" w:rsidP="00B04D2D">
            <w:pPr>
              <w:spacing w:after="0" w:line="240" w:lineRule="auto"/>
              <w:jc w:val="right"/>
              <w:rPr>
                <w:rFonts w:ascii="Arial" w:hAnsi="Arial" w:cs="Arial"/>
                <w:b/>
                <w:bCs/>
                <w:color w:val="000000"/>
                <w:sz w:val="18"/>
                <w:szCs w:val="18"/>
                <w:lang w:eastAsia="es-ES"/>
              </w:rPr>
            </w:pPr>
            <w:r>
              <w:rPr>
                <w:rFonts w:ascii="Arial" w:hAnsi="Arial" w:cs="Arial"/>
                <w:b/>
                <w:bCs/>
                <w:color w:val="000000"/>
                <w:sz w:val="18"/>
                <w:szCs w:val="18"/>
                <w:lang w:eastAsia="es-ES"/>
              </w:rPr>
              <w:t>(189.104,64)</w:t>
            </w:r>
          </w:p>
        </w:tc>
      </w:tr>
      <w:tr w:rsidR="00AC595D" w14:paraId="4A324B08" w14:textId="77777777" w:rsidTr="00B04D2D">
        <w:trPr>
          <w:trHeight w:val="283"/>
        </w:trPr>
        <w:tc>
          <w:tcPr>
            <w:tcW w:w="2857" w:type="pct"/>
            <w:tcBorders>
              <w:top w:val="nil"/>
              <w:left w:val="nil"/>
              <w:bottom w:val="nil"/>
              <w:right w:val="nil"/>
            </w:tcBorders>
            <w:vAlign w:val="center"/>
          </w:tcPr>
          <w:p w14:paraId="15563B39" w14:textId="77777777" w:rsidR="00AC595D" w:rsidRDefault="00AC595D" w:rsidP="00B04D2D">
            <w:pPr>
              <w:spacing w:after="0" w:line="240" w:lineRule="auto"/>
              <w:rPr>
                <w:rFonts w:ascii="Arial" w:hAnsi="Arial" w:cs="Arial"/>
                <w:color w:val="000000"/>
                <w:sz w:val="18"/>
                <w:szCs w:val="18"/>
                <w:lang w:eastAsia="es-ES"/>
              </w:rPr>
            </w:pPr>
            <w:r>
              <w:rPr>
                <w:rFonts w:ascii="Arial" w:hAnsi="Arial" w:cs="Arial"/>
                <w:color w:val="000000"/>
                <w:sz w:val="18"/>
                <w:szCs w:val="18"/>
                <w:lang w:eastAsia="es-ES"/>
              </w:rPr>
              <w:t xml:space="preserve">    1. Reserva legal</w:t>
            </w:r>
          </w:p>
        </w:tc>
        <w:tc>
          <w:tcPr>
            <w:tcW w:w="602" w:type="pct"/>
            <w:tcBorders>
              <w:top w:val="nil"/>
              <w:left w:val="nil"/>
              <w:bottom w:val="nil"/>
              <w:right w:val="nil"/>
            </w:tcBorders>
            <w:noWrap/>
            <w:vAlign w:val="center"/>
          </w:tcPr>
          <w:p w14:paraId="282ABB0C" w14:textId="77777777" w:rsidR="00AC595D" w:rsidRDefault="00AC595D" w:rsidP="00B04D2D">
            <w:pPr>
              <w:spacing w:after="0" w:line="240" w:lineRule="auto"/>
              <w:jc w:val="center"/>
              <w:rPr>
                <w:rFonts w:ascii="Arial" w:hAnsi="Arial" w:cs="Arial"/>
                <w:color w:val="000000"/>
                <w:sz w:val="18"/>
                <w:szCs w:val="18"/>
                <w:lang w:eastAsia="es-ES"/>
              </w:rPr>
            </w:pPr>
          </w:p>
        </w:tc>
        <w:tc>
          <w:tcPr>
            <w:tcW w:w="770" w:type="pct"/>
            <w:tcBorders>
              <w:top w:val="nil"/>
              <w:left w:val="nil"/>
              <w:bottom w:val="nil"/>
              <w:right w:val="nil"/>
            </w:tcBorders>
            <w:noWrap/>
            <w:vAlign w:val="center"/>
          </w:tcPr>
          <w:p w14:paraId="0A567DD3" w14:textId="77777777" w:rsidR="00AC595D" w:rsidRDefault="00AC595D" w:rsidP="00B04D2D">
            <w:pPr>
              <w:spacing w:after="0" w:line="240" w:lineRule="auto"/>
              <w:jc w:val="right"/>
              <w:rPr>
                <w:rFonts w:ascii="Arial" w:hAnsi="Arial" w:cs="Arial"/>
                <w:color w:val="000000"/>
                <w:sz w:val="18"/>
                <w:szCs w:val="18"/>
                <w:lang w:eastAsia="es-ES"/>
              </w:rPr>
            </w:pPr>
            <w:r>
              <w:rPr>
                <w:rFonts w:ascii="Arial" w:hAnsi="Arial" w:cs="Arial"/>
                <w:color w:val="000000"/>
                <w:sz w:val="18"/>
                <w:szCs w:val="18"/>
                <w:lang w:eastAsia="es-ES"/>
              </w:rPr>
              <w:t>12.040,00</w:t>
            </w:r>
          </w:p>
        </w:tc>
        <w:tc>
          <w:tcPr>
            <w:tcW w:w="771" w:type="pct"/>
            <w:tcBorders>
              <w:top w:val="nil"/>
              <w:left w:val="nil"/>
              <w:bottom w:val="nil"/>
              <w:right w:val="nil"/>
            </w:tcBorders>
            <w:noWrap/>
            <w:vAlign w:val="center"/>
          </w:tcPr>
          <w:p w14:paraId="3325BF8D" w14:textId="77777777" w:rsidR="00AC595D" w:rsidRDefault="00AC595D" w:rsidP="00B04D2D">
            <w:pPr>
              <w:spacing w:after="0" w:line="240" w:lineRule="auto"/>
              <w:jc w:val="right"/>
              <w:rPr>
                <w:rFonts w:ascii="Arial" w:hAnsi="Arial" w:cs="Arial"/>
                <w:color w:val="000000"/>
                <w:sz w:val="18"/>
                <w:szCs w:val="18"/>
                <w:lang w:eastAsia="es-ES"/>
              </w:rPr>
            </w:pPr>
            <w:r>
              <w:rPr>
                <w:rFonts w:ascii="Arial" w:hAnsi="Arial" w:cs="Arial"/>
                <w:color w:val="000000"/>
                <w:sz w:val="18"/>
                <w:szCs w:val="18"/>
                <w:lang w:eastAsia="es-ES"/>
              </w:rPr>
              <w:t>12.040,00</w:t>
            </w:r>
          </w:p>
        </w:tc>
      </w:tr>
      <w:tr w:rsidR="00AC595D" w14:paraId="347A6795" w14:textId="77777777" w:rsidTr="00B04D2D">
        <w:trPr>
          <w:trHeight w:val="283"/>
        </w:trPr>
        <w:tc>
          <w:tcPr>
            <w:tcW w:w="2857" w:type="pct"/>
            <w:tcBorders>
              <w:top w:val="nil"/>
              <w:left w:val="nil"/>
              <w:bottom w:val="nil"/>
              <w:right w:val="nil"/>
            </w:tcBorders>
            <w:vAlign w:val="center"/>
          </w:tcPr>
          <w:p w14:paraId="06753E56" w14:textId="77777777" w:rsidR="00AC595D" w:rsidRDefault="00AC595D" w:rsidP="00B04D2D">
            <w:pPr>
              <w:spacing w:after="0" w:line="240" w:lineRule="auto"/>
              <w:rPr>
                <w:rFonts w:ascii="Arial" w:hAnsi="Arial" w:cs="Arial"/>
                <w:color w:val="000000"/>
                <w:sz w:val="18"/>
                <w:szCs w:val="18"/>
                <w:lang w:eastAsia="es-ES"/>
              </w:rPr>
            </w:pPr>
            <w:r>
              <w:rPr>
                <w:rFonts w:ascii="Arial" w:hAnsi="Arial" w:cs="Arial"/>
                <w:color w:val="000000"/>
                <w:sz w:val="18"/>
                <w:szCs w:val="18"/>
                <w:lang w:eastAsia="es-ES"/>
              </w:rPr>
              <w:t xml:space="preserve">    2. Otras reservas </w:t>
            </w:r>
          </w:p>
        </w:tc>
        <w:tc>
          <w:tcPr>
            <w:tcW w:w="602" w:type="pct"/>
            <w:tcBorders>
              <w:top w:val="nil"/>
              <w:left w:val="nil"/>
              <w:bottom w:val="nil"/>
              <w:right w:val="nil"/>
            </w:tcBorders>
            <w:noWrap/>
            <w:vAlign w:val="center"/>
          </w:tcPr>
          <w:p w14:paraId="5AE52735" w14:textId="77777777" w:rsidR="00AC595D" w:rsidRDefault="00AC595D" w:rsidP="00B04D2D">
            <w:pPr>
              <w:spacing w:after="0" w:line="240" w:lineRule="auto"/>
              <w:jc w:val="center"/>
              <w:rPr>
                <w:rFonts w:ascii="Arial" w:hAnsi="Arial" w:cs="Arial"/>
                <w:color w:val="000000"/>
                <w:sz w:val="18"/>
                <w:szCs w:val="18"/>
                <w:lang w:eastAsia="es-ES"/>
              </w:rPr>
            </w:pPr>
          </w:p>
        </w:tc>
        <w:tc>
          <w:tcPr>
            <w:tcW w:w="770" w:type="pct"/>
            <w:tcBorders>
              <w:top w:val="nil"/>
              <w:left w:val="nil"/>
              <w:bottom w:val="nil"/>
              <w:right w:val="nil"/>
            </w:tcBorders>
            <w:noWrap/>
            <w:vAlign w:val="center"/>
          </w:tcPr>
          <w:p w14:paraId="241DFE69" w14:textId="77777777" w:rsidR="00AC595D" w:rsidRDefault="00AC595D" w:rsidP="00B04D2D">
            <w:pPr>
              <w:spacing w:after="0" w:line="240" w:lineRule="auto"/>
              <w:jc w:val="right"/>
              <w:rPr>
                <w:rFonts w:ascii="Arial" w:hAnsi="Arial" w:cs="Arial"/>
                <w:color w:val="000000"/>
                <w:sz w:val="18"/>
                <w:szCs w:val="18"/>
                <w:lang w:eastAsia="es-ES"/>
              </w:rPr>
            </w:pPr>
            <w:r>
              <w:rPr>
                <w:rFonts w:ascii="Arial" w:hAnsi="Arial" w:cs="Arial"/>
                <w:color w:val="000000"/>
                <w:sz w:val="18"/>
                <w:szCs w:val="18"/>
                <w:lang w:eastAsia="es-ES"/>
              </w:rPr>
              <w:t>(201.776,77)</w:t>
            </w:r>
          </w:p>
        </w:tc>
        <w:tc>
          <w:tcPr>
            <w:tcW w:w="771" w:type="pct"/>
            <w:tcBorders>
              <w:top w:val="nil"/>
              <w:left w:val="nil"/>
              <w:bottom w:val="nil"/>
              <w:right w:val="nil"/>
            </w:tcBorders>
            <w:noWrap/>
            <w:vAlign w:val="center"/>
          </w:tcPr>
          <w:p w14:paraId="2DB5DA09" w14:textId="77777777" w:rsidR="00AC595D" w:rsidRDefault="00AC595D" w:rsidP="00B04D2D">
            <w:pPr>
              <w:spacing w:after="0" w:line="240" w:lineRule="auto"/>
              <w:jc w:val="right"/>
              <w:rPr>
                <w:rFonts w:ascii="Arial" w:hAnsi="Arial" w:cs="Arial"/>
                <w:color w:val="000000"/>
                <w:sz w:val="18"/>
                <w:szCs w:val="18"/>
                <w:lang w:eastAsia="es-ES"/>
              </w:rPr>
            </w:pPr>
            <w:r>
              <w:rPr>
                <w:rFonts w:ascii="Arial" w:hAnsi="Arial" w:cs="Arial"/>
                <w:color w:val="000000"/>
                <w:sz w:val="18"/>
                <w:szCs w:val="18"/>
                <w:lang w:eastAsia="es-ES"/>
              </w:rPr>
              <w:t>(201.144,64)</w:t>
            </w:r>
          </w:p>
        </w:tc>
      </w:tr>
      <w:tr w:rsidR="00AC595D" w14:paraId="7F22BFD6" w14:textId="77777777" w:rsidTr="008B53DA">
        <w:trPr>
          <w:trHeight w:val="340"/>
        </w:trPr>
        <w:tc>
          <w:tcPr>
            <w:tcW w:w="2857" w:type="pct"/>
            <w:tcBorders>
              <w:top w:val="nil"/>
              <w:left w:val="nil"/>
              <w:bottom w:val="nil"/>
              <w:right w:val="nil"/>
            </w:tcBorders>
            <w:vAlign w:val="center"/>
          </w:tcPr>
          <w:p w14:paraId="56E49093" w14:textId="77777777" w:rsidR="00AC595D" w:rsidRDefault="00AC595D" w:rsidP="00B04D2D">
            <w:pPr>
              <w:spacing w:after="0" w:line="240" w:lineRule="auto"/>
              <w:rPr>
                <w:rFonts w:ascii="Arial" w:hAnsi="Arial" w:cs="Arial"/>
                <w:b/>
                <w:bCs/>
                <w:color w:val="000000"/>
                <w:sz w:val="18"/>
                <w:szCs w:val="18"/>
                <w:lang w:eastAsia="es-ES"/>
              </w:rPr>
            </w:pPr>
            <w:r>
              <w:rPr>
                <w:rFonts w:ascii="Arial" w:hAnsi="Arial" w:cs="Arial"/>
                <w:b/>
                <w:bCs/>
                <w:color w:val="000000"/>
                <w:sz w:val="18"/>
                <w:szCs w:val="18"/>
                <w:lang w:eastAsia="es-ES"/>
              </w:rPr>
              <w:t>IV. Otras aportaciones de socios</w:t>
            </w:r>
          </w:p>
        </w:tc>
        <w:tc>
          <w:tcPr>
            <w:tcW w:w="602" w:type="pct"/>
            <w:tcBorders>
              <w:top w:val="nil"/>
              <w:left w:val="nil"/>
              <w:bottom w:val="nil"/>
              <w:right w:val="nil"/>
            </w:tcBorders>
            <w:noWrap/>
            <w:vAlign w:val="center"/>
          </w:tcPr>
          <w:p w14:paraId="198B4241" w14:textId="77777777" w:rsidR="00AC595D" w:rsidRDefault="00AC595D" w:rsidP="00B04D2D">
            <w:pPr>
              <w:spacing w:after="0" w:line="240" w:lineRule="auto"/>
              <w:jc w:val="center"/>
              <w:rPr>
                <w:rFonts w:ascii="Arial" w:hAnsi="Arial" w:cs="Arial"/>
                <w:b/>
                <w:bCs/>
                <w:color w:val="000000"/>
                <w:sz w:val="18"/>
                <w:szCs w:val="18"/>
                <w:lang w:eastAsia="es-ES"/>
              </w:rPr>
            </w:pPr>
            <w:r>
              <w:rPr>
                <w:rFonts w:ascii="Arial" w:hAnsi="Arial" w:cs="Arial"/>
                <w:b/>
                <w:bCs/>
                <w:color w:val="000000"/>
                <w:sz w:val="18"/>
                <w:szCs w:val="18"/>
                <w:lang w:eastAsia="es-ES"/>
              </w:rPr>
              <w:t>7</w:t>
            </w:r>
          </w:p>
        </w:tc>
        <w:tc>
          <w:tcPr>
            <w:tcW w:w="770" w:type="pct"/>
            <w:tcBorders>
              <w:top w:val="nil"/>
              <w:left w:val="nil"/>
              <w:bottom w:val="nil"/>
              <w:right w:val="nil"/>
            </w:tcBorders>
            <w:noWrap/>
            <w:vAlign w:val="center"/>
          </w:tcPr>
          <w:p w14:paraId="0E796BD7" w14:textId="77777777" w:rsidR="00AC595D" w:rsidRDefault="00AC595D" w:rsidP="00B04D2D">
            <w:pPr>
              <w:spacing w:after="0" w:line="240" w:lineRule="auto"/>
              <w:jc w:val="right"/>
              <w:rPr>
                <w:rFonts w:ascii="Arial" w:hAnsi="Arial" w:cs="Arial"/>
                <w:b/>
                <w:bCs/>
                <w:sz w:val="18"/>
                <w:szCs w:val="18"/>
                <w:lang w:eastAsia="es-ES"/>
              </w:rPr>
            </w:pPr>
            <w:r>
              <w:rPr>
                <w:rFonts w:ascii="Arial" w:hAnsi="Arial" w:cs="Arial"/>
                <w:b/>
                <w:bCs/>
                <w:sz w:val="18"/>
                <w:szCs w:val="18"/>
                <w:lang w:eastAsia="es-ES"/>
              </w:rPr>
              <w:t>5.826.302,74</w:t>
            </w:r>
          </w:p>
        </w:tc>
        <w:tc>
          <w:tcPr>
            <w:tcW w:w="771" w:type="pct"/>
            <w:tcBorders>
              <w:top w:val="nil"/>
              <w:left w:val="nil"/>
              <w:bottom w:val="nil"/>
              <w:right w:val="nil"/>
            </w:tcBorders>
            <w:noWrap/>
            <w:vAlign w:val="center"/>
          </w:tcPr>
          <w:p w14:paraId="632AE1BB" w14:textId="77777777" w:rsidR="00AC595D" w:rsidRDefault="00AC595D" w:rsidP="00B04D2D">
            <w:pPr>
              <w:spacing w:after="0" w:line="240" w:lineRule="auto"/>
              <w:jc w:val="right"/>
              <w:rPr>
                <w:rFonts w:ascii="Arial" w:hAnsi="Arial" w:cs="Arial"/>
                <w:b/>
                <w:bCs/>
                <w:color w:val="000000"/>
                <w:sz w:val="18"/>
                <w:szCs w:val="18"/>
                <w:lang w:eastAsia="es-ES"/>
              </w:rPr>
            </w:pPr>
            <w:r>
              <w:rPr>
                <w:rFonts w:ascii="Arial" w:hAnsi="Arial" w:cs="Arial"/>
                <w:b/>
                <w:bCs/>
                <w:color w:val="000000"/>
                <w:sz w:val="18"/>
                <w:szCs w:val="18"/>
                <w:lang w:eastAsia="es-ES"/>
              </w:rPr>
              <w:t>3.750.093,67</w:t>
            </w:r>
          </w:p>
        </w:tc>
      </w:tr>
      <w:tr w:rsidR="00AC595D" w14:paraId="1FEDDAD2" w14:textId="77777777" w:rsidTr="008B53DA">
        <w:trPr>
          <w:trHeight w:val="340"/>
        </w:trPr>
        <w:tc>
          <w:tcPr>
            <w:tcW w:w="2857" w:type="pct"/>
            <w:tcBorders>
              <w:top w:val="nil"/>
              <w:left w:val="nil"/>
              <w:bottom w:val="nil"/>
              <w:right w:val="nil"/>
            </w:tcBorders>
            <w:vAlign w:val="center"/>
          </w:tcPr>
          <w:p w14:paraId="73266D13" w14:textId="77777777" w:rsidR="00AC595D" w:rsidRDefault="00AC595D" w:rsidP="00B04D2D">
            <w:pPr>
              <w:spacing w:after="0" w:line="240" w:lineRule="auto"/>
              <w:rPr>
                <w:rFonts w:ascii="Arial" w:hAnsi="Arial" w:cs="Arial"/>
                <w:b/>
                <w:bCs/>
                <w:color w:val="000000"/>
                <w:sz w:val="18"/>
                <w:szCs w:val="18"/>
                <w:lang w:eastAsia="es-ES"/>
              </w:rPr>
            </w:pPr>
            <w:r>
              <w:rPr>
                <w:rFonts w:ascii="Arial" w:hAnsi="Arial" w:cs="Arial"/>
                <w:b/>
                <w:bCs/>
                <w:color w:val="000000"/>
                <w:sz w:val="18"/>
                <w:szCs w:val="18"/>
                <w:lang w:eastAsia="es-ES"/>
              </w:rPr>
              <w:t xml:space="preserve">V. Resultados de ejercicios anteriores </w:t>
            </w:r>
          </w:p>
        </w:tc>
        <w:tc>
          <w:tcPr>
            <w:tcW w:w="602" w:type="pct"/>
            <w:tcBorders>
              <w:top w:val="nil"/>
              <w:left w:val="nil"/>
              <w:bottom w:val="nil"/>
              <w:right w:val="nil"/>
            </w:tcBorders>
            <w:noWrap/>
            <w:vAlign w:val="center"/>
          </w:tcPr>
          <w:p w14:paraId="24336751" w14:textId="77777777" w:rsidR="00AC595D" w:rsidRDefault="00AC595D" w:rsidP="00B04D2D">
            <w:pPr>
              <w:spacing w:after="0" w:line="240" w:lineRule="auto"/>
              <w:jc w:val="center"/>
              <w:rPr>
                <w:rFonts w:ascii="Arial" w:hAnsi="Arial" w:cs="Arial"/>
                <w:b/>
                <w:bCs/>
                <w:color w:val="000000"/>
                <w:sz w:val="18"/>
                <w:szCs w:val="18"/>
                <w:lang w:eastAsia="es-ES"/>
              </w:rPr>
            </w:pPr>
          </w:p>
        </w:tc>
        <w:tc>
          <w:tcPr>
            <w:tcW w:w="770" w:type="pct"/>
            <w:tcBorders>
              <w:top w:val="nil"/>
              <w:left w:val="nil"/>
              <w:bottom w:val="nil"/>
              <w:right w:val="nil"/>
            </w:tcBorders>
            <w:noWrap/>
            <w:vAlign w:val="center"/>
          </w:tcPr>
          <w:p w14:paraId="630F5A2D" w14:textId="77777777" w:rsidR="00AC595D" w:rsidRDefault="00AC595D" w:rsidP="00B04D2D">
            <w:pPr>
              <w:spacing w:after="0" w:line="240" w:lineRule="auto"/>
              <w:jc w:val="right"/>
              <w:rPr>
                <w:rFonts w:ascii="Arial" w:hAnsi="Arial" w:cs="Arial"/>
                <w:b/>
                <w:bCs/>
                <w:color w:val="000000"/>
                <w:sz w:val="18"/>
                <w:szCs w:val="18"/>
                <w:lang w:eastAsia="es-ES"/>
              </w:rPr>
            </w:pPr>
            <w:r>
              <w:rPr>
                <w:rFonts w:ascii="Arial" w:hAnsi="Arial" w:cs="Arial"/>
                <w:b/>
                <w:bCs/>
                <w:color w:val="000000"/>
                <w:sz w:val="18"/>
                <w:szCs w:val="18"/>
                <w:lang w:eastAsia="es-ES"/>
              </w:rPr>
              <w:t>(2.203.843,95)</w:t>
            </w:r>
          </w:p>
        </w:tc>
        <w:tc>
          <w:tcPr>
            <w:tcW w:w="771" w:type="pct"/>
            <w:tcBorders>
              <w:top w:val="nil"/>
              <w:left w:val="nil"/>
              <w:bottom w:val="nil"/>
              <w:right w:val="nil"/>
            </w:tcBorders>
            <w:noWrap/>
            <w:vAlign w:val="center"/>
          </w:tcPr>
          <w:p w14:paraId="5F0362B0" w14:textId="77777777" w:rsidR="00AC595D" w:rsidRDefault="00AC595D" w:rsidP="00B04D2D">
            <w:pPr>
              <w:spacing w:after="0" w:line="240" w:lineRule="auto"/>
              <w:jc w:val="right"/>
              <w:rPr>
                <w:rFonts w:ascii="Arial" w:hAnsi="Arial" w:cs="Arial"/>
                <w:b/>
                <w:bCs/>
                <w:color w:val="000000"/>
                <w:sz w:val="18"/>
                <w:szCs w:val="18"/>
                <w:lang w:eastAsia="es-ES"/>
              </w:rPr>
            </w:pPr>
            <w:r>
              <w:rPr>
                <w:rFonts w:ascii="Arial" w:hAnsi="Arial" w:cs="Arial"/>
                <w:b/>
                <w:bCs/>
                <w:color w:val="000000"/>
                <w:sz w:val="18"/>
                <w:szCs w:val="18"/>
                <w:lang w:eastAsia="es-ES"/>
              </w:rPr>
              <w:t>(1.645.167,79)</w:t>
            </w:r>
          </w:p>
        </w:tc>
      </w:tr>
      <w:tr w:rsidR="00AC595D" w14:paraId="255031BD" w14:textId="77777777" w:rsidTr="008B53DA">
        <w:trPr>
          <w:trHeight w:val="340"/>
        </w:trPr>
        <w:tc>
          <w:tcPr>
            <w:tcW w:w="2857" w:type="pct"/>
            <w:tcBorders>
              <w:top w:val="nil"/>
              <w:left w:val="nil"/>
              <w:right w:val="nil"/>
            </w:tcBorders>
            <w:vAlign w:val="center"/>
          </w:tcPr>
          <w:p w14:paraId="02F07ED0" w14:textId="77777777" w:rsidR="00AC595D" w:rsidRDefault="00AC595D" w:rsidP="00B04D2D">
            <w:pPr>
              <w:spacing w:after="0" w:line="240" w:lineRule="auto"/>
              <w:rPr>
                <w:rFonts w:ascii="Arial" w:hAnsi="Arial" w:cs="Arial"/>
                <w:b/>
                <w:bCs/>
                <w:color w:val="000000"/>
                <w:sz w:val="18"/>
                <w:szCs w:val="18"/>
                <w:lang w:eastAsia="es-ES"/>
              </w:rPr>
            </w:pPr>
            <w:r>
              <w:rPr>
                <w:rFonts w:ascii="Arial" w:hAnsi="Arial" w:cs="Arial"/>
                <w:b/>
                <w:bCs/>
                <w:color w:val="000000"/>
                <w:sz w:val="18"/>
                <w:szCs w:val="18"/>
                <w:lang w:eastAsia="es-ES"/>
              </w:rPr>
              <w:t xml:space="preserve">VII. Resultado del ejercicio </w:t>
            </w:r>
          </w:p>
        </w:tc>
        <w:tc>
          <w:tcPr>
            <w:tcW w:w="602" w:type="pct"/>
            <w:tcBorders>
              <w:top w:val="nil"/>
              <w:left w:val="nil"/>
              <w:right w:val="nil"/>
            </w:tcBorders>
            <w:noWrap/>
            <w:vAlign w:val="center"/>
          </w:tcPr>
          <w:p w14:paraId="5F3DA0D7" w14:textId="77777777" w:rsidR="00AC595D" w:rsidRDefault="00AC595D" w:rsidP="00B04D2D">
            <w:pPr>
              <w:spacing w:after="0" w:line="240" w:lineRule="auto"/>
              <w:jc w:val="center"/>
              <w:rPr>
                <w:rFonts w:ascii="Arial" w:hAnsi="Arial" w:cs="Arial"/>
                <w:b/>
                <w:bCs/>
                <w:color w:val="000000"/>
                <w:sz w:val="18"/>
                <w:szCs w:val="18"/>
                <w:lang w:eastAsia="es-ES"/>
              </w:rPr>
            </w:pPr>
            <w:r>
              <w:rPr>
                <w:rFonts w:ascii="Arial" w:hAnsi="Arial" w:cs="Arial"/>
                <w:b/>
                <w:bCs/>
                <w:color w:val="000000"/>
                <w:sz w:val="18"/>
                <w:szCs w:val="18"/>
                <w:lang w:eastAsia="es-ES"/>
              </w:rPr>
              <w:t>7</w:t>
            </w:r>
          </w:p>
        </w:tc>
        <w:tc>
          <w:tcPr>
            <w:tcW w:w="770" w:type="pct"/>
            <w:tcBorders>
              <w:top w:val="nil"/>
              <w:left w:val="nil"/>
              <w:right w:val="nil"/>
            </w:tcBorders>
            <w:noWrap/>
            <w:vAlign w:val="center"/>
          </w:tcPr>
          <w:p w14:paraId="5A50498C" w14:textId="77777777" w:rsidR="00AC595D" w:rsidRDefault="00AC595D" w:rsidP="00B04D2D">
            <w:pPr>
              <w:spacing w:after="0"/>
              <w:jc w:val="right"/>
              <w:rPr>
                <w:rFonts w:ascii="Arial" w:hAnsi="Arial" w:cs="Arial"/>
                <w:b/>
                <w:bCs/>
                <w:color w:val="000000"/>
                <w:sz w:val="18"/>
                <w:szCs w:val="18"/>
              </w:rPr>
            </w:pPr>
            <w:r>
              <w:rPr>
                <w:rFonts w:ascii="Arial" w:hAnsi="Arial" w:cs="Arial"/>
                <w:b/>
                <w:bCs/>
                <w:color w:val="000000"/>
                <w:sz w:val="18"/>
                <w:szCs w:val="18"/>
              </w:rPr>
              <w:t>432.053,98</w:t>
            </w:r>
          </w:p>
        </w:tc>
        <w:tc>
          <w:tcPr>
            <w:tcW w:w="771" w:type="pct"/>
            <w:tcBorders>
              <w:top w:val="nil"/>
              <w:left w:val="nil"/>
              <w:right w:val="nil"/>
            </w:tcBorders>
            <w:noWrap/>
            <w:vAlign w:val="center"/>
          </w:tcPr>
          <w:p w14:paraId="552270DA" w14:textId="77777777" w:rsidR="00AC595D" w:rsidRDefault="00AC595D" w:rsidP="00B04D2D">
            <w:pPr>
              <w:spacing w:after="0" w:line="240" w:lineRule="auto"/>
              <w:jc w:val="right"/>
              <w:rPr>
                <w:rFonts w:ascii="Arial" w:hAnsi="Arial" w:cs="Arial"/>
                <w:b/>
                <w:bCs/>
                <w:color w:val="000000"/>
                <w:sz w:val="18"/>
                <w:szCs w:val="18"/>
                <w:lang w:eastAsia="es-ES"/>
              </w:rPr>
            </w:pPr>
            <w:r>
              <w:rPr>
                <w:rFonts w:ascii="Arial" w:hAnsi="Arial" w:cs="Arial"/>
                <w:b/>
                <w:bCs/>
                <w:color w:val="000000"/>
                <w:sz w:val="18"/>
                <w:szCs w:val="18"/>
              </w:rPr>
              <w:t>(558.676,16)</w:t>
            </w:r>
          </w:p>
        </w:tc>
      </w:tr>
      <w:tr w:rsidR="00AC595D" w14:paraId="331A2A74" w14:textId="77777777" w:rsidTr="008B53DA">
        <w:trPr>
          <w:trHeight w:val="340"/>
        </w:trPr>
        <w:tc>
          <w:tcPr>
            <w:tcW w:w="2857" w:type="pct"/>
            <w:tcBorders>
              <w:top w:val="nil"/>
              <w:left w:val="nil"/>
              <w:right w:val="nil"/>
            </w:tcBorders>
            <w:vAlign w:val="center"/>
          </w:tcPr>
          <w:p w14:paraId="1090F1A3" w14:textId="77777777" w:rsidR="00AC595D" w:rsidRDefault="00AC595D" w:rsidP="00B04D2D">
            <w:pPr>
              <w:spacing w:after="0" w:line="240" w:lineRule="auto"/>
              <w:rPr>
                <w:rFonts w:ascii="Arial" w:hAnsi="Arial" w:cs="Arial"/>
                <w:b/>
                <w:bCs/>
                <w:color w:val="000000"/>
                <w:sz w:val="18"/>
                <w:szCs w:val="18"/>
                <w:lang w:eastAsia="es-ES"/>
              </w:rPr>
            </w:pPr>
            <w:r>
              <w:rPr>
                <w:rFonts w:ascii="Arial" w:hAnsi="Arial" w:cs="Arial"/>
                <w:b/>
                <w:bCs/>
                <w:color w:val="000000"/>
                <w:sz w:val="18"/>
                <w:szCs w:val="18"/>
                <w:lang w:eastAsia="es-ES"/>
              </w:rPr>
              <w:t xml:space="preserve">A-3) Subvenciones, donaciones y legados recibidos </w:t>
            </w:r>
          </w:p>
        </w:tc>
        <w:tc>
          <w:tcPr>
            <w:tcW w:w="602" w:type="pct"/>
            <w:tcBorders>
              <w:top w:val="nil"/>
              <w:left w:val="nil"/>
              <w:bottom w:val="single" w:sz="4" w:space="0" w:color="auto"/>
              <w:right w:val="nil"/>
            </w:tcBorders>
            <w:noWrap/>
            <w:vAlign w:val="center"/>
          </w:tcPr>
          <w:p w14:paraId="2392A2C1" w14:textId="77777777" w:rsidR="00AC595D" w:rsidRDefault="00AC595D" w:rsidP="00B04D2D">
            <w:pPr>
              <w:spacing w:after="0" w:line="240" w:lineRule="auto"/>
              <w:jc w:val="center"/>
              <w:rPr>
                <w:rFonts w:ascii="Arial" w:hAnsi="Arial" w:cs="Arial"/>
                <w:b/>
                <w:bCs/>
                <w:color w:val="000000"/>
                <w:sz w:val="18"/>
                <w:szCs w:val="18"/>
                <w:lang w:eastAsia="es-ES"/>
              </w:rPr>
            </w:pPr>
            <w:r>
              <w:rPr>
                <w:rFonts w:ascii="Arial" w:hAnsi="Arial" w:cs="Arial"/>
                <w:b/>
                <w:bCs/>
                <w:color w:val="000000"/>
                <w:sz w:val="18"/>
                <w:szCs w:val="18"/>
                <w:lang w:eastAsia="es-ES"/>
              </w:rPr>
              <w:t>11</w:t>
            </w:r>
          </w:p>
        </w:tc>
        <w:tc>
          <w:tcPr>
            <w:tcW w:w="770" w:type="pct"/>
            <w:tcBorders>
              <w:top w:val="nil"/>
              <w:left w:val="nil"/>
              <w:bottom w:val="single" w:sz="4" w:space="0" w:color="auto"/>
              <w:right w:val="nil"/>
            </w:tcBorders>
            <w:noWrap/>
            <w:vAlign w:val="center"/>
          </w:tcPr>
          <w:p w14:paraId="4B7A83DB" w14:textId="77777777" w:rsidR="00AC595D" w:rsidRDefault="00AC595D" w:rsidP="00B04D2D">
            <w:pPr>
              <w:spacing w:after="0" w:line="240" w:lineRule="auto"/>
              <w:jc w:val="right"/>
              <w:rPr>
                <w:rFonts w:ascii="Arial" w:hAnsi="Arial" w:cs="Arial"/>
                <w:b/>
                <w:bCs/>
                <w:color w:val="000000"/>
                <w:sz w:val="18"/>
                <w:szCs w:val="18"/>
                <w:lang w:eastAsia="es-ES"/>
              </w:rPr>
            </w:pPr>
            <w:r>
              <w:rPr>
                <w:rFonts w:ascii="Arial" w:hAnsi="Arial" w:cs="Arial"/>
                <w:b/>
                <w:bCs/>
                <w:color w:val="000000"/>
                <w:sz w:val="18"/>
                <w:szCs w:val="18"/>
                <w:lang w:eastAsia="es-ES"/>
              </w:rPr>
              <w:t>1.148.829,77</w:t>
            </w:r>
          </w:p>
        </w:tc>
        <w:tc>
          <w:tcPr>
            <w:tcW w:w="771" w:type="pct"/>
            <w:tcBorders>
              <w:top w:val="nil"/>
              <w:left w:val="nil"/>
              <w:right w:val="nil"/>
            </w:tcBorders>
            <w:noWrap/>
            <w:vAlign w:val="center"/>
          </w:tcPr>
          <w:p w14:paraId="362135D0" w14:textId="77777777" w:rsidR="00AC595D" w:rsidRDefault="00AC595D" w:rsidP="00B04D2D">
            <w:pPr>
              <w:spacing w:after="0" w:line="240" w:lineRule="auto"/>
              <w:jc w:val="right"/>
              <w:rPr>
                <w:rFonts w:ascii="Arial" w:hAnsi="Arial" w:cs="Arial"/>
                <w:b/>
                <w:bCs/>
                <w:color w:val="000000"/>
                <w:sz w:val="18"/>
                <w:szCs w:val="18"/>
                <w:lang w:eastAsia="es-ES"/>
              </w:rPr>
            </w:pPr>
            <w:r>
              <w:rPr>
                <w:rFonts w:ascii="Arial" w:hAnsi="Arial" w:cs="Arial"/>
                <w:b/>
                <w:bCs/>
                <w:color w:val="000000"/>
                <w:sz w:val="18"/>
                <w:szCs w:val="18"/>
                <w:lang w:eastAsia="es-ES"/>
              </w:rPr>
              <w:t>308.132,07</w:t>
            </w:r>
          </w:p>
        </w:tc>
      </w:tr>
      <w:tr w:rsidR="00AC595D" w14:paraId="7C654A41" w14:textId="77777777" w:rsidTr="00B04D2D">
        <w:trPr>
          <w:trHeight w:val="340"/>
        </w:trPr>
        <w:tc>
          <w:tcPr>
            <w:tcW w:w="2857" w:type="pct"/>
            <w:tcBorders>
              <w:top w:val="single" w:sz="4" w:space="0" w:color="auto"/>
              <w:left w:val="nil"/>
              <w:bottom w:val="single" w:sz="4" w:space="0" w:color="auto"/>
              <w:right w:val="nil"/>
            </w:tcBorders>
            <w:vAlign w:val="center"/>
          </w:tcPr>
          <w:p w14:paraId="0DDB7F55" w14:textId="77777777" w:rsidR="00AC595D" w:rsidRDefault="00AC595D" w:rsidP="00B04D2D">
            <w:pPr>
              <w:spacing w:after="0" w:line="240" w:lineRule="auto"/>
              <w:rPr>
                <w:rFonts w:ascii="Arial" w:hAnsi="Arial" w:cs="Arial"/>
                <w:b/>
                <w:bCs/>
                <w:color w:val="000000"/>
                <w:sz w:val="18"/>
                <w:szCs w:val="18"/>
                <w:lang w:eastAsia="es-ES"/>
              </w:rPr>
            </w:pPr>
            <w:r>
              <w:rPr>
                <w:rFonts w:ascii="Arial" w:hAnsi="Arial" w:cs="Arial"/>
                <w:b/>
                <w:bCs/>
                <w:color w:val="000000"/>
                <w:sz w:val="18"/>
                <w:szCs w:val="18"/>
                <w:lang w:eastAsia="es-ES"/>
              </w:rPr>
              <w:t xml:space="preserve">B) PASIVO NO CORRIENTE </w:t>
            </w:r>
          </w:p>
        </w:tc>
        <w:tc>
          <w:tcPr>
            <w:tcW w:w="602" w:type="pct"/>
            <w:tcBorders>
              <w:top w:val="single" w:sz="4" w:space="0" w:color="auto"/>
              <w:left w:val="nil"/>
              <w:bottom w:val="single" w:sz="4" w:space="0" w:color="auto"/>
              <w:right w:val="nil"/>
            </w:tcBorders>
            <w:noWrap/>
            <w:vAlign w:val="center"/>
          </w:tcPr>
          <w:p w14:paraId="38B09587" w14:textId="77777777" w:rsidR="00AC595D" w:rsidRDefault="00AC595D" w:rsidP="00B04D2D">
            <w:pPr>
              <w:spacing w:after="0" w:line="240" w:lineRule="auto"/>
              <w:jc w:val="center"/>
              <w:rPr>
                <w:rFonts w:ascii="Arial" w:hAnsi="Arial" w:cs="Arial"/>
                <w:color w:val="000000"/>
                <w:sz w:val="18"/>
                <w:szCs w:val="18"/>
                <w:lang w:eastAsia="es-ES"/>
              </w:rPr>
            </w:pPr>
          </w:p>
        </w:tc>
        <w:tc>
          <w:tcPr>
            <w:tcW w:w="770" w:type="pct"/>
            <w:tcBorders>
              <w:top w:val="single" w:sz="4" w:space="0" w:color="auto"/>
              <w:left w:val="nil"/>
              <w:bottom w:val="single" w:sz="4" w:space="0" w:color="auto"/>
              <w:right w:val="nil"/>
            </w:tcBorders>
            <w:noWrap/>
            <w:vAlign w:val="center"/>
          </w:tcPr>
          <w:p w14:paraId="696537FA" w14:textId="77777777" w:rsidR="00AC595D" w:rsidRDefault="00AC595D" w:rsidP="00B04D2D">
            <w:pPr>
              <w:spacing w:after="0" w:line="240" w:lineRule="auto"/>
              <w:jc w:val="right"/>
              <w:rPr>
                <w:rFonts w:ascii="Arial" w:hAnsi="Arial" w:cs="Arial"/>
                <w:b/>
                <w:bCs/>
                <w:color w:val="000000"/>
                <w:sz w:val="18"/>
                <w:szCs w:val="18"/>
                <w:lang w:eastAsia="es-ES"/>
              </w:rPr>
            </w:pPr>
            <w:r>
              <w:rPr>
                <w:rFonts w:ascii="Arial" w:hAnsi="Arial" w:cs="Arial"/>
                <w:b/>
                <w:bCs/>
                <w:color w:val="000000"/>
                <w:sz w:val="18"/>
                <w:szCs w:val="18"/>
                <w:lang w:eastAsia="es-ES"/>
              </w:rPr>
              <w:t>641.880,02</w:t>
            </w:r>
          </w:p>
        </w:tc>
        <w:tc>
          <w:tcPr>
            <w:tcW w:w="771" w:type="pct"/>
            <w:tcBorders>
              <w:top w:val="single" w:sz="4" w:space="0" w:color="auto"/>
              <w:left w:val="nil"/>
              <w:bottom w:val="single" w:sz="4" w:space="0" w:color="auto"/>
              <w:right w:val="nil"/>
            </w:tcBorders>
            <w:noWrap/>
            <w:vAlign w:val="center"/>
          </w:tcPr>
          <w:p w14:paraId="6B216D26" w14:textId="77777777" w:rsidR="00AC595D" w:rsidRDefault="00AC595D" w:rsidP="00B04D2D">
            <w:pPr>
              <w:spacing w:after="0" w:line="240" w:lineRule="auto"/>
              <w:jc w:val="right"/>
              <w:rPr>
                <w:rFonts w:ascii="Arial" w:hAnsi="Arial" w:cs="Arial"/>
                <w:b/>
                <w:bCs/>
                <w:color w:val="000000"/>
                <w:sz w:val="18"/>
                <w:szCs w:val="18"/>
                <w:lang w:eastAsia="es-ES"/>
              </w:rPr>
            </w:pPr>
            <w:r>
              <w:rPr>
                <w:rFonts w:ascii="Arial" w:hAnsi="Arial" w:cs="Arial"/>
                <w:b/>
                <w:bCs/>
                <w:color w:val="000000"/>
                <w:sz w:val="18"/>
                <w:szCs w:val="18"/>
                <w:lang w:eastAsia="es-ES"/>
              </w:rPr>
              <w:t>252.710,70</w:t>
            </w:r>
          </w:p>
        </w:tc>
      </w:tr>
      <w:tr w:rsidR="00AC595D" w14:paraId="1D82685E" w14:textId="77777777" w:rsidTr="008B53DA">
        <w:trPr>
          <w:trHeight w:val="340"/>
        </w:trPr>
        <w:tc>
          <w:tcPr>
            <w:tcW w:w="2857" w:type="pct"/>
            <w:tcBorders>
              <w:top w:val="nil"/>
              <w:left w:val="nil"/>
              <w:bottom w:val="nil"/>
              <w:right w:val="nil"/>
            </w:tcBorders>
            <w:noWrap/>
            <w:vAlign w:val="center"/>
          </w:tcPr>
          <w:p w14:paraId="54DE9EC4" w14:textId="77777777" w:rsidR="00AC595D" w:rsidRDefault="00AC595D" w:rsidP="00B04D2D">
            <w:pPr>
              <w:spacing w:after="0" w:line="240" w:lineRule="auto"/>
              <w:rPr>
                <w:rFonts w:ascii="Arial" w:hAnsi="Arial" w:cs="Arial"/>
                <w:b/>
                <w:bCs/>
                <w:color w:val="000000"/>
                <w:sz w:val="18"/>
                <w:szCs w:val="18"/>
                <w:lang w:eastAsia="es-ES"/>
              </w:rPr>
            </w:pPr>
            <w:r>
              <w:rPr>
                <w:rFonts w:ascii="Arial" w:hAnsi="Arial" w:cs="Arial"/>
                <w:b/>
                <w:bCs/>
                <w:color w:val="000000"/>
                <w:sz w:val="18"/>
                <w:szCs w:val="18"/>
                <w:lang w:eastAsia="es-ES"/>
              </w:rPr>
              <w:t>II. Deudas a largo plazo</w:t>
            </w:r>
          </w:p>
        </w:tc>
        <w:tc>
          <w:tcPr>
            <w:tcW w:w="602" w:type="pct"/>
            <w:tcBorders>
              <w:top w:val="single" w:sz="4" w:space="0" w:color="auto"/>
              <w:left w:val="nil"/>
              <w:bottom w:val="nil"/>
              <w:right w:val="nil"/>
            </w:tcBorders>
            <w:noWrap/>
            <w:vAlign w:val="center"/>
          </w:tcPr>
          <w:p w14:paraId="7B7DA87B" w14:textId="77777777" w:rsidR="00AC595D" w:rsidRDefault="00AC595D" w:rsidP="00B04D2D">
            <w:pPr>
              <w:spacing w:after="0" w:line="240" w:lineRule="auto"/>
              <w:jc w:val="center"/>
              <w:rPr>
                <w:rFonts w:ascii="Arial" w:hAnsi="Arial" w:cs="Arial"/>
                <w:b/>
                <w:bCs/>
                <w:color w:val="000000"/>
                <w:sz w:val="18"/>
                <w:szCs w:val="18"/>
                <w:lang w:eastAsia="es-ES"/>
              </w:rPr>
            </w:pPr>
            <w:r>
              <w:rPr>
                <w:rFonts w:ascii="Arial" w:hAnsi="Arial" w:cs="Arial"/>
                <w:b/>
                <w:bCs/>
                <w:color w:val="000000"/>
                <w:sz w:val="18"/>
                <w:szCs w:val="18"/>
                <w:lang w:eastAsia="es-ES"/>
              </w:rPr>
              <w:t>6</w:t>
            </w:r>
          </w:p>
        </w:tc>
        <w:tc>
          <w:tcPr>
            <w:tcW w:w="770" w:type="pct"/>
            <w:tcBorders>
              <w:top w:val="single" w:sz="4" w:space="0" w:color="auto"/>
              <w:left w:val="nil"/>
              <w:bottom w:val="nil"/>
              <w:right w:val="nil"/>
            </w:tcBorders>
            <w:noWrap/>
            <w:vAlign w:val="center"/>
          </w:tcPr>
          <w:p w14:paraId="1EB56A60" w14:textId="77777777" w:rsidR="00AC595D" w:rsidRDefault="00AC595D" w:rsidP="00B04D2D">
            <w:pPr>
              <w:spacing w:after="0" w:line="240" w:lineRule="auto"/>
              <w:jc w:val="right"/>
              <w:rPr>
                <w:rFonts w:ascii="Arial" w:hAnsi="Arial" w:cs="Arial"/>
                <w:b/>
                <w:bCs/>
                <w:color w:val="000000"/>
                <w:sz w:val="18"/>
                <w:szCs w:val="18"/>
                <w:lang w:eastAsia="es-ES"/>
              </w:rPr>
            </w:pPr>
            <w:r>
              <w:rPr>
                <w:rFonts w:ascii="Arial" w:hAnsi="Arial" w:cs="Arial"/>
                <w:b/>
                <w:bCs/>
                <w:color w:val="000000"/>
                <w:sz w:val="18"/>
                <w:szCs w:val="18"/>
                <w:lang w:eastAsia="es-ES"/>
              </w:rPr>
              <w:t>258.936,72</w:t>
            </w:r>
          </w:p>
        </w:tc>
        <w:tc>
          <w:tcPr>
            <w:tcW w:w="771" w:type="pct"/>
            <w:tcBorders>
              <w:top w:val="nil"/>
              <w:left w:val="nil"/>
              <w:bottom w:val="nil"/>
              <w:right w:val="nil"/>
            </w:tcBorders>
            <w:noWrap/>
            <w:vAlign w:val="center"/>
          </w:tcPr>
          <w:p w14:paraId="30BEA9BC" w14:textId="77777777" w:rsidR="00AC595D" w:rsidRDefault="00AC595D" w:rsidP="00B04D2D">
            <w:pPr>
              <w:spacing w:after="0" w:line="240" w:lineRule="auto"/>
              <w:jc w:val="right"/>
              <w:rPr>
                <w:rFonts w:ascii="Arial" w:hAnsi="Arial" w:cs="Arial"/>
                <w:b/>
                <w:bCs/>
                <w:color w:val="000000"/>
                <w:sz w:val="18"/>
                <w:szCs w:val="18"/>
                <w:lang w:eastAsia="es-ES"/>
              </w:rPr>
            </w:pPr>
            <w:r>
              <w:rPr>
                <w:rFonts w:ascii="Arial" w:hAnsi="Arial" w:cs="Arial"/>
                <w:b/>
                <w:bCs/>
                <w:color w:val="000000"/>
                <w:sz w:val="18"/>
                <w:szCs w:val="18"/>
                <w:lang w:eastAsia="es-ES"/>
              </w:rPr>
              <w:t>150.000,00</w:t>
            </w:r>
          </w:p>
        </w:tc>
      </w:tr>
      <w:tr w:rsidR="00AC595D" w14:paraId="33CC0CBE" w14:textId="77777777" w:rsidTr="008B53DA">
        <w:trPr>
          <w:trHeight w:val="340"/>
        </w:trPr>
        <w:tc>
          <w:tcPr>
            <w:tcW w:w="2857" w:type="pct"/>
            <w:tcBorders>
              <w:top w:val="nil"/>
              <w:left w:val="nil"/>
              <w:bottom w:val="nil"/>
              <w:right w:val="nil"/>
            </w:tcBorders>
            <w:noWrap/>
            <w:vAlign w:val="center"/>
          </w:tcPr>
          <w:p w14:paraId="2EEA942C" w14:textId="78D13AD3" w:rsidR="00AC595D" w:rsidRDefault="00AC595D" w:rsidP="00B04D2D">
            <w:pPr>
              <w:spacing w:after="0" w:line="240" w:lineRule="auto"/>
              <w:rPr>
                <w:rFonts w:ascii="Arial" w:hAnsi="Arial" w:cs="Arial"/>
                <w:b/>
                <w:bCs/>
                <w:color w:val="000000"/>
                <w:sz w:val="18"/>
                <w:szCs w:val="18"/>
                <w:lang w:eastAsia="es-ES"/>
              </w:rPr>
            </w:pPr>
            <w:r>
              <w:rPr>
                <w:rFonts w:ascii="Arial" w:hAnsi="Arial" w:cs="Arial"/>
                <w:b/>
                <w:bCs/>
                <w:color w:val="000000"/>
                <w:sz w:val="18"/>
                <w:szCs w:val="18"/>
                <w:lang w:eastAsia="es-ES"/>
              </w:rPr>
              <w:t xml:space="preserve">IV. Pasivo por </w:t>
            </w:r>
            <w:r w:rsidR="00D838DB">
              <w:rPr>
                <w:rFonts w:ascii="Arial" w:hAnsi="Arial" w:cs="Arial"/>
                <w:b/>
                <w:bCs/>
                <w:color w:val="000000"/>
                <w:sz w:val="18"/>
                <w:szCs w:val="18"/>
                <w:lang w:eastAsia="es-ES"/>
              </w:rPr>
              <w:t>i</w:t>
            </w:r>
            <w:r>
              <w:rPr>
                <w:rFonts w:ascii="Arial" w:hAnsi="Arial" w:cs="Arial"/>
                <w:b/>
                <w:bCs/>
                <w:color w:val="000000"/>
                <w:sz w:val="18"/>
                <w:szCs w:val="18"/>
                <w:lang w:eastAsia="es-ES"/>
              </w:rPr>
              <w:t xml:space="preserve">mpuesto </w:t>
            </w:r>
            <w:r w:rsidR="00D838DB">
              <w:rPr>
                <w:rFonts w:ascii="Arial" w:hAnsi="Arial" w:cs="Arial"/>
                <w:b/>
                <w:bCs/>
                <w:color w:val="000000"/>
                <w:sz w:val="18"/>
                <w:szCs w:val="18"/>
                <w:lang w:eastAsia="es-ES"/>
              </w:rPr>
              <w:t>d</w:t>
            </w:r>
            <w:r>
              <w:rPr>
                <w:rFonts w:ascii="Arial" w:hAnsi="Arial" w:cs="Arial"/>
                <w:b/>
                <w:bCs/>
                <w:color w:val="000000"/>
                <w:sz w:val="18"/>
                <w:szCs w:val="18"/>
                <w:lang w:eastAsia="es-ES"/>
              </w:rPr>
              <w:t>iferido</w:t>
            </w:r>
          </w:p>
        </w:tc>
        <w:tc>
          <w:tcPr>
            <w:tcW w:w="602" w:type="pct"/>
            <w:tcBorders>
              <w:left w:val="nil"/>
              <w:bottom w:val="nil"/>
              <w:right w:val="nil"/>
            </w:tcBorders>
            <w:noWrap/>
            <w:vAlign w:val="center"/>
          </w:tcPr>
          <w:p w14:paraId="78433466" w14:textId="77777777" w:rsidR="00AC595D" w:rsidRDefault="00AC595D" w:rsidP="00B04D2D">
            <w:pPr>
              <w:spacing w:after="0" w:line="240" w:lineRule="auto"/>
              <w:jc w:val="center"/>
              <w:rPr>
                <w:rFonts w:ascii="Arial" w:hAnsi="Arial" w:cs="Arial"/>
                <w:b/>
                <w:bCs/>
                <w:color w:val="000000"/>
                <w:sz w:val="18"/>
                <w:szCs w:val="18"/>
                <w:lang w:eastAsia="es-ES"/>
              </w:rPr>
            </w:pPr>
            <w:r>
              <w:rPr>
                <w:rFonts w:ascii="Arial" w:hAnsi="Arial" w:cs="Arial"/>
                <w:b/>
                <w:bCs/>
                <w:color w:val="000000"/>
                <w:sz w:val="18"/>
                <w:szCs w:val="18"/>
                <w:lang w:eastAsia="es-ES"/>
              </w:rPr>
              <w:t>8</w:t>
            </w:r>
          </w:p>
        </w:tc>
        <w:tc>
          <w:tcPr>
            <w:tcW w:w="770" w:type="pct"/>
            <w:tcBorders>
              <w:left w:val="nil"/>
              <w:bottom w:val="nil"/>
              <w:right w:val="nil"/>
            </w:tcBorders>
            <w:noWrap/>
            <w:vAlign w:val="center"/>
          </w:tcPr>
          <w:p w14:paraId="453E13C8" w14:textId="77777777" w:rsidR="00AC595D" w:rsidRDefault="00AC595D" w:rsidP="00B04D2D">
            <w:pPr>
              <w:spacing w:after="0" w:line="240" w:lineRule="auto"/>
              <w:jc w:val="right"/>
              <w:rPr>
                <w:rFonts w:ascii="Arial" w:hAnsi="Arial" w:cs="Arial"/>
                <w:b/>
                <w:bCs/>
                <w:color w:val="000000"/>
                <w:sz w:val="18"/>
                <w:szCs w:val="18"/>
                <w:lang w:eastAsia="es-ES"/>
              </w:rPr>
            </w:pPr>
            <w:r>
              <w:rPr>
                <w:rFonts w:ascii="Arial" w:hAnsi="Arial" w:cs="Arial"/>
                <w:b/>
                <w:bCs/>
                <w:color w:val="000000"/>
                <w:sz w:val="18"/>
                <w:szCs w:val="18"/>
                <w:lang w:eastAsia="es-ES"/>
              </w:rPr>
              <w:t>382.943,30</w:t>
            </w:r>
          </w:p>
        </w:tc>
        <w:tc>
          <w:tcPr>
            <w:tcW w:w="771" w:type="pct"/>
            <w:tcBorders>
              <w:top w:val="nil"/>
              <w:left w:val="nil"/>
              <w:bottom w:val="nil"/>
              <w:right w:val="nil"/>
            </w:tcBorders>
            <w:noWrap/>
            <w:vAlign w:val="center"/>
          </w:tcPr>
          <w:p w14:paraId="7989BAB1" w14:textId="77777777" w:rsidR="00AC595D" w:rsidRDefault="00AC595D" w:rsidP="00B04D2D">
            <w:pPr>
              <w:spacing w:after="0" w:line="240" w:lineRule="auto"/>
              <w:jc w:val="right"/>
              <w:rPr>
                <w:rFonts w:ascii="Arial" w:hAnsi="Arial" w:cs="Arial"/>
                <w:b/>
                <w:bCs/>
                <w:color w:val="000000"/>
                <w:sz w:val="18"/>
                <w:szCs w:val="18"/>
                <w:lang w:eastAsia="es-ES"/>
              </w:rPr>
            </w:pPr>
            <w:r>
              <w:rPr>
                <w:rFonts w:ascii="Arial" w:hAnsi="Arial" w:cs="Arial"/>
                <w:b/>
                <w:bCs/>
                <w:color w:val="000000"/>
                <w:sz w:val="18"/>
                <w:szCs w:val="18"/>
                <w:lang w:eastAsia="es-ES"/>
              </w:rPr>
              <w:t>102.710,70</w:t>
            </w:r>
          </w:p>
        </w:tc>
      </w:tr>
      <w:tr w:rsidR="00AC595D" w14:paraId="428606DB" w14:textId="77777777" w:rsidTr="00B04D2D">
        <w:trPr>
          <w:trHeight w:val="340"/>
        </w:trPr>
        <w:tc>
          <w:tcPr>
            <w:tcW w:w="2857" w:type="pct"/>
            <w:tcBorders>
              <w:top w:val="single" w:sz="4" w:space="0" w:color="auto"/>
              <w:left w:val="nil"/>
              <w:bottom w:val="single" w:sz="4" w:space="0" w:color="auto"/>
              <w:right w:val="nil"/>
            </w:tcBorders>
            <w:vAlign w:val="center"/>
          </w:tcPr>
          <w:p w14:paraId="361192FD" w14:textId="77777777" w:rsidR="00AC595D" w:rsidRDefault="00AC595D" w:rsidP="00B04D2D">
            <w:pPr>
              <w:spacing w:after="0" w:line="240" w:lineRule="auto"/>
              <w:rPr>
                <w:rFonts w:ascii="Arial" w:hAnsi="Arial" w:cs="Arial"/>
                <w:b/>
                <w:bCs/>
                <w:color w:val="000000"/>
                <w:sz w:val="18"/>
                <w:szCs w:val="18"/>
                <w:lang w:eastAsia="es-ES"/>
              </w:rPr>
            </w:pPr>
            <w:r>
              <w:rPr>
                <w:rFonts w:ascii="Arial" w:hAnsi="Arial" w:cs="Arial"/>
                <w:b/>
                <w:bCs/>
                <w:color w:val="000000"/>
                <w:sz w:val="18"/>
                <w:szCs w:val="18"/>
                <w:lang w:eastAsia="es-ES"/>
              </w:rPr>
              <w:t xml:space="preserve">C) PASIVO CORRIENTE </w:t>
            </w:r>
          </w:p>
        </w:tc>
        <w:tc>
          <w:tcPr>
            <w:tcW w:w="602" w:type="pct"/>
            <w:tcBorders>
              <w:top w:val="single" w:sz="4" w:space="0" w:color="auto"/>
              <w:left w:val="nil"/>
              <w:bottom w:val="single" w:sz="4" w:space="0" w:color="auto"/>
              <w:right w:val="nil"/>
            </w:tcBorders>
            <w:noWrap/>
            <w:vAlign w:val="center"/>
          </w:tcPr>
          <w:p w14:paraId="5B40D611" w14:textId="77777777" w:rsidR="00AC595D" w:rsidRDefault="00AC595D" w:rsidP="00B04D2D">
            <w:pPr>
              <w:spacing w:after="0" w:line="240" w:lineRule="auto"/>
              <w:jc w:val="center"/>
              <w:rPr>
                <w:rFonts w:ascii="Arial" w:hAnsi="Arial" w:cs="Arial"/>
                <w:color w:val="000000"/>
                <w:sz w:val="18"/>
                <w:szCs w:val="18"/>
                <w:lang w:eastAsia="es-ES"/>
              </w:rPr>
            </w:pPr>
          </w:p>
        </w:tc>
        <w:tc>
          <w:tcPr>
            <w:tcW w:w="770" w:type="pct"/>
            <w:tcBorders>
              <w:top w:val="single" w:sz="4" w:space="0" w:color="auto"/>
              <w:left w:val="nil"/>
              <w:bottom w:val="single" w:sz="4" w:space="0" w:color="auto"/>
              <w:right w:val="nil"/>
            </w:tcBorders>
            <w:noWrap/>
            <w:vAlign w:val="center"/>
          </w:tcPr>
          <w:p w14:paraId="61612211" w14:textId="77777777" w:rsidR="00AC595D" w:rsidRDefault="00AC595D" w:rsidP="00B04D2D">
            <w:pPr>
              <w:spacing w:after="0"/>
              <w:jc w:val="right"/>
              <w:rPr>
                <w:rFonts w:ascii="Arial" w:hAnsi="Arial" w:cs="Arial"/>
                <w:b/>
                <w:bCs/>
                <w:sz w:val="18"/>
                <w:szCs w:val="18"/>
                <w:lang w:eastAsia="es-ES"/>
              </w:rPr>
            </w:pPr>
            <w:r>
              <w:rPr>
                <w:rFonts w:ascii="Arial" w:hAnsi="Arial" w:cs="Arial"/>
                <w:b/>
                <w:bCs/>
                <w:sz w:val="18"/>
                <w:szCs w:val="18"/>
                <w:lang w:eastAsia="es-ES"/>
              </w:rPr>
              <w:t>3.902.695,77</w:t>
            </w:r>
          </w:p>
        </w:tc>
        <w:tc>
          <w:tcPr>
            <w:tcW w:w="771" w:type="pct"/>
            <w:tcBorders>
              <w:top w:val="single" w:sz="4" w:space="0" w:color="auto"/>
              <w:left w:val="nil"/>
              <w:bottom w:val="single" w:sz="4" w:space="0" w:color="auto"/>
              <w:right w:val="nil"/>
            </w:tcBorders>
            <w:noWrap/>
            <w:vAlign w:val="center"/>
          </w:tcPr>
          <w:p w14:paraId="6664C27C" w14:textId="77777777" w:rsidR="00AC595D" w:rsidRDefault="00AC595D" w:rsidP="00B04D2D">
            <w:pPr>
              <w:spacing w:after="0" w:line="240" w:lineRule="auto"/>
              <w:jc w:val="right"/>
              <w:rPr>
                <w:rFonts w:ascii="Arial" w:hAnsi="Arial" w:cs="Arial"/>
                <w:b/>
                <w:bCs/>
                <w:color w:val="000000"/>
                <w:sz w:val="18"/>
                <w:szCs w:val="18"/>
                <w:lang w:eastAsia="es-ES"/>
              </w:rPr>
            </w:pPr>
            <w:r>
              <w:rPr>
                <w:rFonts w:ascii="Arial" w:hAnsi="Arial" w:cs="Arial"/>
                <w:b/>
                <w:bCs/>
                <w:sz w:val="18"/>
                <w:szCs w:val="18"/>
                <w:lang w:eastAsia="es-ES"/>
              </w:rPr>
              <w:t>5.448.954,36</w:t>
            </w:r>
          </w:p>
        </w:tc>
      </w:tr>
      <w:tr w:rsidR="00AC595D" w14:paraId="576DCDCF" w14:textId="77777777" w:rsidTr="008B53DA">
        <w:trPr>
          <w:trHeight w:val="340"/>
        </w:trPr>
        <w:tc>
          <w:tcPr>
            <w:tcW w:w="2857" w:type="pct"/>
            <w:tcBorders>
              <w:top w:val="nil"/>
              <w:left w:val="nil"/>
              <w:bottom w:val="nil"/>
              <w:right w:val="nil"/>
            </w:tcBorders>
            <w:vAlign w:val="center"/>
          </w:tcPr>
          <w:p w14:paraId="2AC1EA68" w14:textId="77777777" w:rsidR="00AC595D" w:rsidRDefault="00AC595D" w:rsidP="00B04D2D">
            <w:pPr>
              <w:spacing w:after="0" w:line="240" w:lineRule="auto"/>
              <w:rPr>
                <w:rFonts w:ascii="Arial" w:hAnsi="Arial" w:cs="Arial"/>
                <w:b/>
                <w:color w:val="000000"/>
                <w:sz w:val="18"/>
                <w:szCs w:val="18"/>
                <w:lang w:eastAsia="es-ES"/>
              </w:rPr>
            </w:pPr>
            <w:r>
              <w:rPr>
                <w:rFonts w:ascii="Arial" w:hAnsi="Arial" w:cs="Arial"/>
                <w:b/>
                <w:color w:val="000000"/>
                <w:sz w:val="18"/>
                <w:szCs w:val="18"/>
                <w:lang w:eastAsia="es-ES"/>
              </w:rPr>
              <w:t xml:space="preserve">III. Deudas a corto plazo </w:t>
            </w:r>
          </w:p>
        </w:tc>
        <w:tc>
          <w:tcPr>
            <w:tcW w:w="602" w:type="pct"/>
            <w:tcBorders>
              <w:top w:val="nil"/>
              <w:left w:val="nil"/>
              <w:bottom w:val="nil"/>
              <w:right w:val="nil"/>
            </w:tcBorders>
            <w:noWrap/>
            <w:vAlign w:val="center"/>
          </w:tcPr>
          <w:p w14:paraId="6C4A725E" w14:textId="77777777" w:rsidR="00AC595D" w:rsidRDefault="00AC595D" w:rsidP="00B04D2D">
            <w:pPr>
              <w:spacing w:after="0" w:line="240" w:lineRule="auto"/>
              <w:jc w:val="center"/>
              <w:rPr>
                <w:rFonts w:ascii="Arial" w:hAnsi="Arial" w:cs="Arial"/>
                <w:b/>
                <w:color w:val="000000"/>
                <w:sz w:val="18"/>
                <w:szCs w:val="18"/>
                <w:lang w:eastAsia="es-ES"/>
              </w:rPr>
            </w:pPr>
            <w:r>
              <w:rPr>
                <w:rFonts w:ascii="Arial" w:hAnsi="Arial" w:cs="Arial"/>
                <w:b/>
                <w:color w:val="000000"/>
                <w:sz w:val="18"/>
                <w:szCs w:val="18"/>
                <w:lang w:eastAsia="es-ES"/>
              </w:rPr>
              <w:t>6</w:t>
            </w:r>
          </w:p>
        </w:tc>
        <w:tc>
          <w:tcPr>
            <w:tcW w:w="770" w:type="pct"/>
            <w:tcBorders>
              <w:top w:val="nil"/>
              <w:left w:val="nil"/>
              <w:bottom w:val="nil"/>
              <w:right w:val="nil"/>
            </w:tcBorders>
            <w:noWrap/>
            <w:vAlign w:val="center"/>
          </w:tcPr>
          <w:p w14:paraId="7F127123" w14:textId="77777777" w:rsidR="00AC595D" w:rsidRDefault="00AC595D" w:rsidP="00B04D2D">
            <w:pPr>
              <w:spacing w:after="0" w:line="240" w:lineRule="auto"/>
              <w:jc w:val="right"/>
              <w:rPr>
                <w:rFonts w:ascii="Arial" w:hAnsi="Arial" w:cs="Arial"/>
                <w:b/>
                <w:bCs/>
                <w:color w:val="000000"/>
                <w:sz w:val="18"/>
                <w:szCs w:val="18"/>
                <w:lang w:eastAsia="es-ES"/>
              </w:rPr>
            </w:pPr>
            <w:r>
              <w:rPr>
                <w:rFonts w:ascii="Arial" w:hAnsi="Arial" w:cs="Arial"/>
                <w:b/>
                <w:bCs/>
                <w:color w:val="000000"/>
                <w:sz w:val="18"/>
                <w:szCs w:val="18"/>
                <w:lang w:eastAsia="es-ES"/>
              </w:rPr>
              <w:t>3.528.238,11</w:t>
            </w:r>
          </w:p>
        </w:tc>
        <w:tc>
          <w:tcPr>
            <w:tcW w:w="771" w:type="pct"/>
            <w:tcBorders>
              <w:top w:val="nil"/>
              <w:left w:val="nil"/>
              <w:bottom w:val="nil"/>
              <w:right w:val="nil"/>
            </w:tcBorders>
            <w:noWrap/>
            <w:vAlign w:val="center"/>
          </w:tcPr>
          <w:p w14:paraId="018B48A0" w14:textId="77777777" w:rsidR="00AC595D" w:rsidRDefault="00AC595D" w:rsidP="00B04D2D">
            <w:pPr>
              <w:spacing w:after="0" w:line="240" w:lineRule="auto"/>
              <w:jc w:val="right"/>
              <w:rPr>
                <w:rFonts w:ascii="Arial" w:hAnsi="Arial" w:cs="Arial"/>
                <w:b/>
                <w:color w:val="000000"/>
                <w:sz w:val="18"/>
                <w:szCs w:val="18"/>
                <w:lang w:eastAsia="es-ES"/>
              </w:rPr>
            </w:pPr>
            <w:r>
              <w:rPr>
                <w:rFonts w:ascii="Arial" w:hAnsi="Arial" w:cs="Arial"/>
                <w:b/>
                <w:bCs/>
                <w:color w:val="000000"/>
                <w:sz w:val="18"/>
                <w:szCs w:val="18"/>
                <w:lang w:eastAsia="es-ES"/>
              </w:rPr>
              <w:t>5.329.306,54</w:t>
            </w:r>
          </w:p>
        </w:tc>
      </w:tr>
      <w:tr w:rsidR="00AC595D" w14:paraId="4EA48D54" w14:textId="77777777" w:rsidTr="008B53DA">
        <w:trPr>
          <w:trHeight w:val="340"/>
        </w:trPr>
        <w:tc>
          <w:tcPr>
            <w:tcW w:w="2857" w:type="pct"/>
            <w:tcBorders>
              <w:top w:val="nil"/>
              <w:left w:val="nil"/>
              <w:bottom w:val="nil"/>
              <w:right w:val="nil"/>
            </w:tcBorders>
            <w:vAlign w:val="center"/>
          </w:tcPr>
          <w:p w14:paraId="2A7D5412" w14:textId="77777777" w:rsidR="00AC595D" w:rsidRDefault="00AC595D" w:rsidP="00B04D2D">
            <w:pPr>
              <w:spacing w:after="0" w:line="240" w:lineRule="auto"/>
              <w:rPr>
                <w:rFonts w:ascii="Arial" w:hAnsi="Arial" w:cs="Arial"/>
                <w:b/>
                <w:color w:val="000000"/>
                <w:sz w:val="18"/>
                <w:szCs w:val="18"/>
                <w:lang w:eastAsia="es-ES"/>
              </w:rPr>
            </w:pPr>
            <w:r>
              <w:rPr>
                <w:rFonts w:ascii="Arial" w:hAnsi="Arial" w:cs="Arial"/>
                <w:b/>
                <w:color w:val="000000"/>
                <w:sz w:val="18"/>
                <w:szCs w:val="18"/>
                <w:lang w:eastAsia="es-ES"/>
              </w:rPr>
              <w:t xml:space="preserve">IV. Deudas con empresas del grupo y asociadas a </w:t>
            </w:r>
            <w:proofErr w:type="spellStart"/>
            <w:r>
              <w:rPr>
                <w:rFonts w:ascii="Arial" w:hAnsi="Arial" w:cs="Arial"/>
                <w:b/>
                <w:color w:val="000000"/>
                <w:sz w:val="18"/>
                <w:szCs w:val="18"/>
                <w:lang w:eastAsia="es-ES"/>
              </w:rPr>
              <w:t>cp</w:t>
            </w:r>
            <w:proofErr w:type="spellEnd"/>
          </w:p>
        </w:tc>
        <w:tc>
          <w:tcPr>
            <w:tcW w:w="602" w:type="pct"/>
            <w:tcBorders>
              <w:top w:val="nil"/>
              <w:left w:val="nil"/>
              <w:bottom w:val="nil"/>
              <w:right w:val="nil"/>
            </w:tcBorders>
            <w:noWrap/>
            <w:vAlign w:val="center"/>
          </w:tcPr>
          <w:p w14:paraId="250EFBA0" w14:textId="77777777" w:rsidR="00AC595D" w:rsidRDefault="00AC595D" w:rsidP="00B04D2D">
            <w:pPr>
              <w:spacing w:after="0" w:line="240" w:lineRule="auto"/>
              <w:jc w:val="center"/>
              <w:rPr>
                <w:rFonts w:ascii="Arial" w:hAnsi="Arial" w:cs="Arial"/>
                <w:b/>
                <w:color w:val="000000"/>
                <w:sz w:val="18"/>
                <w:szCs w:val="18"/>
                <w:lang w:eastAsia="es-ES"/>
              </w:rPr>
            </w:pPr>
            <w:r>
              <w:rPr>
                <w:rFonts w:ascii="Arial" w:hAnsi="Arial" w:cs="Arial"/>
                <w:b/>
                <w:color w:val="000000"/>
                <w:sz w:val="18"/>
                <w:szCs w:val="18"/>
                <w:lang w:eastAsia="es-ES"/>
              </w:rPr>
              <w:t>6 y 9</w:t>
            </w:r>
          </w:p>
        </w:tc>
        <w:tc>
          <w:tcPr>
            <w:tcW w:w="770" w:type="pct"/>
            <w:tcBorders>
              <w:top w:val="nil"/>
              <w:left w:val="nil"/>
              <w:bottom w:val="nil"/>
              <w:right w:val="nil"/>
            </w:tcBorders>
            <w:noWrap/>
            <w:vAlign w:val="center"/>
          </w:tcPr>
          <w:p w14:paraId="4AD7EEBC" w14:textId="77777777" w:rsidR="00AC595D" w:rsidRDefault="00AC595D" w:rsidP="00B04D2D">
            <w:pPr>
              <w:spacing w:after="0" w:line="240" w:lineRule="auto"/>
              <w:jc w:val="right"/>
              <w:rPr>
                <w:rFonts w:ascii="Arial" w:hAnsi="Arial" w:cs="Arial"/>
                <w:b/>
                <w:bCs/>
                <w:color w:val="000000"/>
                <w:sz w:val="18"/>
                <w:szCs w:val="18"/>
                <w:lang w:eastAsia="es-ES"/>
              </w:rPr>
            </w:pPr>
            <w:r>
              <w:rPr>
                <w:rFonts w:ascii="Arial" w:hAnsi="Arial" w:cs="Arial"/>
                <w:b/>
                <w:bCs/>
                <w:color w:val="000000"/>
                <w:sz w:val="18"/>
                <w:szCs w:val="18"/>
                <w:lang w:eastAsia="es-ES"/>
              </w:rPr>
              <w:t>5.771,50</w:t>
            </w:r>
          </w:p>
        </w:tc>
        <w:tc>
          <w:tcPr>
            <w:tcW w:w="771" w:type="pct"/>
            <w:tcBorders>
              <w:top w:val="nil"/>
              <w:left w:val="nil"/>
              <w:bottom w:val="nil"/>
              <w:right w:val="nil"/>
            </w:tcBorders>
            <w:noWrap/>
            <w:vAlign w:val="center"/>
          </w:tcPr>
          <w:p w14:paraId="58EE7252" w14:textId="77777777" w:rsidR="00AC595D" w:rsidRDefault="00AC595D" w:rsidP="00B04D2D">
            <w:pPr>
              <w:spacing w:after="0" w:line="240" w:lineRule="auto"/>
              <w:jc w:val="right"/>
              <w:rPr>
                <w:rFonts w:ascii="Arial" w:hAnsi="Arial" w:cs="Arial"/>
                <w:b/>
                <w:color w:val="000000"/>
                <w:sz w:val="18"/>
                <w:szCs w:val="18"/>
                <w:lang w:eastAsia="es-ES"/>
              </w:rPr>
            </w:pPr>
            <w:r>
              <w:rPr>
                <w:rFonts w:ascii="Arial" w:hAnsi="Arial" w:cs="Arial"/>
                <w:b/>
                <w:bCs/>
                <w:color w:val="000000"/>
                <w:sz w:val="18"/>
                <w:szCs w:val="18"/>
                <w:lang w:eastAsia="es-ES"/>
              </w:rPr>
              <w:t>5.240,46</w:t>
            </w:r>
          </w:p>
        </w:tc>
      </w:tr>
      <w:tr w:rsidR="00AC595D" w14:paraId="068A436F" w14:textId="77777777" w:rsidTr="008B53DA">
        <w:trPr>
          <w:trHeight w:val="340"/>
        </w:trPr>
        <w:tc>
          <w:tcPr>
            <w:tcW w:w="2857" w:type="pct"/>
            <w:tcBorders>
              <w:top w:val="nil"/>
              <w:left w:val="nil"/>
              <w:bottom w:val="nil"/>
              <w:right w:val="nil"/>
            </w:tcBorders>
            <w:vAlign w:val="center"/>
          </w:tcPr>
          <w:p w14:paraId="19CEABAE" w14:textId="77777777" w:rsidR="00AC595D" w:rsidRDefault="00AC595D" w:rsidP="00B04D2D">
            <w:pPr>
              <w:spacing w:after="0" w:line="240" w:lineRule="auto"/>
              <w:rPr>
                <w:rFonts w:ascii="Arial" w:hAnsi="Arial" w:cs="Arial"/>
                <w:b/>
                <w:color w:val="000000"/>
                <w:sz w:val="18"/>
                <w:szCs w:val="18"/>
                <w:lang w:eastAsia="es-ES"/>
              </w:rPr>
            </w:pPr>
            <w:r>
              <w:rPr>
                <w:rFonts w:ascii="Arial" w:hAnsi="Arial" w:cs="Arial"/>
                <w:b/>
                <w:color w:val="000000"/>
                <w:sz w:val="18"/>
                <w:szCs w:val="18"/>
                <w:lang w:eastAsia="es-ES"/>
              </w:rPr>
              <w:t xml:space="preserve">V. Acreedores comerciales y otras cuentas a pagar </w:t>
            </w:r>
          </w:p>
        </w:tc>
        <w:tc>
          <w:tcPr>
            <w:tcW w:w="602" w:type="pct"/>
            <w:tcBorders>
              <w:top w:val="nil"/>
              <w:left w:val="nil"/>
              <w:bottom w:val="nil"/>
              <w:right w:val="nil"/>
            </w:tcBorders>
            <w:noWrap/>
            <w:vAlign w:val="center"/>
          </w:tcPr>
          <w:p w14:paraId="289CF5B9" w14:textId="77777777" w:rsidR="00AC595D" w:rsidRDefault="00AC595D" w:rsidP="00B04D2D">
            <w:pPr>
              <w:spacing w:after="0" w:line="240" w:lineRule="auto"/>
              <w:jc w:val="center"/>
              <w:rPr>
                <w:rFonts w:ascii="Arial" w:hAnsi="Arial" w:cs="Arial"/>
                <w:b/>
                <w:color w:val="000000"/>
                <w:sz w:val="18"/>
                <w:szCs w:val="18"/>
                <w:lang w:eastAsia="es-ES"/>
              </w:rPr>
            </w:pPr>
            <w:r>
              <w:rPr>
                <w:rFonts w:ascii="Arial" w:hAnsi="Arial" w:cs="Arial"/>
                <w:b/>
                <w:color w:val="000000"/>
                <w:sz w:val="18"/>
                <w:szCs w:val="18"/>
                <w:lang w:eastAsia="es-ES"/>
              </w:rPr>
              <w:t>6 y 8</w:t>
            </w:r>
          </w:p>
        </w:tc>
        <w:tc>
          <w:tcPr>
            <w:tcW w:w="770" w:type="pct"/>
            <w:tcBorders>
              <w:top w:val="nil"/>
              <w:left w:val="nil"/>
              <w:bottom w:val="nil"/>
              <w:right w:val="nil"/>
            </w:tcBorders>
            <w:noWrap/>
            <w:vAlign w:val="center"/>
          </w:tcPr>
          <w:p w14:paraId="288B86EF" w14:textId="77777777" w:rsidR="00AC595D" w:rsidRDefault="00AC595D" w:rsidP="00B04D2D">
            <w:pPr>
              <w:spacing w:after="0"/>
              <w:jc w:val="right"/>
              <w:rPr>
                <w:rFonts w:ascii="Arial" w:hAnsi="Arial" w:cs="Arial"/>
                <w:b/>
                <w:bCs/>
                <w:sz w:val="18"/>
                <w:szCs w:val="18"/>
                <w:lang w:eastAsia="es-ES"/>
              </w:rPr>
            </w:pPr>
            <w:r>
              <w:rPr>
                <w:rFonts w:ascii="Arial" w:hAnsi="Arial" w:cs="Arial"/>
                <w:b/>
                <w:bCs/>
                <w:sz w:val="18"/>
                <w:szCs w:val="18"/>
                <w:lang w:eastAsia="es-ES"/>
              </w:rPr>
              <w:t>216.139,21</w:t>
            </w:r>
          </w:p>
        </w:tc>
        <w:tc>
          <w:tcPr>
            <w:tcW w:w="771" w:type="pct"/>
            <w:tcBorders>
              <w:top w:val="nil"/>
              <w:left w:val="nil"/>
              <w:bottom w:val="nil"/>
              <w:right w:val="nil"/>
            </w:tcBorders>
            <w:noWrap/>
            <w:vAlign w:val="center"/>
          </w:tcPr>
          <w:p w14:paraId="0BC458AB" w14:textId="77777777" w:rsidR="00AC595D" w:rsidRDefault="00AC595D" w:rsidP="00B04D2D">
            <w:pPr>
              <w:spacing w:after="0" w:line="240" w:lineRule="auto"/>
              <w:jc w:val="right"/>
              <w:rPr>
                <w:rFonts w:ascii="Arial" w:hAnsi="Arial" w:cs="Arial"/>
                <w:b/>
                <w:color w:val="000000"/>
                <w:sz w:val="18"/>
                <w:szCs w:val="18"/>
                <w:lang w:eastAsia="es-ES"/>
              </w:rPr>
            </w:pPr>
            <w:r>
              <w:rPr>
                <w:rFonts w:ascii="Arial" w:hAnsi="Arial" w:cs="Arial"/>
                <w:b/>
                <w:bCs/>
                <w:sz w:val="18"/>
                <w:szCs w:val="18"/>
                <w:lang w:eastAsia="es-ES"/>
              </w:rPr>
              <w:t>18.509,80</w:t>
            </w:r>
          </w:p>
        </w:tc>
      </w:tr>
      <w:tr w:rsidR="00AC595D" w14:paraId="6414F5FE" w14:textId="77777777" w:rsidTr="00B04D2D">
        <w:trPr>
          <w:trHeight w:val="283"/>
        </w:trPr>
        <w:tc>
          <w:tcPr>
            <w:tcW w:w="2857" w:type="pct"/>
            <w:tcBorders>
              <w:top w:val="nil"/>
              <w:left w:val="nil"/>
              <w:right w:val="nil"/>
            </w:tcBorders>
            <w:vAlign w:val="center"/>
          </w:tcPr>
          <w:p w14:paraId="0149AC5B" w14:textId="77777777" w:rsidR="00AC595D" w:rsidRDefault="00AC595D" w:rsidP="00B04D2D">
            <w:pPr>
              <w:spacing w:after="0" w:line="240" w:lineRule="auto"/>
              <w:rPr>
                <w:rFonts w:ascii="Arial" w:hAnsi="Arial" w:cs="Arial"/>
                <w:color w:val="000000"/>
                <w:sz w:val="18"/>
                <w:szCs w:val="18"/>
                <w:lang w:eastAsia="es-ES"/>
              </w:rPr>
            </w:pPr>
            <w:r>
              <w:rPr>
                <w:rFonts w:ascii="Arial" w:hAnsi="Arial" w:cs="Arial"/>
                <w:color w:val="000000"/>
                <w:sz w:val="18"/>
                <w:szCs w:val="18"/>
              </w:rPr>
              <w:t xml:space="preserve">        3. Acreedores varios</w:t>
            </w:r>
          </w:p>
        </w:tc>
        <w:tc>
          <w:tcPr>
            <w:tcW w:w="602" w:type="pct"/>
            <w:tcBorders>
              <w:top w:val="nil"/>
              <w:left w:val="nil"/>
              <w:right w:val="nil"/>
            </w:tcBorders>
            <w:noWrap/>
            <w:vAlign w:val="center"/>
          </w:tcPr>
          <w:p w14:paraId="0265C6ED" w14:textId="77777777" w:rsidR="00AC595D" w:rsidRDefault="00AC595D" w:rsidP="00B04D2D">
            <w:pPr>
              <w:spacing w:after="0" w:line="240" w:lineRule="auto"/>
              <w:jc w:val="center"/>
              <w:rPr>
                <w:rFonts w:ascii="Arial" w:hAnsi="Arial" w:cs="Arial"/>
                <w:color w:val="000000"/>
                <w:sz w:val="18"/>
                <w:szCs w:val="18"/>
                <w:lang w:eastAsia="es-ES"/>
              </w:rPr>
            </w:pPr>
            <w:r>
              <w:rPr>
                <w:rFonts w:ascii="Arial" w:hAnsi="Arial" w:cs="Arial"/>
                <w:color w:val="000000"/>
                <w:sz w:val="18"/>
                <w:szCs w:val="18"/>
                <w:lang w:eastAsia="es-ES"/>
              </w:rPr>
              <w:t>6</w:t>
            </w:r>
          </w:p>
        </w:tc>
        <w:tc>
          <w:tcPr>
            <w:tcW w:w="770" w:type="pct"/>
            <w:tcBorders>
              <w:top w:val="nil"/>
              <w:left w:val="nil"/>
              <w:right w:val="nil"/>
            </w:tcBorders>
            <w:noWrap/>
            <w:vAlign w:val="center"/>
          </w:tcPr>
          <w:p w14:paraId="158D177E" w14:textId="77777777" w:rsidR="00AC595D" w:rsidRDefault="00AC595D" w:rsidP="00B04D2D">
            <w:pPr>
              <w:spacing w:after="0"/>
              <w:jc w:val="right"/>
              <w:rPr>
                <w:rFonts w:ascii="Arial" w:hAnsi="Arial" w:cs="Arial"/>
                <w:sz w:val="18"/>
                <w:szCs w:val="18"/>
                <w:lang w:eastAsia="es-ES"/>
              </w:rPr>
            </w:pPr>
            <w:r>
              <w:rPr>
                <w:rFonts w:ascii="Arial" w:hAnsi="Arial" w:cs="Arial"/>
                <w:sz w:val="18"/>
                <w:szCs w:val="18"/>
                <w:lang w:eastAsia="es-ES"/>
              </w:rPr>
              <w:t>25.277,79</w:t>
            </w:r>
          </w:p>
        </w:tc>
        <w:tc>
          <w:tcPr>
            <w:tcW w:w="771" w:type="pct"/>
            <w:tcBorders>
              <w:top w:val="nil"/>
              <w:left w:val="nil"/>
              <w:right w:val="nil"/>
            </w:tcBorders>
            <w:noWrap/>
            <w:vAlign w:val="center"/>
          </w:tcPr>
          <w:p w14:paraId="60CAEDE3" w14:textId="77777777" w:rsidR="00AC595D" w:rsidRDefault="00AC595D" w:rsidP="00B04D2D">
            <w:pPr>
              <w:spacing w:after="0" w:line="240" w:lineRule="auto"/>
              <w:jc w:val="right"/>
              <w:rPr>
                <w:rFonts w:ascii="Arial" w:hAnsi="Arial" w:cs="Arial"/>
                <w:color w:val="000000"/>
                <w:sz w:val="18"/>
                <w:szCs w:val="18"/>
                <w:lang w:eastAsia="es-ES"/>
              </w:rPr>
            </w:pPr>
            <w:r>
              <w:rPr>
                <w:rFonts w:ascii="Arial" w:hAnsi="Arial" w:cs="Arial"/>
                <w:sz w:val="18"/>
                <w:szCs w:val="18"/>
                <w:lang w:eastAsia="es-ES"/>
              </w:rPr>
              <w:t>(50.023,23)</w:t>
            </w:r>
          </w:p>
        </w:tc>
      </w:tr>
      <w:tr w:rsidR="00AC595D" w14:paraId="591831BE" w14:textId="77777777" w:rsidTr="00B04D2D">
        <w:trPr>
          <w:trHeight w:val="283"/>
        </w:trPr>
        <w:tc>
          <w:tcPr>
            <w:tcW w:w="2857" w:type="pct"/>
            <w:tcBorders>
              <w:top w:val="nil"/>
              <w:left w:val="nil"/>
              <w:right w:val="nil"/>
            </w:tcBorders>
            <w:vAlign w:val="center"/>
          </w:tcPr>
          <w:p w14:paraId="132DEF3D" w14:textId="77777777" w:rsidR="00AC595D" w:rsidRDefault="00AC595D" w:rsidP="00B04D2D">
            <w:pPr>
              <w:spacing w:after="0" w:line="240" w:lineRule="auto"/>
              <w:rPr>
                <w:rFonts w:ascii="Arial" w:hAnsi="Arial" w:cs="Arial"/>
                <w:color w:val="000000"/>
                <w:sz w:val="18"/>
                <w:szCs w:val="18"/>
                <w:lang w:eastAsia="es-ES"/>
              </w:rPr>
            </w:pPr>
            <w:r>
              <w:rPr>
                <w:rFonts w:ascii="Arial" w:hAnsi="Arial" w:cs="Arial"/>
                <w:color w:val="000000"/>
                <w:sz w:val="18"/>
                <w:szCs w:val="18"/>
              </w:rPr>
              <w:t xml:space="preserve">        4. Personal</w:t>
            </w:r>
          </w:p>
        </w:tc>
        <w:tc>
          <w:tcPr>
            <w:tcW w:w="602" w:type="pct"/>
            <w:tcBorders>
              <w:top w:val="nil"/>
              <w:left w:val="nil"/>
              <w:right w:val="nil"/>
            </w:tcBorders>
            <w:noWrap/>
            <w:vAlign w:val="center"/>
          </w:tcPr>
          <w:p w14:paraId="643FA218" w14:textId="77777777" w:rsidR="00AC595D" w:rsidRDefault="00AC595D" w:rsidP="00B04D2D">
            <w:pPr>
              <w:spacing w:after="0" w:line="240" w:lineRule="auto"/>
              <w:jc w:val="center"/>
              <w:rPr>
                <w:rFonts w:ascii="Arial" w:hAnsi="Arial" w:cs="Arial"/>
                <w:color w:val="000000"/>
                <w:sz w:val="18"/>
                <w:szCs w:val="18"/>
                <w:lang w:eastAsia="es-ES"/>
              </w:rPr>
            </w:pPr>
            <w:r>
              <w:rPr>
                <w:rFonts w:ascii="Arial" w:hAnsi="Arial" w:cs="Arial"/>
                <w:color w:val="000000"/>
                <w:sz w:val="18"/>
                <w:szCs w:val="18"/>
                <w:lang w:eastAsia="es-ES"/>
              </w:rPr>
              <w:t>6</w:t>
            </w:r>
          </w:p>
        </w:tc>
        <w:tc>
          <w:tcPr>
            <w:tcW w:w="770" w:type="pct"/>
            <w:tcBorders>
              <w:top w:val="nil"/>
              <w:left w:val="nil"/>
              <w:right w:val="nil"/>
            </w:tcBorders>
            <w:noWrap/>
            <w:vAlign w:val="center"/>
          </w:tcPr>
          <w:p w14:paraId="783A4FA0" w14:textId="77777777" w:rsidR="00AC595D" w:rsidRDefault="00AC595D" w:rsidP="00B04D2D">
            <w:pPr>
              <w:spacing w:after="0" w:line="240" w:lineRule="auto"/>
              <w:jc w:val="right"/>
              <w:rPr>
                <w:rFonts w:ascii="Arial" w:hAnsi="Arial" w:cs="Arial"/>
                <w:color w:val="000000"/>
                <w:sz w:val="18"/>
                <w:szCs w:val="18"/>
                <w:lang w:eastAsia="es-ES"/>
              </w:rPr>
            </w:pPr>
            <w:r>
              <w:rPr>
                <w:rFonts w:ascii="Arial" w:hAnsi="Arial" w:cs="Arial"/>
                <w:color w:val="000000"/>
                <w:sz w:val="18"/>
                <w:szCs w:val="18"/>
                <w:lang w:eastAsia="es-ES"/>
              </w:rPr>
              <w:t>52.316,05</w:t>
            </w:r>
          </w:p>
        </w:tc>
        <w:tc>
          <w:tcPr>
            <w:tcW w:w="771" w:type="pct"/>
            <w:tcBorders>
              <w:top w:val="nil"/>
              <w:left w:val="nil"/>
              <w:right w:val="nil"/>
            </w:tcBorders>
            <w:noWrap/>
            <w:vAlign w:val="center"/>
          </w:tcPr>
          <w:p w14:paraId="700DB651" w14:textId="77777777" w:rsidR="00AC595D" w:rsidRDefault="00AC595D" w:rsidP="00B04D2D">
            <w:pPr>
              <w:spacing w:after="0" w:line="240" w:lineRule="auto"/>
              <w:jc w:val="right"/>
              <w:rPr>
                <w:rFonts w:ascii="Arial" w:hAnsi="Arial" w:cs="Arial"/>
                <w:color w:val="000000"/>
                <w:sz w:val="18"/>
                <w:szCs w:val="18"/>
              </w:rPr>
            </w:pPr>
            <w:r>
              <w:rPr>
                <w:rFonts w:ascii="Arial" w:hAnsi="Arial" w:cs="Arial"/>
                <w:color w:val="000000"/>
                <w:sz w:val="18"/>
                <w:szCs w:val="18"/>
                <w:lang w:eastAsia="es-ES"/>
              </w:rPr>
              <w:t>349,60</w:t>
            </w:r>
          </w:p>
        </w:tc>
      </w:tr>
      <w:tr w:rsidR="00AC595D" w14:paraId="37654221" w14:textId="77777777" w:rsidTr="00B04D2D">
        <w:trPr>
          <w:trHeight w:val="283"/>
        </w:trPr>
        <w:tc>
          <w:tcPr>
            <w:tcW w:w="2857" w:type="pct"/>
            <w:tcBorders>
              <w:top w:val="nil"/>
              <w:left w:val="nil"/>
              <w:right w:val="nil"/>
            </w:tcBorders>
            <w:vAlign w:val="center"/>
          </w:tcPr>
          <w:p w14:paraId="10392AA8" w14:textId="77777777" w:rsidR="00AC595D" w:rsidRDefault="00AC595D" w:rsidP="00B04D2D">
            <w:pPr>
              <w:spacing w:after="0" w:line="240" w:lineRule="auto"/>
              <w:rPr>
                <w:rFonts w:ascii="Arial" w:hAnsi="Arial" w:cs="Arial"/>
                <w:color w:val="000000"/>
                <w:sz w:val="18"/>
                <w:szCs w:val="18"/>
                <w:lang w:eastAsia="es-ES"/>
              </w:rPr>
            </w:pPr>
            <w:r>
              <w:rPr>
                <w:rFonts w:ascii="Arial" w:hAnsi="Arial" w:cs="Arial"/>
                <w:color w:val="000000"/>
                <w:sz w:val="18"/>
                <w:szCs w:val="18"/>
              </w:rPr>
              <w:t xml:space="preserve">        6. Otras deudas con las Administraciones Públicas</w:t>
            </w:r>
          </w:p>
        </w:tc>
        <w:tc>
          <w:tcPr>
            <w:tcW w:w="602" w:type="pct"/>
            <w:tcBorders>
              <w:top w:val="nil"/>
              <w:left w:val="nil"/>
              <w:right w:val="nil"/>
            </w:tcBorders>
            <w:noWrap/>
            <w:vAlign w:val="center"/>
          </w:tcPr>
          <w:p w14:paraId="7C262055" w14:textId="77777777" w:rsidR="00AC595D" w:rsidRDefault="00AC595D" w:rsidP="00B04D2D">
            <w:pPr>
              <w:spacing w:after="0" w:line="240" w:lineRule="auto"/>
              <w:jc w:val="center"/>
              <w:rPr>
                <w:rFonts w:ascii="Arial" w:hAnsi="Arial" w:cs="Arial"/>
                <w:color w:val="000000"/>
                <w:sz w:val="18"/>
                <w:szCs w:val="18"/>
                <w:lang w:eastAsia="es-ES"/>
              </w:rPr>
            </w:pPr>
            <w:r>
              <w:rPr>
                <w:rFonts w:ascii="Arial" w:hAnsi="Arial" w:cs="Arial"/>
                <w:color w:val="000000"/>
                <w:sz w:val="18"/>
                <w:szCs w:val="18"/>
                <w:lang w:eastAsia="es-ES"/>
              </w:rPr>
              <w:t>8</w:t>
            </w:r>
          </w:p>
        </w:tc>
        <w:tc>
          <w:tcPr>
            <w:tcW w:w="770" w:type="pct"/>
            <w:tcBorders>
              <w:top w:val="nil"/>
              <w:left w:val="nil"/>
              <w:right w:val="nil"/>
            </w:tcBorders>
            <w:noWrap/>
            <w:vAlign w:val="center"/>
          </w:tcPr>
          <w:p w14:paraId="5DB34AA6" w14:textId="77777777" w:rsidR="00AC595D" w:rsidRDefault="00AC595D" w:rsidP="00B04D2D">
            <w:pPr>
              <w:spacing w:after="0" w:line="240" w:lineRule="auto"/>
              <w:jc w:val="right"/>
              <w:rPr>
                <w:rFonts w:ascii="Arial" w:hAnsi="Arial" w:cs="Arial"/>
                <w:color w:val="000000"/>
                <w:sz w:val="18"/>
                <w:szCs w:val="18"/>
                <w:lang w:eastAsia="es-ES"/>
              </w:rPr>
            </w:pPr>
            <w:r>
              <w:rPr>
                <w:rFonts w:ascii="Arial" w:hAnsi="Arial" w:cs="Arial"/>
                <w:color w:val="000000"/>
                <w:sz w:val="18"/>
                <w:szCs w:val="18"/>
                <w:lang w:eastAsia="es-ES"/>
              </w:rPr>
              <w:t>138.545,37</w:t>
            </w:r>
          </w:p>
        </w:tc>
        <w:tc>
          <w:tcPr>
            <w:tcW w:w="771" w:type="pct"/>
            <w:tcBorders>
              <w:top w:val="nil"/>
              <w:left w:val="nil"/>
              <w:right w:val="nil"/>
            </w:tcBorders>
            <w:noWrap/>
            <w:vAlign w:val="center"/>
          </w:tcPr>
          <w:p w14:paraId="4243A031" w14:textId="77777777" w:rsidR="00AC595D" w:rsidRDefault="00AC595D" w:rsidP="00B04D2D">
            <w:pPr>
              <w:spacing w:after="0" w:line="240" w:lineRule="auto"/>
              <w:jc w:val="right"/>
              <w:rPr>
                <w:rFonts w:ascii="Arial" w:hAnsi="Arial" w:cs="Arial"/>
                <w:color w:val="000000"/>
                <w:sz w:val="18"/>
                <w:szCs w:val="18"/>
              </w:rPr>
            </w:pPr>
            <w:r>
              <w:rPr>
                <w:rFonts w:ascii="Arial" w:hAnsi="Arial" w:cs="Arial"/>
                <w:color w:val="000000"/>
                <w:sz w:val="18"/>
                <w:szCs w:val="18"/>
                <w:lang w:eastAsia="es-ES"/>
              </w:rPr>
              <w:t>68.183,43</w:t>
            </w:r>
          </w:p>
        </w:tc>
      </w:tr>
      <w:tr w:rsidR="00AC595D" w14:paraId="24E4E034" w14:textId="77777777" w:rsidTr="008B53DA">
        <w:trPr>
          <w:trHeight w:val="340"/>
        </w:trPr>
        <w:tc>
          <w:tcPr>
            <w:tcW w:w="2857" w:type="pct"/>
            <w:tcBorders>
              <w:top w:val="nil"/>
              <w:left w:val="nil"/>
              <w:right w:val="nil"/>
            </w:tcBorders>
            <w:vAlign w:val="center"/>
          </w:tcPr>
          <w:p w14:paraId="42A6CD05" w14:textId="77777777" w:rsidR="00AC595D" w:rsidRDefault="00AC595D" w:rsidP="00B04D2D">
            <w:pPr>
              <w:spacing w:after="0" w:line="240" w:lineRule="auto"/>
              <w:rPr>
                <w:rFonts w:ascii="Arial" w:hAnsi="Arial" w:cs="Arial"/>
                <w:color w:val="000000"/>
                <w:sz w:val="18"/>
                <w:szCs w:val="18"/>
              </w:rPr>
            </w:pPr>
            <w:r>
              <w:rPr>
                <w:rFonts w:ascii="Arial" w:hAnsi="Arial" w:cs="Arial"/>
                <w:b/>
                <w:color w:val="000000"/>
                <w:sz w:val="18"/>
                <w:szCs w:val="18"/>
                <w:lang w:eastAsia="es-ES"/>
              </w:rPr>
              <w:t>VI. Periodificaciones a corto plazo</w:t>
            </w:r>
          </w:p>
        </w:tc>
        <w:tc>
          <w:tcPr>
            <w:tcW w:w="602" w:type="pct"/>
            <w:tcBorders>
              <w:top w:val="nil"/>
              <w:left w:val="nil"/>
              <w:right w:val="nil"/>
            </w:tcBorders>
            <w:noWrap/>
            <w:vAlign w:val="center"/>
          </w:tcPr>
          <w:p w14:paraId="14141B46" w14:textId="77777777" w:rsidR="00AC595D" w:rsidRDefault="00AC595D" w:rsidP="00B04D2D">
            <w:pPr>
              <w:spacing w:after="0" w:line="240" w:lineRule="auto"/>
              <w:jc w:val="center"/>
              <w:rPr>
                <w:rFonts w:ascii="Arial" w:hAnsi="Arial" w:cs="Arial"/>
                <w:color w:val="000000"/>
                <w:sz w:val="18"/>
                <w:szCs w:val="18"/>
                <w:lang w:eastAsia="es-ES"/>
              </w:rPr>
            </w:pPr>
          </w:p>
        </w:tc>
        <w:tc>
          <w:tcPr>
            <w:tcW w:w="770" w:type="pct"/>
            <w:tcBorders>
              <w:top w:val="nil"/>
              <w:left w:val="nil"/>
              <w:right w:val="nil"/>
            </w:tcBorders>
            <w:noWrap/>
            <w:vAlign w:val="center"/>
          </w:tcPr>
          <w:p w14:paraId="626719D4" w14:textId="77777777" w:rsidR="00AC595D" w:rsidRDefault="00AC595D" w:rsidP="00B04D2D">
            <w:pPr>
              <w:spacing w:after="0" w:line="240" w:lineRule="auto"/>
              <w:jc w:val="right"/>
              <w:rPr>
                <w:rFonts w:ascii="Arial" w:hAnsi="Arial" w:cs="Arial"/>
                <w:b/>
                <w:bCs/>
                <w:color w:val="000000"/>
                <w:sz w:val="18"/>
                <w:szCs w:val="18"/>
                <w:lang w:eastAsia="es-ES"/>
              </w:rPr>
            </w:pPr>
            <w:r>
              <w:rPr>
                <w:rFonts w:ascii="Arial" w:hAnsi="Arial" w:cs="Arial"/>
                <w:b/>
                <w:bCs/>
                <w:color w:val="000000"/>
                <w:sz w:val="18"/>
                <w:szCs w:val="18"/>
                <w:lang w:eastAsia="es-ES"/>
              </w:rPr>
              <w:t>152.546,95</w:t>
            </w:r>
          </w:p>
        </w:tc>
        <w:tc>
          <w:tcPr>
            <w:tcW w:w="771" w:type="pct"/>
            <w:tcBorders>
              <w:top w:val="nil"/>
              <w:left w:val="nil"/>
              <w:right w:val="nil"/>
            </w:tcBorders>
            <w:noWrap/>
            <w:vAlign w:val="center"/>
          </w:tcPr>
          <w:p w14:paraId="2856CC35" w14:textId="77777777" w:rsidR="00AC595D" w:rsidRDefault="00AC595D" w:rsidP="00B04D2D">
            <w:pPr>
              <w:spacing w:after="0" w:line="240" w:lineRule="auto"/>
              <w:jc w:val="right"/>
              <w:rPr>
                <w:rFonts w:ascii="Arial" w:hAnsi="Arial" w:cs="Arial"/>
                <w:b/>
                <w:bCs/>
                <w:sz w:val="18"/>
                <w:szCs w:val="18"/>
              </w:rPr>
            </w:pPr>
            <w:r>
              <w:rPr>
                <w:rFonts w:ascii="Arial" w:hAnsi="Arial" w:cs="Arial"/>
                <w:b/>
                <w:bCs/>
                <w:color w:val="000000"/>
                <w:sz w:val="18"/>
                <w:szCs w:val="18"/>
                <w:lang w:eastAsia="es-ES"/>
              </w:rPr>
              <w:t>95.897,56</w:t>
            </w:r>
          </w:p>
        </w:tc>
      </w:tr>
      <w:tr w:rsidR="00AC595D" w14:paraId="32D1E4B9" w14:textId="77777777" w:rsidTr="00B04D2D">
        <w:trPr>
          <w:trHeight w:val="340"/>
        </w:trPr>
        <w:tc>
          <w:tcPr>
            <w:tcW w:w="2857" w:type="pct"/>
            <w:tcBorders>
              <w:top w:val="single" w:sz="4" w:space="0" w:color="auto"/>
              <w:left w:val="nil"/>
              <w:bottom w:val="single" w:sz="4" w:space="0" w:color="auto"/>
              <w:right w:val="nil"/>
            </w:tcBorders>
            <w:vAlign w:val="center"/>
          </w:tcPr>
          <w:p w14:paraId="7B79E149" w14:textId="77777777" w:rsidR="00AC595D" w:rsidRDefault="00AC595D" w:rsidP="00B04D2D">
            <w:pPr>
              <w:spacing w:after="0" w:line="240" w:lineRule="auto"/>
              <w:rPr>
                <w:rFonts w:ascii="Arial" w:hAnsi="Arial" w:cs="Arial"/>
                <w:b/>
                <w:bCs/>
                <w:color w:val="000000"/>
                <w:sz w:val="18"/>
                <w:szCs w:val="18"/>
                <w:lang w:eastAsia="es-ES"/>
              </w:rPr>
            </w:pPr>
            <w:proofErr w:type="gramStart"/>
            <w:r>
              <w:rPr>
                <w:rFonts w:ascii="Arial" w:hAnsi="Arial" w:cs="Arial"/>
                <w:b/>
                <w:bCs/>
                <w:color w:val="000000"/>
                <w:sz w:val="18"/>
                <w:szCs w:val="18"/>
                <w:lang w:eastAsia="es-ES"/>
              </w:rPr>
              <w:t>TOTAL</w:t>
            </w:r>
            <w:proofErr w:type="gramEnd"/>
            <w:r>
              <w:rPr>
                <w:rFonts w:ascii="Arial" w:hAnsi="Arial" w:cs="Arial"/>
                <w:b/>
                <w:bCs/>
                <w:color w:val="000000"/>
                <w:sz w:val="18"/>
                <w:szCs w:val="18"/>
                <w:lang w:eastAsia="es-ES"/>
              </w:rPr>
              <w:t xml:space="preserve"> PATRIMONIO NETO Y PASIVO (A+B+C) </w:t>
            </w:r>
          </w:p>
        </w:tc>
        <w:tc>
          <w:tcPr>
            <w:tcW w:w="602" w:type="pct"/>
            <w:tcBorders>
              <w:top w:val="single" w:sz="4" w:space="0" w:color="auto"/>
              <w:left w:val="nil"/>
              <w:bottom w:val="single" w:sz="4" w:space="0" w:color="auto"/>
              <w:right w:val="nil"/>
            </w:tcBorders>
            <w:noWrap/>
            <w:vAlign w:val="center"/>
          </w:tcPr>
          <w:p w14:paraId="0DC4A8C8" w14:textId="77777777" w:rsidR="00AC595D" w:rsidRDefault="00AC595D" w:rsidP="00B04D2D">
            <w:pPr>
              <w:spacing w:after="0" w:line="240" w:lineRule="auto"/>
              <w:jc w:val="center"/>
              <w:rPr>
                <w:rFonts w:ascii="Arial" w:hAnsi="Arial" w:cs="Arial"/>
                <w:color w:val="000000"/>
                <w:sz w:val="18"/>
                <w:szCs w:val="18"/>
                <w:lang w:eastAsia="es-ES"/>
              </w:rPr>
            </w:pPr>
          </w:p>
        </w:tc>
        <w:tc>
          <w:tcPr>
            <w:tcW w:w="770" w:type="pct"/>
            <w:tcBorders>
              <w:top w:val="single" w:sz="4" w:space="0" w:color="auto"/>
              <w:left w:val="nil"/>
              <w:bottom w:val="single" w:sz="4" w:space="0" w:color="auto"/>
              <w:right w:val="nil"/>
            </w:tcBorders>
            <w:noWrap/>
            <w:vAlign w:val="center"/>
          </w:tcPr>
          <w:p w14:paraId="4C8BAC7D" w14:textId="77777777" w:rsidR="00AC595D" w:rsidRDefault="00AC595D" w:rsidP="00B04D2D">
            <w:pPr>
              <w:spacing w:after="0"/>
              <w:jc w:val="right"/>
              <w:rPr>
                <w:rFonts w:ascii="Arial" w:hAnsi="Arial" w:cs="Arial"/>
                <w:b/>
                <w:bCs/>
                <w:sz w:val="18"/>
                <w:szCs w:val="18"/>
                <w:lang w:eastAsia="es-ES"/>
              </w:rPr>
            </w:pPr>
            <w:r>
              <w:rPr>
                <w:rFonts w:ascii="Arial" w:hAnsi="Arial" w:cs="Arial"/>
                <w:b/>
                <w:bCs/>
                <w:sz w:val="18"/>
                <w:szCs w:val="18"/>
                <w:lang w:eastAsia="es-ES"/>
              </w:rPr>
              <w:t>9.618.381,56</w:t>
            </w:r>
          </w:p>
        </w:tc>
        <w:tc>
          <w:tcPr>
            <w:tcW w:w="771" w:type="pct"/>
            <w:tcBorders>
              <w:top w:val="single" w:sz="4" w:space="0" w:color="auto"/>
              <w:left w:val="nil"/>
              <w:bottom w:val="single" w:sz="4" w:space="0" w:color="auto"/>
              <w:right w:val="nil"/>
            </w:tcBorders>
            <w:noWrap/>
            <w:vAlign w:val="center"/>
          </w:tcPr>
          <w:p w14:paraId="25651B37" w14:textId="77777777" w:rsidR="00AC595D" w:rsidRDefault="00AC595D" w:rsidP="00B04D2D">
            <w:pPr>
              <w:spacing w:after="0" w:line="240" w:lineRule="auto"/>
              <w:jc w:val="right"/>
              <w:rPr>
                <w:rFonts w:ascii="Arial" w:hAnsi="Arial" w:cs="Arial"/>
                <w:b/>
                <w:bCs/>
                <w:color w:val="000000"/>
                <w:sz w:val="18"/>
                <w:szCs w:val="18"/>
                <w:lang w:eastAsia="es-ES"/>
              </w:rPr>
            </w:pPr>
            <w:r>
              <w:rPr>
                <w:rFonts w:ascii="Arial" w:hAnsi="Arial" w:cs="Arial"/>
                <w:b/>
                <w:bCs/>
                <w:sz w:val="18"/>
                <w:szCs w:val="18"/>
                <w:lang w:eastAsia="es-ES"/>
              </w:rPr>
              <w:t>7.427.142,21</w:t>
            </w:r>
          </w:p>
        </w:tc>
      </w:tr>
    </w:tbl>
    <w:p w14:paraId="75063CD1" w14:textId="054F010D" w:rsidR="00AC595D" w:rsidRPr="003A55F2" w:rsidRDefault="00AC595D" w:rsidP="008B53DA">
      <w:pPr>
        <w:spacing w:before="120" w:after="0" w:line="240" w:lineRule="auto"/>
        <w:jc w:val="center"/>
        <w:rPr>
          <w:rFonts w:ascii="Arial" w:hAnsi="Arial" w:cs="Arial"/>
          <w:b/>
          <w:sz w:val="28"/>
          <w:szCs w:val="28"/>
        </w:rPr>
      </w:pPr>
      <w:r w:rsidRPr="003A55F2">
        <w:rPr>
          <w:rFonts w:ascii="Arial" w:hAnsi="Arial" w:cs="Arial"/>
          <w:i/>
          <w:iCs/>
          <w:sz w:val="18"/>
          <w:szCs w:val="18"/>
        </w:rPr>
        <w:t xml:space="preserve">Las Cuentas </w:t>
      </w:r>
      <w:r w:rsidR="008B53DA" w:rsidRPr="003A55F2">
        <w:rPr>
          <w:rFonts w:ascii="Arial" w:hAnsi="Arial" w:cs="Arial"/>
          <w:i/>
          <w:iCs/>
          <w:sz w:val="18"/>
          <w:szCs w:val="18"/>
        </w:rPr>
        <w:t>a</w:t>
      </w:r>
      <w:r w:rsidRPr="003A55F2">
        <w:rPr>
          <w:rFonts w:ascii="Arial" w:hAnsi="Arial" w:cs="Arial"/>
          <w:i/>
          <w:iCs/>
          <w:sz w:val="18"/>
          <w:szCs w:val="18"/>
        </w:rPr>
        <w:t xml:space="preserve">nuales </w:t>
      </w:r>
      <w:r w:rsidR="008B53DA" w:rsidRPr="003A55F2">
        <w:rPr>
          <w:rFonts w:ascii="Arial" w:hAnsi="Arial" w:cs="Arial"/>
          <w:i/>
          <w:iCs/>
          <w:sz w:val="18"/>
          <w:szCs w:val="18"/>
        </w:rPr>
        <w:t>a</w:t>
      </w:r>
      <w:r w:rsidRPr="003A55F2">
        <w:rPr>
          <w:rFonts w:ascii="Arial" w:hAnsi="Arial" w:cs="Arial"/>
          <w:i/>
          <w:iCs/>
          <w:sz w:val="18"/>
          <w:szCs w:val="18"/>
        </w:rPr>
        <w:t xml:space="preserve">breviadas de la Sociedad, que forman una sola unidad, comprenden este Balance de </w:t>
      </w:r>
      <w:r w:rsidR="008B53DA" w:rsidRPr="003A55F2">
        <w:rPr>
          <w:rFonts w:ascii="Arial" w:hAnsi="Arial" w:cs="Arial"/>
          <w:i/>
          <w:iCs/>
          <w:sz w:val="18"/>
          <w:szCs w:val="18"/>
        </w:rPr>
        <w:t>s</w:t>
      </w:r>
      <w:r w:rsidRPr="003A55F2">
        <w:rPr>
          <w:rFonts w:ascii="Arial" w:hAnsi="Arial" w:cs="Arial"/>
          <w:i/>
          <w:iCs/>
          <w:sz w:val="18"/>
          <w:szCs w:val="18"/>
        </w:rPr>
        <w:t xml:space="preserve">ituación </w:t>
      </w:r>
      <w:r w:rsidR="008B53DA" w:rsidRPr="003A55F2">
        <w:rPr>
          <w:rFonts w:ascii="Arial" w:hAnsi="Arial" w:cs="Arial"/>
          <w:i/>
          <w:iCs/>
          <w:sz w:val="18"/>
          <w:szCs w:val="18"/>
        </w:rPr>
        <w:t>a</w:t>
      </w:r>
      <w:r w:rsidRPr="003A55F2">
        <w:rPr>
          <w:rFonts w:ascii="Arial" w:hAnsi="Arial" w:cs="Arial"/>
          <w:i/>
          <w:iCs/>
          <w:sz w:val="18"/>
          <w:szCs w:val="18"/>
        </w:rPr>
        <w:t xml:space="preserve">breviado, la Cuenta de Pérdidas y Ganancias </w:t>
      </w:r>
      <w:r w:rsidR="008B53DA" w:rsidRPr="003A55F2">
        <w:rPr>
          <w:rFonts w:ascii="Arial" w:hAnsi="Arial" w:cs="Arial"/>
          <w:i/>
          <w:iCs/>
          <w:sz w:val="18"/>
          <w:szCs w:val="18"/>
        </w:rPr>
        <w:t>a</w:t>
      </w:r>
      <w:r w:rsidRPr="003A55F2">
        <w:rPr>
          <w:rFonts w:ascii="Arial" w:hAnsi="Arial" w:cs="Arial"/>
          <w:i/>
          <w:iCs/>
          <w:sz w:val="18"/>
          <w:szCs w:val="18"/>
        </w:rPr>
        <w:t>breviada</w:t>
      </w:r>
      <w:r w:rsidR="008B53DA" w:rsidRPr="003A55F2">
        <w:rPr>
          <w:rFonts w:ascii="Arial" w:hAnsi="Arial" w:cs="Arial"/>
          <w:i/>
          <w:iCs/>
          <w:sz w:val="18"/>
          <w:szCs w:val="18"/>
        </w:rPr>
        <w:t>,</w:t>
      </w:r>
      <w:r w:rsidRPr="003A55F2">
        <w:rPr>
          <w:rFonts w:ascii="Arial" w:hAnsi="Arial" w:cs="Arial"/>
          <w:i/>
          <w:iCs/>
          <w:sz w:val="18"/>
          <w:szCs w:val="18"/>
        </w:rPr>
        <w:t xml:space="preserve"> y la Memoria </w:t>
      </w:r>
      <w:r w:rsidR="008B53DA" w:rsidRPr="003A55F2">
        <w:rPr>
          <w:rFonts w:ascii="Arial" w:hAnsi="Arial" w:cs="Arial"/>
          <w:i/>
          <w:iCs/>
          <w:sz w:val="18"/>
          <w:szCs w:val="18"/>
        </w:rPr>
        <w:t>a</w:t>
      </w:r>
      <w:r w:rsidRPr="003A55F2">
        <w:rPr>
          <w:rFonts w:ascii="Arial" w:hAnsi="Arial" w:cs="Arial"/>
          <w:i/>
          <w:iCs/>
          <w:sz w:val="18"/>
          <w:szCs w:val="18"/>
        </w:rPr>
        <w:t xml:space="preserve">breviada adjunta que consta de 11 Notas </w:t>
      </w:r>
      <w:r w:rsidRPr="003A55F2">
        <w:rPr>
          <w:rFonts w:ascii="Arial" w:hAnsi="Arial" w:cs="Arial"/>
          <w:i/>
          <w:iCs/>
          <w:sz w:val="18"/>
          <w:szCs w:val="18"/>
        </w:rPr>
        <w:br w:type="page"/>
      </w:r>
      <w:r w:rsidRPr="003A55F2">
        <w:rPr>
          <w:rFonts w:ascii="Arial" w:hAnsi="Arial" w:cs="Arial"/>
          <w:b/>
          <w:sz w:val="28"/>
          <w:szCs w:val="28"/>
        </w:rPr>
        <w:lastRenderedPageBreak/>
        <w:t>Instituto Volcanológico de Canarias, S.A.U.</w:t>
      </w:r>
    </w:p>
    <w:p w14:paraId="0B580807" w14:textId="77777777" w:rsidR="00AC595D" w:rsidRPr="003A55F2" w:rsidRDefault="00AC595D" w:rsidP="00E94869">
      <w:pPr>
        <w:spacing w:before="120" w:after="120" w:line="280" w:lineRule="exact"/>
        <w:jc w:val="center"/>
        <w:rPr>
          <w:rFonts w:ascii="Arial" w:hAnsi="Arial" w:cs="Arial"/>
          <w:b/>
          <w:bCs/>
        </w:rPr>
      </w:pPr>
      <w:r w:rsidRPr="003A55F2">
        <w:rPr>
          <w:rFonts w:ascii="Arial" w:hAnsi="Arial" w:cs="Arial"/>
          <w:b/>
          <w:bCs/>
        </w:rPr>
        <w:t>Cuenta de pérdidas y ganancias abreviada correspondiente</w:t>
      </w:r>
    </w:p>
    <w:p w14:paraId="4B38AFD0" w14:textId="77777777" w:rsidR="00AC595D" w:rsidRPr="003A55F2" w:rsidRDefault="00AC595D" w:rsidP="00E94869">
      <w:pPr>
        <w:spacing w:before="120" w:after="120" w:line="280" w:lineRule="exact"/>
        <w:jc w:val="center"/>
        <w:rPr>
          <w:rFonts w:ascii="Arial" w:hAnsi="Arial" w:cs="Arial"/>
          <w:b/>
          <w:bCs/>
        </w:rPr>
      </w:pPr>
      <w:r w:rsidRPr="003A55F2">
        <w:rPr>
          <w:rFonts w:ascii="Arial" w:hAnsi="Arial" w:cs="Arial"/>
          <w:b/>
          <w:bCs/>
        </w:rPr>
        <w:t>al ejercicio 2025 y 2024</w:t>
      </w:r>
    </w:p>
    <w:p w14:paraId="58BD8C0A" w14:textId="77777777" w:rsidR="00AC595D" w:rsidRPr="003A55F2" w:rsidRDefault="00AC595D" w:rsidP="00E94869">
      <w:pPr>
        <w:spacing w:before="120" w:after="120" w:line="280" w:lineRule="exact"/>
        <w:jc w:val="center"/>
        <w:rPr>
          <w:rFonts w:ascii="Arial" w:hAnsi="Arial" w:cs="Arial"/>
          <w:sz w:val="20"/>
          <w:szCs w:val="20"/>
        </w:rPr>
      </w:pPr>
      <w:r w:rsidRPr="003A55F2">
        <w:rPr>
          <w:rFonts w:ascii="Arial" w:hAnsi="Arial" w:cs="Arial"/>
          <w:sz w:val="20"/>
          <w:szCs w:val="20"/>
        </w:rPr>
        <w:t>(Expresado en euros)</w:t>
      </w:r>
    </w:p>
    <w:tbl>
      <w:tblPr>
        <w:tblW w:w="5000" w:type="pct"/>
        <w:tblCellMar>
          <w:left w:w="70" w:type="dxa"/>
          <w:right w:w="70" w:type="dxa"/>
        </w:tblCellMar>
        <w:tblLook w:val="00A0" w:firstRow="1" w:lastRow="0" w:firstColumn="1" w:lastColumn="0" w:noHBand="0" w:noVBand="0"/>
      </w:tblPr>
      <w:tblGrid>
        <w:gridCol w:w="5010"/>
        <w:gridCol w:w="1087"/>
        <w:gridCol w:w="1311"/>
        <w:gridCol w:w="1236"/>
      </w:tblGrid>
      <w:tr w:rsidR="00AC595D" w14:paraId="53E690CC" w14:textId="77777777" w:rsidTr="000A57DA">
        <w:trPr>
          <w:trHeight w:val="170"/>
        </w:trPr>
        <w:tc>
          <w:tcPr>
            <w:tcW w:w="2906" w:type="pct"/>
            <w:vMerge w:val="restart"/>
            <w:tcBorders>
              <w:top w:val="single" w:sz="4" w:space="0" w:color="auto"/>
              <w:left w:val="nil"/>
              <w:bottom w:val="single" w:sz="4" w:space="0" w:color="000000"/>
              <w:right w:val="nil"/>
            </w:tcBorders>
            <w:noWrap/>
            <w:vAlign w:val="bottom"/>
          </w:tcPr>
          <w:p w14:paraId="7AB22E6D" w14:textId="77777777" w:rsidR="00AC595D" w:rsidRDefault="00AC595D" w:rsidP="00E531A0">
            <w:pPr>
              <w:spacing w:after="0" w:line="240" w:lineRule="auto"/>
              <w:rPr>
                <w:rFonts w:ascii="Arial" w:hAnsi="Arial" w:cs="Arial"/>
                <w:b/>
                <w:bCs/>
                <w:color w:val="000000"/>
                <w:sz w:val="18"/>
                <w:szCs w:val="18"/>
                <w:lang w:eastAsia="es-ES"/>
              </w:rPr>
            </w:pPr>
            <w:r>
              <w:rPr>
                <w:rFonts w:ascii="Arial" w:hAnsi="Arial" w:cs="Arial"/>
                <w:b/>
                <w:bCs/>
                <w:color w:val="000000"/>
                <w:sz w:val="18"/>
                <w:szCs w:val="18"/>
                <w:lang w:eastAsia="es-ES"/>
              </w:rPr>
              <w:t>Pérdidas y Ganancias</w:t>
            </w:r>
          </w:p>
        </w:tc>
        <w:tc>
          <w:tcPr>
            <w:tcW w:w="637" w:type="pct"/>
            <w:tcBorders>
              <w:top w:val="single" w:sz="4" w:space="0" w:color="auto"/>
              <w:left w:val="nil"/>
              <w:bottom w:val="nil"/>
              <w:right w:val="nil"/>
            </w:tcBorders>
            <w:noWrap/>
            <w:vAlign w:val="bottom"/>
          </w:tcPr>
          <w:p w14:paraId="20AC00CA" w14:textId="77777777" w:rsidR="00AC595D" w:rsidRDefault="00AC595D" w:rsidP="0044242C">
            <w:pPr>
              <w:spacing w:after="0" w:line="240" w:lineRule="auto"/>
              <w:jc w:val="center"/>
              <w:rPr>
                <w:rFonts w:ascii="Arial" w:hAnsi="Arial" w:cs="Arial"/>
                <w:b/>
                <w:bCs/>
                <w:color w:val="000000"/>
                <w:sz w:val="18"/>
                <w:szCs w:val="18"/>
                <w:lang w:eastAsia="es-ES"/>
              </w:rPr>
            </w:pPr>
            <w:r>
              <w:rPr>
                <w:rFonts w:ascii="Arial" w:hAnsi="Arial" w:cs="Arial"/>
                <w:b/>
                <w:bCs/>
                <w:color w:val="000000"/>
                <w:sz w:val="18"/>
                <w:szCs w:val="18"/>
                <w:lang w:eastAsia="es-ES"/>
              </w:rPr>
              <w:t xml:space="preserve">Notas </w:t>
            </w:r>
          </w:p>
        </w:tc>
        <w:tc>
          <w:tcPr>
            <w:tcW w:w="734" w:type="pct"/>
            <w:vMerge w:val="restart"/>
            <w:tcBorders>
              <w:top w:val="single" w:sz="4" w:space="0" w:color="auto"/>
              <w:left w:val="nil"/>
              <w:bottom w:val="single" w:sz="4" w:space="0" w:color="000000"/>
              <w:right w:val="nil"/>
            </w:tcBorders>
            <w:noWrap/>
            <w:vAlign w:val="bottom"/>
          </w:tcPr>
          <w:p w14:paraId="01A6FC29" w14:textId="77777777" w:rsidR="00AC595D" w:rsidRDefault="00AC595D" w:rsidP="0044242C">
            <w:pPr>
              <w:spacing w:after="0" w:line="240" w:lineRule="auto"/>
              <w:jc w:val="center"/>
              <w:rPr>
                <w:rFonts w:ascii="Arial" w:hAnsi="Arial" w:cs="Arial"/>
                <w:b/>
                <w:bCs/>
                <w:color w:val="000000"/>
                <w:sz w:val="18"/>
                <w:szCs w:val="18"/>
                <w:lang w:eastAsia="es-ES"/>
              </w:rPr>
            </w:pPr>
            <w:r>
              <w:rPr>
                <w:rFonts w:ascii="Arial" w:hAnsi="Arial" w:cs="Arial"/>
                <w:b/>
                <w:bCs/>
                <w:color w:val="000000"/>
                <w:sz w:val="18"/>
                <w:szCs w:val="18"/>
                <w:lang w:eastAsia="es-ES"/>
              </w:rPr>
              <w:t>2025</w:t>
            </w:r>
          </w:p>
        </w:tc>
        <w:tc>
          <w:tcPr>
            <w:tcW w:w="723" w:type="pct"/>
            <w:vMerge w:val="restart"/>
            <w:tcBorders>
              <w:top w:val="single" w:sz="4" w:space="0" w:color="auto"/>
              <w:left w:val="nil"/>
              <w:bottom w:val="single" w:sz="4" w:space="0" w:color="000000"/>
              <w:right w:val="nil"/>
            </w:tcBorders>
            <w:noWrap/>
            <w:vAlign w:val="bottom"/>
          </w:tcPr>
          <w:p w14:paraId="7E245BE6" w14:textId="77777777" w:rsidR="00AC595D" w:rsidRDefault="00AC595D" w:rsidP="0044242C">
            <w:pPr>
              <w:spacing w:after="0" w:line="240" w:lineRule="auto"/>
              <w:jc w:val="center"/>
              <w:rPr>
                <w:rFonts w:ascii="Arial" w:hAnsi="Arial" w:cs="Arial"/>
                <w:b/>
                <w:bCs/>
                <w:color w:val="000000"/>
                <w:sz w:val="18"/>
                <w:szCs w:val="18"/>
                <w:lang w:eastAsia="es-ES"/>
              </w:rPr>
            </w:pPr>
            <w:r>
              <w:rPr>
                <w:rFonts w:ascii="Arial" w:hAnsi="Arial" w:cs="Arial"/>
                <w:b/>
                <w:bCs/>
                <w:color w:val="000000"/>
                <w:sz w:val="18"/>
                <w:szCs w:val="18"/>
                <w:lang w:eastAsia="es-ES"/>
              </w:rPr>
              <w:t>2024</w:t>
            </w:r>
          </w:p>
        </w:tc>
      </w:tr>
      <w:tr w:rsidR="00AC595D" w14:paraId="17857A23" w14:textId="77777777" w:rsidTr="000A57DA">
        <w:trPr>
          <w:trHeight w:val="113"/>
        </w:trPr>
        <w:tc>
          <w:tcPr>
            <w:tcW w:w="2906" w:type="pct"/>
            <w:vMerge/>
            <w:tcBorders>
              <w:top w:val="single" w:sz="4" w:space="0" w:color="auto"/>
              <w:left w:val="nil"/>
              <w:bottom w:val="single" w:sz="4" w:space="0" w:color="000000"/>
              <w:right w:val="nil"/>
            </w:tcBorders>
            <w:vAlign w:val="center"/>
          </w:tcPr>
          <w:p w14:paraId="4F4DCC6F" w14:textId="77777777" w:rsidR="00AC595D" w:rsidRDefault="00AC595D" w:rsidP="0044242C">
            <w:pPr>
              <w:spacing w:after="0" w:line="240" w:lineRule="auto"/>
              <w:rPr>
                <w:rFonts w:ascii="Arial" w:hAnsi="Arial" w:cs="Arial"/>
                <w:b/>
                <w:bCs/>
                <w:color w:val="000000"/>
                <w:sz w:val="18"/>
                <w:szCs w:val="18"/>
                <w:lang w:eastAsia="es-ES"/>
              </w:rPr>
            </w:pPr>
          </w:p>
        </w:tc>
        <w:tc>
          <w:tcPr>
            <w:tcW w:w="637" w:type="pct"/>
            <w:tcBorders>
              <w:top w:val="nil"/>
              <w:left w:val="nil"/>
              <w:bottom w:val="single" w:sz="4" w:space="0" w:color="auto"/>
              <w:right w:val="nil"/>
            </w:tcBorders>
            <w:noWrap/>
            <w:vAlign w:val="bottom"/>
          </w:tcPr>
          <w:p w14:paraId="76A88E7F" w14:textId="77777777" w:rsidR="00AC595D" w:rsidRDefault="00AC595D" w:rsidP="0044242C">
            <w:pPr>
              <w:spacing w:after="0" w:line="240" w:lineRule="auto"/>
              <w:jc w:val="center"/>
              <w:rPr>
                <w:rFonts w:ascii="Arial" w:hAnsi="Arial" w:cs="Arial"/>
                <w:b/>
                <w:bCs/>
                <w:color w:val="000000"/>
                <w:sz w:val="18"/>
                <w:szCs w:val="18"/>
                <w:lang w:eastAsia="es-ES"/>
              </w:rPr>
            </w:pPr>
            <w:r>
              <w:rPr>
                <w:rFonts w:ascii="Arial" w:hAnsi="Arial" w:cs="Arial"/>
                <w:b/>
                <w:bCs/>
                <w:color w:val="000000"/>
                <w:sz w:val="18"/>
                <w:szCs w:val="18"/>
                <w:lang w:eastAsia="es-ES"/>
              </w:rPr>
              <w:t>Memoria</w:t>
            </w:r>
          </w:p>
        </w:tc>
        <w:tc>
          <w:tcPr>
            <w:tcW w:w="734" w:type="pct"/>
            <w:vMerge/>
            <w:tcBorders>
              <w:top w:val="single" w:sz="4" w:space="0" w:color="auto"/>
              <w:left w:val="nil"/>
              <w:bottom w:val="single" w:sz="4" w:space="0" w:color="000000"/>
              <w:right w:val="nil"/>
            </w:tcBorders>
            <w:vAlign w:val="center"/>
          </w:tcPr>
          <w:p w14:paraId="3B6F859D" w14:textId="77777777" w:rsidR="00AC595D" w:rsidRDefault="00AC595D" w:rsidP="0044242C">
            <w:pPr>
              <w:spacing w:after="0" w:line="240" w:lineRule="auto"/>
              <w:rPr>
                <w:rFonts w:ascii="Arial" w:hAnsi="Arial" w:cs="Arial"/>
                <w:b/>
                <w:bCs/>
                <w:color w:val="000000"/>
                <w:sz w:val="18"/>
                <w:szCs w:val="18"/>
                <w:lang w:eastAsia="es-ES"/>
              </w:rPr>
            </w:pPr>
          </w:p>
        </w:tc>
        <w:tc>
          <w:tcPr>
            <w:tcW w:w="723" w:type="pct"/>
            <w:vMerge/>
            <w:tcBorders>
              <w:top w:val="single" w:sz="4" w:space="0" w:color="auto"/>
              <w:left w:val="nil"/>
              <w:bottom w:val="single" w:sz="4" w:space="0" w:color="000000"/>
              <w:right w:val="nil"/>
            </w:tcBorders>
            <w:vAlign w:val="center"/>
          </w:tcPr>
          <w:p w14:paraId="4065AC08" w14:textId="77777777" w:rsidR="00AC595D" w:rsidRDefault="00AC595D" w:rsidP="0044242C">
            <w:pPr>
              <w:spacing w:after="0" w:line="240" w:lineRule="auto"/>
              <w:rPr>
                <w:rFonts w:ascii="Arial" w:hAnsi="Arial" w:cs="Arial"/>
                <w:b/>
                <w:bCs/>
                <w:color w:val="000000"/>
                <w:sz w:val="18"/>
                <w:szCs w:val="18"/>
                <w:lang w:eastAsia="es-ES"/>
              </w:rPr>
            </w:pPr>
          </w:p>
        </w:tc>
      </w:tr>
      <w:tr w:rsidR="00AC595D" w14:paraId="5BE1AEDA" w14:textId="77777777" w:rsidTr="008B53DA">
        <w:trPr>
          <w:trHeight w:val="340"/>
        </w:trPr>
        <w:tc>
          <w:tcPr>
            <w:tcW w:w="2906" w:type="pct"/>
            <w:tcBorders>
              <w:top w:val="nil"/>
              <w:left w:val="nil"/>
              <w:bottom w:val="nil"/>
              <w:right w:val="nil"/>
            </w:tcBorders>
            <w:vAlign w:val="center"/>
          </w:tcPr>
          <w:p w14:paraId="76AB5246" w14:textId="77777777" w:rsidR="00AC595D" w:rsidRDefault="00AC595D" w:rsidP="00B04D2D">
            <w:pPr>
              <w:spacing w:after="0" w:line="240" w:lineRule="auto"/>
              <w:rPr>
                <w:rFonts w:ascii="Arial" w:hAnsi="Arial" w:cs="Arial"/>
                <w:b/>
                <w:color w:val="000000"/>
                <w:sz w:val="18"/>
                <w:szCs w:val="18"/>
                <w:lang w:eastAsia="es-ES"/>
              </w:rPr>
            </w:pPr>
            <w:r>
              <w:rPr>
                <w:rFonts w:ascii="Arial" w:hAnsi="Arial" w:cs="Arial"/>
                <w:b/>
                <w:color w:val="000000"/>
                <w:sz w:val="18"/>
                <w:szCs w:val="18"/>
                <w:lang w:eastAsia="es-ES"/>
              </w:rPr>
              <w:t>1. Importe neto de la cifra de negocios</w:t>
            </w:r>
          </w:p>
        </w:tc>
        <w:tc>
          <w:tcPr>
            <w:tcW w:w="637" w:type="pct"/>
            <w:tcBorders>
              <w:top w:val="nil"/>
              <w:left w:val="nil"/>
              <w:bottom w:val="nil"/>
              <w:right w:val="nil"/>
            </w:tcBorders>
            <w:noWrap/>
            <w:vAlign w:val="center"/>
          </w:tcPr>
          <w:p w14:paraId="25804529" w14:textId="77777777" w:rsidR="00AC595D" w:rsidRDefault="00AC595D" w:rsidP="00B04D2D">
            <w:pPr>
              <w:spacing w:after="0" w:line="240" w:lineRule="auto"/>
              <w:jc w:val="center"/>
              <w:rPr>
                <w:rFonts w:ascii="Arial" w:hAnsi="Arial" w:cs="Arial"/>
                <w:b/>
                <w:color w:val="000000"/>
                <w:sz w:val="18"/>
                <w:szCs w:val="18"/>
                <w:lang w:eastAsia="es-ES"/>
              </w:rPr>
            </w:pPr>
            <w:r>
              <w:rPr>
                <w:rFonts w:ascii="Arial" w:hAnsi="Arial" w:cs="Arial"/>
                <w:b/>
                <w:color w:val="000000"/>
                <w:sz w:val="18"/>
                <w:szCs w:val="18"/>
                <w:lang w:eastAsia="es-ES"/>
              </w:rPr>
              <w:t>11</w:t>
            </w:r>
          </w:p>
        </w:tc>
        <w:tc>
          <w:tcPr>
            <w:tcW w:w="734" w:type="pct"/>
            <w:tcBorders>
              <w:top w:val="nil"/>
              <w:left w:val="nil"/>
              <w:bottom w:val="nil"/>
              <w:right w:val="nil"/>
            </w:tcBorders>
            <w:noWrap/>
            <w:vAlign w:val="center"/>
          </w:tcPr>
          <w:p w14:paraId="44EA07F1" w14:textId="77777777" w:rsidR="00AC595D" w:rsidRDefault="00AC595D" w:rsidP="00B04D2D">
            <w:pPr>
              <w:spacing w:after="0" w:line="240" w:lineRule="auto"/>
              <w:jc w:val="right"/>
              <w:rPr>
                <w:rFonts w:ascii="Arial" w:hAnsi="Arial" w:cs="Arial"/>
                <w:b/>
                <w:color w:val="000000"/>
                <w:sz w:val="18"/>
                <w:szCs w:val="18"/>
                <w:lang w:eastAsia="es-ES"/>
              </w:rPr>
            </w:pPr>
            <w:r>
              <w:rPr>
                <w:rFonts w:ascii="Arial" w:hAnsi="Arial" w:cs="Arial"/>
                <w:b/>
                <w:color w:val="000000"/>
                <w:sz w:val="18"/>
                <w:szCs w:val="18"/>
                <w:lang w:eastAsia="es-ES"/>
              </w:rPr>
              <w:t>1.453.560,61</w:t>
            </w:r>
          </w:p>
        </w:tc>
        <w:tc>
          <w:tcPr>
            <w:tcW w:w="723" w:type="pct"/>
            <w:tcBorders>
              <w:top w:val="nil"/>
              <w:left w:val="nil"/>
              <w:bottom w:val="nil"/>
              <w:right w:val="nil"/>
            </w:tcBorders>
            <w:noWrap/>
            <w:vAlign w:val="center"/>
          </w:tcPr>
          <w:p w14:paraId="613F7E6B" w14:textId="77777777" w:rsidR="00AC595D" w:rsidRDefault="00AC595D" w:rsidP="00B04D2D">
            <w:pPr>
              <w:spacing w:after="0" w:line="240" w:lineRule="auto"/>
              <w:jc w:val="right"/>
              <w:rPr>
                <w:rFonts w:ascii="Arial" w:hAnsi="Arial" w:cs="Arial"/>
                <w:b/>
                <w:color w:val="000000"/>
                <w:sz w:val="18"/>
                <w:szCs w:val="18"/>
                <w:lang w:eastAsia="es-ES"/>
              </w:rPr>
            </w:pPr>
            <w:r>
              <w:rPr>
                <w:rFonts w:ascii="Arial" w:hAnsi="Arial" w:cs="Arial"/>
                <w:b/>
                <w:color w:val="000000"/>
                <w:sz w:val="18"/>
                <w:szCs w:val="18"/>
                <w:lang w:eastAsia="es-ES"/>
              </w:rPr>
              <w:t>37.580,44</w:t>
            </w:r>
          </w:p>
        </w:tc>
      </w:tr>
      <w:tr w:rsidR="00AC595D" w14:paraId="25E6A5B8" w14:textId="77777777" w:rsidTr="008B53DA">
        <w:trPr>
          <w:trHeight w:val="340"/>
        </w:trPr>
        <w:tc>
          <w:tcPr>
            <w:tcW w:w="2906" w:type="pct"/>
            <w:tcBorders>
              <w:top w:val="nil"/>
              <w:left w:val="nil"/>
              <w:bottom w:val="nil"/>
              <w:right w:val="nil"/>
            </w:tcBorders>
            <w:vAlign w:val="center"/>
          </w:tcPr>
          <w:p w14:paraId="7BFDD52E" w14:textId="77777777" w:rsidR="00AC595D" w:rsidRDefault="00AC595D" w:rsidP="00B04D2D">
            <w:pPr>
              <w:spacing w:after="0" w:line="240" w:lineRule="auto"/>
              <w:rPr>
                <w:rFonts w:ascii="Arial" w:hAnsi="Arial" w:cs="Arial"/>
                <w:b/>
                <w:color w:val="000000"/>
                <w:sz w:val="18"/>
                <w:szCs w:val="18"/>
                <w:lang w:eastAsia="es-ES"/>
              </w:rPr>
            </w:pPr>
            <w:r>
              <w:rPr>
                <w:rFonts w:ascii="Arial" w:hAnsi="Arial" w:cs="Arial"/>
                <w:b/>
                <w:color w:val="000000"/>
                <w:sz w:val="18"/>
                <w:szCs w:val="18"/>
                <w:lang w:eastAsia="es-ES"/>
              </w:rPr>
              <w:t xml:space="preserve">5. Otros ingresos de explotación </w:t>
            </w:r>
          </w:p>
        </w:tc>
        <w:tc>
          <w:tcPr>
            <w:tcW w:w="637" w:type="pct"/>
            <w:tcBorders>
              <w:top w:val="nil"/>
              <w:left w:val="nil"/>
              <w:bottom w:val="nil"/>
              <w:right w:val="nil"/>
            </w:tcBorders>
            <w:noWrap/>
            <w:vAlign w:val="center"/>
          </w:tcPr>
          <w:p w14:paraId="53E84CCE" w14:textId="77777777" w:rsidR="00AC595D" w:rsidRDefault="00AC595D" w:rsidP="00B04D2D">
            <w:pPr>
              <w:spacing w:after="0" w:line="240" w:lineRule="auto"/>
              <w:jc w:val="center"/>
              <w:rPr>
                <w:rFonts w:ascii="Arial" w:hAnsi="Arial" w:cs="Arial"/>
                <w:b/>
                <w:color w:val="000000"/>
                <w:sz w:val="18"/>
                <w:szCs w:val="18"/>
                <w:lang w:eastAsia="es-ES"/>
              </w:rPr>
            </w:pPr>
            <w:r>
              <w:rPr>
                <w:rFonts w:ascii="Arial" w:hAnsi="Arial" w:cs="Arial"/>
                <w:b/>
                <w:color w:val="000000"/>
                <w:sz w:val="18"/>
                <w:szCs w:val="18"/>
                <w:lang w:eastAsia="es-ES"/>
              </w:rPr>
              <w:t>11</w:t>
            </w:r>
          </w:p>
        </w:tc>
        <w:tc>
          <w:tcPr>
            <w:tcW w:w="734" w:type="pct"/>
            <w:tcBorders>
              <w:top w:val="nil"/>
              <w:left w:val="nil"/>
              <w:bottom w:val="nil"/>
              <w:right w:val="nil"/>
            </w:tcBorders>
            <w:noWrap/>
            <w:vAlign w:val="center"/>
          </w:tcPr>
          <w:p w14:paraId="11D767DC" w14:textId="77777777" w:rsidR="00AC595D" w:rsidRDefault="00AC595D" w:rsidP="00B04D2D">
            <w:pPr>
              <w:spacing w:after="0" w:line="240" w:lineRule="auto"/>
              <w:jc w:val="right"/>
              <w:rPr>
                <w:rFonts w:ascii="Arial" w:hAnsi="Arial" w:cs="Arial"/>
                <w:b/>
                <w:bCs/>
                <w:sz w:val="18"/>
                <w:szCs w:val="18"/>
                <w:lang w:eastAsia="es-ES"/>
              </w:rPr>
            </w:pPr>
            <w:r>
              <w:rPr>
                <w:rFonts w:ascii="Arial" w:hAnsi="Arial" w:cs="Arial"/>
                <w:b/>
                <w:bCs/>
                <w:sz w:val="18"/>
                <w:szCs w:val="18"/>
                <w:lang w:eastAsia="es-ES"/>
              </w:rPr>
              <w:t>688.395,96</w:t>
            </w:r>
          </w:p>
        </w:tc>
        <w:tc>
          <w:tcPr>
            <w:tcW w:w="723" w:type="pct"/>
            <w:tcBorders>
              <w:top w:val="nil"/>
              <w:left w:val="nil"/>
              <w:bottom w:val="nil"/>
              <w:right w:val="nil"/>
            </w:tcBorders>
            <w:noWrap/>
            <w:vAlign w:val="center"/>
          </w:tcPr>
          <w:p w14:paraId="0FB8216A" w14:textId="77777777" w:rsidR="00AC595D" w:rsidRDefault="00AC595D" w:rsidP="00B04D2D">
            <w:pPr>
              <w:spacing w:after="0" w:line="240" w:lineRule="auto"/>
              <w:jc w:val="right"/>
              <w:rPr>
                <w:rFonts w:ascii="Arial" w:hAnsi="Arial" w:cs="Arial"/>
                <w:b/>
                <w:bCs/>
                <w:color w:val="000000"/>
                <w:sz w:val="18"/>
                <w:szCs w:val="18"/>
                <w:lang w:eastAsia="es-ES"/>
              </w:rPr>
            </w:pPr>
            <w:r>
              <w:rPr>
                <w:rFonts w:ascii="Arial" w:hAnsi="Arial" w:cs="Arial"/>
                <w:b/>
                <w:bCs/>
                <w:sz w:val="18"/>
                <w:szCs w:val="18"/>
                <w:lang w:eastAsia="es-ES"/>
              </w:rPr>
              <w:t>521.428,14</w:t>
            </w:r>
          </w:p>
        </w:tc>
      </w:tr>
      <w:tr w:rsidR="00AC595D" w14:paraId="5EE86EE9" w14:textId="77777777" w:rsidTr="000A57DA">
        <w:trPr>
          <w:trHeight w:val="283"/>
        </w:trPr>
        <w:tc>
          <w:tcPr>
            <w:tcW w:w="2906" w:type="pct"/>
            <w:tcBorders>
              <w:top w:val="nil"/>
              <w:left w:val="nil"/>
              <w:bottom w:val="nil"/>
              <w:right w:val="nil"/>
            </w:tcBorders>
            <w:vAlign w:val="center"/>
          </w:tcPr>
          <w:p w14:paraId="1C703EE4" w14:textId="77777777" w:rsidR="00AC595D" w:rsidRDefault="00AC595D" w:rsidP="00B04D2D">
            <w:pPr>
              <w:spacing w:after="0" w:line="240" w:lineRule="auto"/>
              <w:ind w:left="284"/>
              <w:rPr>
                <w:rFonts w:ascii="Arial" w:hAnsi="Arial" w:cs="Arial"/>
                <w:b/>
                <w:color w:val="000000"/>
                <w:sz w:val="18"/>
                <w:szCs w:val="18"/>
                <w:lang w:eastAsia="es-ES"/>
              </w:rPr>
            </w:pPr>
            <w:r>
              <w:rPr>
                <w:rFonts w:ascii="Arial" w:hAnsi="Arial" w:cs="Arial"/>
                <w:color w:val="000000"/>
                <w:sz w:val="18"/>
                <w:szCs w:val="18"/>
              </w:rPr>
              <w:t>a) Otros ingresos corrientes</w:t>
            </w:r>
          </w:p>
        </w:tc>
        <w:tc>
          <w:tcPr>
            <w:tcW w:w="637" w:type="pct"/>
            <w:tcBorders>
              <w:top w:val="nil"/>
              <w:left w:val="nil"/>
              <w:bottom w:val="nil"/>
              <w:right w:val="nil"/>
            </w:tcBorders>
            <w:noWrap/>
            <w:vAlign w:val="center"/>
          </w:tcPr>
          <w:p w14:paraId="19296967" w14:textId="77777777" w:rsidR="00AC595D" w:rsidRDefault="00AC595D" w:rsidP="00B04D2D">
            <w:pPr>
              <w:spacing w:after="0" w:line="240" w:lineRule="auto"/>
              <w:jc w:val="center"/>
              <w:rPr>
                <w:rFonts w:ascii="Arial" w:hAnsi="Arial" w:cs="Arial"/>
                <w:b/>
                <w:color w:val="000000"/>
                <w:sz w:val="18"/>
                <w:szCs w:val="18"/>
                <w:lang w:eastAsia="es-ES"/>
              </w:rPr>
            </w:pPr>
          </w:p>
        </w:tc>
        <w:tc>
          <w:tcPr>
            <w:tcW w:w="734" w:type="pct"/>
            <w:tcBorders>
              <w:top w:val="nil"/>
              <w:left w:val="nil"/>
              <w:bottom w:val="nil"/>
              <w:right w:val="nil"/>
            </w:tcBorders>
            <w:noWrap/>
            <w:vAlign w:val="center"/>
          </w:tcPr>
          <w:p w14:paraId="64BD4D36" w14:textId="77777777" w:rsidR="00AC595D" w:rsidRDefault="00AC595D" w:rsidP="00B04D2D">
            <w:pPr>
              <w:spacing w:after="0" w:line="240" w:lineRule="auto"/>
              <w:jc w:val="right"/>
              <w:rPr>
                <w:rFonts w:ascii="Arial" w:hAnsi="Arial" w:cs="Arial"/>
                <w:sz w:val="18"/>
                <w:szCs w:val="18"/>
                <w:lang w:eastAsia="es-ES"/>
              </w:rPr>
            </w:pPr>
            <w:r>
              <w:rPr>
                <w:rFonts w:ascii="Arial" w:hAnsi="Arial" w:cs="Arial"/>
                <w:sz w:val="18"/>
                <w:szCs w:val="18"/>
                <w:lang w:eastAsia="es-ES"/>
              </w:rPr>
              <w:t>-</w:t>
            </w:r>
          </w:p>
        </w:tc>
        <w:tc>
          <w:tcPr>
            <w:tcW w:w="723" w:type="pct"/>
            <w:tcBorders>
              <w:top w:val="nil"/>
              <w:left w:val="nil"/>
              <w:bottom w:val="nil"/>
              <w:right w:val="nil"/>
            </w:tcBorders>
            <w:noWrap/>
            <w:vAlign w:val="center"/>
          </w:tcPr>
          <w:p w14:paraId="4D4804AE" w14:textId="77777777" w:rsidR="00AC595D" w:rsidRDefault="00AC595D" w:rsidP="00B04D2D">
            <w:pPr>
              <w:spacing w:after="0" w:line="240" w:lineRule="auto"/>
              <w:jc w:val="right"/>
              <w:rPr>
                <w:rFonts w:ascii="Arial" w:hAnsi="Arial" w:cs="Arial"/>
                <w:b/>
                <w:bCs/>
                <w:color w:val="000000"/>
                <w:sz w:val="18"/>
                <w:szCs w:val="18"/>
              </w:rPr>
            </w:pPr>
            <w:r>
              <w:rPr>
                <w:rFonts w:ascii="Arial" w:hAnsi="Arial" w:cs="Arial"/>
                <w:sz w:val="18"/>
                <w:szCs w:val="18"/>
                <w:lang w:eastAsia="es-ES"/>
              </w:rPr>
              <w:t>37.654,25</w:t>
            </w:r>
          </w:p>
        </w:tc>
      </w:tr>
      <w:tr w:rsidR="00AC595D" w14:paraId="791EEF16" w14:textId="77777777" w:rsidTr="000A57DA">
        <w:trPr>
          <w:trHeight w:val="283"/>
        </w:trPr>
        <w:tc>
          <w:tcPr>
            <w:tcW w:w="2906" w:type="pct"/>
            <w:tcBorders>
              <w:top w:val="nil"/>
              <w:left w:val="nil"/>
              <w:bottom w:val="nil"/>
              <w:right w:val="nil"/>
            </w:tcBorders>
            <w:vAlign w:val="center"/>
          </w:tcPr>
          <w:p w14:paraId="15F3C979" w14:textId="77777777" w:rsidR="00AC595D" w:rsidRDefault="00AC595D" w:rsidP="00B04D2D">
            <w:pPr>
              <w:spacing w:after="0" w:line="240" w:lineRule="auto"/>
              <w:ind w:left="284"/>
              <w:rPr>
                <w:rFonts w:ascii="Arial" w:hAnsi="Arial" w:cs="Arial"/>
                <w:color w:val="000000"/>
                <w:sz w:val="18"/>
                <w:szCs w:val="18"/>
              </w:rPr>
            </w:pPr>
            <w:r>
              <w:rPr>
                <w:rFonts w:ascii="Arial" w:hAnsi="Arial" w:cs="Arial"/>
                <w:color w:val="000000"/>
                <w:sz w:val="18"/>
                <w:szCs w:val="18"/>
              </w:rPr>
              <w:t xml:space="preserve">b) Subvenciones de explotación incorporados </w:t>
            </w:r>
          </w:p>
          <w:p w14:paraId="4484DEDB" w14:textId="77777777" w:rsidR="00AC595D" w:rsidRDefault="00AC595D" w:rsidP="00B04D2D">
            <w:pPr>
              <w:spacing w:after="0" w:line="240" w:lineRule="auto"/>
              <w:ind w:left="284"/>
              <w:rPr>
                <w:rFonts w:ascii="Arial" w:hAnsi="Arial" w:cs="Arial"/>
                <w:b/>
                <w:color w:val="000000"/>
                <w:sz w:val="18"/>
                <w:szCs w:val="18"/>
                <w:lang w:eastAsia="es-ES"/>
              </w:rPr>
            </w:pPr>
            <w:r>
              <w:rPr>
                <w:rFonts w:ascii="Arial" w:hAnsi="Arial" w:cs="Arial"/>
                <w:color w:val="000000"/>
                <w:sz w:val="18"/>
                <w:szCs w:val="18"/>
              </w:rPr>
              <w:t>al resultado</w:t>
            </w:r>
          </w:p>
        </w:tc>
        <w:tc>
          <w:tcPr>
            <w:tcW w:w="637" w:type="pct"/>
            <w:tcBorders>
              <w:top w:val="nil"/>
              <w:left w:val="nil"/>
              <w:bottom w:val="nil"/>
              <w:right w:val="nil"/>
            </w:tcBorders>
            <w:noWrap/>
            <w:vAlign w:val="center"/>
          </w:tcPr>
          <w:p w14:paraId="38663E5E" w14:textId="77777777" w:rsidR="00AC595D" w:rsidRDefault="00AC595D" w:rsidP="00B04D2D">
            <w:pPr>
              <w:spacing w:after="0" w:line="240" w:lineRule="auto"/>
              <w:jc w:val="center"/>
              <w:rPr>
                <w:rFonts w:ascii="Arial" w:hAnsi="Arial" w:cs="Arial"/>
                <w:b/>
                <w:color w:val="000000"/>
                <w:sz w:val="18"/>
                <w:szCs w:val="18"/>
                <w:lang w:eastAsia="es-ES"/>
              </w:rPr>
            </w:pPr>
          </w:p>
        </w:tc>
        <w:tc>
          <w:tcPr>
            <w:tcW w:w="734" w:type="pct"/>
            <w:tcBorders>
              <w:top w:val="nil"/>
              <w:left w:val="nil"/>
              <w:bottom w:val="nil"/>
              <w:right w:val="nil"/>
            </w:tcBorders>
            <w:noWrap/>
            <w:vAlign w:val="center"/>
          </w:tcPr>
          <w:p w14:paraId="45736893" w14:textId="77777777" w:rsidR="00AC595D" w:rsidRDefault="00AC595D" w:rsidP="00B04D2D">
            <w:pPr>
              <w:spacing w:after="0" w:line="240" w:lineRule="auto"/>
              <w:jc w:val="right"/>
              <w:rPr>
                <w:rFonts w:ascii="Arial" w:hAnsi="Arial" w:cs="Arial"/>
                <w:sz w:val="18"/>
                <w:szCs w:val="18"/>
                <w:lang w:eastAsia="es-ES"/>
              </w:rPr>
            </w:pPr>
            <w:r>
              <w:rPr>
                <w:rFonts w:ascii="Arial" w:hAnsi="Arial" w:cs="Arial"/>
                <w:sz w:val="18"/>
                <w:szCs w:val="18"/>
                <w:lang w:eastAsia="es-ES"/>
              </w:rPr>
              <w:t>688.395,96</w:t>
            </w:r>
          </w:p>
        </w:tc>
        <w:tc>
          <w:tcPr>
            <w:tcW w:w="723" w:type="pct"/>
            <w:tcBorders>
              <w:top w:val="nil"/>
              <w:left w:val="nil"/>
              <w:bottom w:val="nil"/>
              <w:right w:val="nil"/>
            </w:tcBorders>
            <w:noWrap/>
            <w:vAlign w:val="center"/>
          </w:tcPr>
          <w:p w14:paraId="777FB3BA" w14:textId="77777777" w:rsidR="00AC595D" w:rsidRDefault="00AC595D" w:rsidP="00B04D2D">
            <w:pPr>
              <w:spacing w:after="0" w:line="240" w:lineRule="auto"/>
              <w:jc w:val="right"/>
              <w:rPr>
                <w:rFonts w:ascii="Arial" w:hAnsi="Arial" w:cs="Arial"/>
                <w:b/>
                <w:bCs/>
                <w:color w:val="000000"/>
                <w:sz w:val="18"/>
                <w:szCs w:val="18"/>
              </w:rPr>
            </w:pPr>
            <w:r>
              <w:rPr>
                <w:rFonts w:ascii="Arial" w:hAnsi="Arial" w:cs="Arial"/>
                <w:sz w:val="18"/>
                <w:szCs w:val="18"/>
                <w:lang w:eastAsia="es-ES"/>
              </w:rPr>
              <w:t>483.773,89</w:t>
            </w:r>
          </w:p>
        </w:tc>
      </w:tr>
      <w:tr w:rsidR="00AC595D" w14:paraId="45EA03DD" w14:textId="77777777" w:rsidTr="000A57DA">
        <w:trPr>
          <w:trHeight w:val="340"/>
        </w:trPr>
        <w:tc>
          <w:tcPr>
            <w:tcW w:w="2906" w:type="pct"/>
            <w:tcBorders>
              <w:top w:val="nil"/>
              <w:left w:val="nil"/>
              <w:bottom w:val="nil"/>
              <w:right w:val="nil"/>
            </w:tcBorders>
            <w:vAlign w:val="center"/>
          </w:tcPr>
          <w:p w14:paraId="32C71D66" w14:textId="77777777" w:rsidR="00AC595D" w:rsidRDefault="00AC595D" w:rsidP="00B04D2D">
            <w:pPr>
              <w:spacing w:after="0" w:line="240" w:lineRule="auto"/>
              <w:rPr>
                <w:rFonts w:ascii="Arial" w:hAnsi="Arial" w:cs="Arial"/>
                <w:b/>
                <w:color w:val="000000"/>
                <w:sz w:val="18"/>
                <w:szCs w:val="18"/>
                <w:lang w:eastAsia="es-ES"/>
              </w:rPr>
            </w:pPr>
            <w:r>
              <w:rPr>
                <w:rFonts w:ascii="Arial" w:hAnsi="Arial" w:cs="Arial"/>
                <w:b/>
                <w:color w:val="000000"/>
                <w:sz w:val="18"/>
                <w:szCs w:val="18"/>
                <w:lang w:eastAsia="es-ES"/>
              </w:rPr>
              <w:t xml:space="preserve">6. Gastos de personal </w:t>
            </w:r>
          </w:p>
        </w:tc>
        <w:tc>
          <w:tcPr>
            <w:tcW w:w="637" w:type="pct"/>
            <w:tcBorders>
              <w:top w:val="nil"/>
              <w:left w:val="nil"/>
              <w:bottom w:val="nil"/>
              <w:right w:val="nil"/>
            </w:tcBorders>
            <w:noWrap/>
            <w:vAlign w:val="center"/>
          </w:tcPr>
          <w:p w14:paraId="1BBF9604" w14:textId="77777777" w:rsidR="00AC595D" w:rsidRDefault="00AC595D" w:rsidP="00B04D2D">
            <w:pPr>
              <w:spacing w:after="0" w:line="240" w:lineRule="auto"/>
              <w:jc w:val="center"/>
              <w:rPr>
                <w:rFonts w:ascii="Arial" w:hAnsi="Arial" w:cs="Arial"/>
                <w:b/>
                <w:color w:val="000000"/>
                <w:sz w:val="18"/>
                <w:szCs w:val="18"/>
                <w:lang w:eastAsia="es-ES"/>
              </w:rPr>
            </w:pPr>
            <w:r>
              <w:rPr>
                <w:rFonts w:ascii="Arial" w:hAnsi="Arial" w:cs="Arial"/>
                <w:b/>
                <w:color w:val="000000"/>
                <w:sz w:val="18"/>
                <w:szCs w:val="18"/>
                <w:lang w:eastAsia="es-ES"/>
              </w:rPr>
              <w:t>11</w:t>
            </w:r>
          </w:p>
        </w:tc>
        <w:tc>
          <w:tcPr>
            <w:tcW w:w="734" w:type="pct"/>
            <w:tcBorders>
              <w:top w:val="nil"/>
              <w:left w:val="nil"/>
              <w:bottom w:val="nil"/>
              <w:right w:val="nil"/>
            </w:tcBorders>
            <w:noWrap/>
            <w:vAlign w:val="center"/>
          </w:tcPr>
          <w:p w14:paraId="1FEAE7A1" w14:textId="77777777" w:rsidR="00AC595D" w:rsidRDefault="00AC595D" w:rsidP="00B04D2D">
            <w:pPr>
              <w:spacing w:after="0" w:line="240" w:lineRule="auto"/>
              <w:jc w:val="right"/>
              <w:rPr>
                <w:rFonts w:ascii="Arial" w:hAnsi="Arial" w:cs="Arial"/>
                <w:b/>
                <w:bCs/>
                <w:color w:val="000000"/>
                <w:sz w:val="18"/>
                <w:szCs w:val="18"/>
                <w:lang w:eastAsia="es-ES"/>
              </w:rPr>
            </w:pPr>
            <w:r>
              <w:rPr>
                <w:rFonts w:ascii="Arial" w:hAnsi="Arial" w:cs="Arial"/>
                <w:b/>
                <w:bCs/>
                <w:color w:val="000000"/>
                <w:sz w:val="18"/>
                <w:szCs w:val="18"/>
                <w:lang w:eastAsia="es-ES"/>
              </w:rPr>
              <w:t>(1.282.961,47)</w:t>
            </w:r>
          </w:p>
        </w:tc>
        <w:tc>
          <w:tcPr>
            <w:tcW w:w="723" w:type="pct"/>
            <w:tcBorders>
              <w:top w:val="nil"/>
              <w:left w:val="nil"/>
              <w:bottom w:val="nil"/>
              <w:right w:val="nil"/>
            </w:tcBorders>
            <w:noWrap/>
            <w:vAlign w:val="center"/>
          </w:tcPr>
          <w:p w14:paraId="11C4CC9B" w14:textId="77777777" w:rsidR="00AC595D" w:rsidRDefault="00AC595D" w:rsidP="00B04D2D">
            <w:pPr>
              <w:spacing w:after="0" w:line="240" w:lineRule="auto"/>
              <w:jc w:val="right"/>
              <w:rPr>
                <w:rFonts w:ascii="Arial" w:hAnsi="Arial" w:cs="Arial"/>
                <w:b/>
                <w:bCs/>
                <w:color w:val="000000"/>
                <w:sz w:val="18"/>
                <w:szCs w:val="18"/>
                <w:lang w:eastAsia="es-ES"/>
              </w:rPr>
            </w:pPr>
            <w:r>
              <w:rPr>
                <w:rFonts w:ascii="Arial" w:hAnsi="Arial" w:cs="Arial"/>
                <w:b/>
                <w:bCs/>
                <w:color w:val="000000"/>
                <w:sz w:val="18"/>
                <w:szCs w:val="18"/>
                <w:lang w:eastAsia="es-ES"/>
              </w:rPr>
              <w:t>(802.074,67)</w:t>
            </w:r>
          </w:p>
        </w:tc>
      </w:tr>
      <w:tr w:rsidR="00AC595D" w14:paraId="4E45FA7A" w14:textId="77777777" w:rsidTr="000A57DA">
        <w:trPr>
          <w:trHeight w:val="340"/>
        </w:trPr>
        <w:tc>
          <w:tcPr>
            <w:tcW w:w="2906" w:type="pct"/>
            <w:tcBorders>
              <w:top w:val="nil"/>
              <w:left w:val="nil"/>
              <w:bottom w:val="nil"/>
              <w:right w:val="nil"/>
            </w:tcBorders>
            <w:vAlign w:val="center"/>
          </w:tcPr>
          <w:p w14:paraId="3DA31FE9" w14:textId="77777777" w:rsidR="00AC595D" w:rsidRDefault="00AC595D" w:rsidP="00B04D2D">
            <w:pPr>
              <w:spacing w:after="0" w:line="240" w:lineRule="auto"/>
              <w:rPr>
                <w:rFonts w:ascii="Arial" w:hAnsi="Arial" w:cs="Arial"/>
                <w:b/>
                <w:color w:val="000000"/>
                <w:sz w:val="18"/>
                <w:szCs w:val="18"/>
                <w:lang w:eastAsia="es-ES"/>
              </w:rPr>
            </w:pPr>
            <w:r>
              <w:rPr>
                <w:rFonts w:ascii="Arial" w:hAnsi="Arial" w:cs="Arial"/>
                <w:b/>
                <w:color w:val="000000"/>
                <w:sz w:val="18"/>
                <w:szCs w:val="18"/>
                <w:lang w:eastAsia="es-ES"/>
              </w:rPr>
              <w:t xml:space="preserve">7. Otros gastos de explotación </w:t>
            </w:r>
          </w:p>
        </w:tc>
        <w:tc>
          <w:tcPr>
            <w:tcW w:w="637" w:type="pct"/>
            <w:tcBorders>
              <w:top w:val="nil"/>
              <w:left w:val="nil"/>
              <w:bottom w:val="nil"/>
              <w:right w:val="nil"/>
            </w:tcBorders>
            <w:noWrap/>
            <w:vAlign w:val="center"/>
          </w:tcPr>
          <w:p w14:paraId="360BF354" w14:textId="77777777" w:rsidR="00AC595D" w:rsidRDefault="00AC595D" w:rsidP="00B04D2D">
            <w:pPr>
              <w:spacing w:after="0" w:line="240" w:lineRule="auto"/>
              <w:jc w:val="center"/>
              <w:rPr>
                <w:rFonts w:ascii="Arial" w:hAnsi="Arial" w:cs="Arial"/>
                <w:b/>
                <w:color w:val="000000"/>
                <w:sz w:val="18"/>
                <w:szCs w:val="18"/>
                <w:lang w:eastAsia="es-ES"/>
              </w:rPr>
            </w:pPr>
          </w:p>
        </w:tc>
        <w:tc>
          <w:tcPr>
            <w:tcW w:w="734" w:type="pct"/>
            <w:tcBorders>
              <w:top w:val="nil"/>
              <w:left w:val="nil"/>
              <w:bottom w:val="nil"/>
              <w:right w:val="nil"/>
            </w:tcBorders>
            <w:noWrap/>
            <w:vAlign w:val="center"/>
          </w:tcPr>
          <w:p w14:paraId="0382B483" w14:textId="77777777" w:rsidR="00AC595D" w:rsidRDefault="00AC595D" w:rsidP="00B04D2D">
            <w:pPr>
              <w:spacing w:after="0" w:line="240" w:lineRule="auto"/>
              <w:jc w:val="right"/>
              <w:rPr>
                <w:rFonts w:ascii="Arial" w:hAnsi="Arial" w:cs="Arial"/>
                <w:b/>
                <w:bCs/>
                <w:color w:val="000000"/>
                <w:sz w:val="18"/>
                <w:szCs w:val="18"/>
                <w:lang w:eastAsia="es-ES"/>
              </w:rPr>
            </w:pPr>
            <w:r>
              <w:rPr>
                <w:rFonts w:ascii="Arial" w:hAnsi="Arial" w:cs="Arial"/>
                <w:b/>
                <w:bCs/>
                <w:color w:val="000000"/>
                <w:sz w:val="18"/>
                <w:szCs w:val="18"/>
                <w:lang w:eastAsia="es-ES"/>
              </w:rPr>
              <w:t>(712.078,63)</w:t>
            </w:r>
          </w:p>
        </w:tc>
        <w:tc>
          <w:tcPr>
            <w:tcW w:w="723" w:type="pct"/>
            <w:tcBorders>
              <w:top w:val="nil"/>
              <w:left w:val="nil"/>
              <w:bottom w:val="nil"/>
              <w:right w:val="nil"/>
            </w:tcBorders>
            <w:noWrap/>
            <w:vAlign w:val="center"/>
          </w:tcPr>
          <w:p w14:paraId="4853B4A5" w14:textId="77777777" w:rsidR="00AC595D" w:rsidRDefault="00AC595D" w:rsidP="00B04D2D">
            <w:pPr>
              <w:spacing w:after="0" w:line="240" w:lineRule="auto"/>
              <w:jc w:val="right"/>
              <w:rPr>
                <w:rFonts w:ascii="Arial" w:hAnsi="Arial" w:cs="Arial"/>
                <w:b/>
                <w:bCs/>
                <w:color w:val="000000"/>
                <w:sz w:val="18"/>
                <w:szCs w:val="18"/>
                <w:lang w:eastAsia="es-ES"/>
              </w:rPr>
            </w:pPr>
            <w:r>
              <w:rPr>
                <w:rFonts w:ascii="Arial" w:hAnsi="Arial" w:cs="Arial"/>
                <w:b/>
                <w:bCs/>
                <w:color w:val="000000"/>
                <w:sz w:val="18"/>
                <w:szCs w:val="18"/>
                <w:lang w:eastAsia="es-ES"/>
              </w:rPr>
              <w:t>(410.494,44)</w:t>
            </w:r>
          </w:p>
        </w:tc>
      </w:tr>
      <w:tr w:rsidR="00AC595D" w14:paraId="04B10BB0" w14:textId="77777777" w:rsidTr="000A57DA">
        <w:trPr>
          <w:trHeight w:val="340"/>
        </w:trPr>
        <w:tc>
          <w:tcPr>
            <w:tcW w:w="2906" w:type="pct"/>
            <w:tcBorders>
              <w:top w:val="nil"/>
              <w:left w:val="nil"/>
              <w:bottom w:val="nil"/>
              <w:right w:val="nil"/>
            </w:tcBorders>
            <w:vAlign w:val="center"/>
          </w:tcPr>
          <w:p w14:paraId="6DA700AB" w14:textId="77777777" w:rsidR="00AC595D" w:rsidRDefault="00AC595D" w:rsidP="00B04D2D">
            <w:pPr>
              <w:spacing w:after="0" w:line="240" w:lineRule="auto"/>
              <w:rPr>
                <w:rFonts w:ascii="Arial" w:hAnsi="Arial" w:cs="Arial"/>
                <w:b/>
                <w:color w:val="000000"/>
                <w:sz w:val="18"/>
                <w:szCs w:val="18"/>
                <w:lang w:eastAsia="es-ES"/>
              </w:rPr>
            </w:pPr>
            <w:r>
              <w:rPr>
                <w:rFonts w:ascii="Arial" w:hAnsi="Arial" w:cs="Arial"/>
                <w:b/>
                <w:color w:val="000000"/>
                <w:sz w:val="18"/>
                <w:szCs w:val="18"/>
                <w:lang w:eastAsia="es-ES"/>
              </w:rPr>
              <w:t xml:space="preserve">8. Amortización del inmovilizado </w:t>
            </w:r>
          </w:p>
        </w:tc>
        <w:tc>
          <w:tcPr>
            <w:tcW w:w="637" w:type="pct"/>
            <w:tcBorders>
              <w:top w:val="nil"/>
              <w:left w:val="nil"/>
              <w:bottom w:val="nil"/>
              <w:right w:val="nil"/>
            </w:tcBorders>
            <w:noWrap/>
            <w:vAlign w:val="center"/>
          </w:tcPr>
          <w:p w14:paraId="3AD1A4F8" w14:textId="77777777" w:rsidR="00AC595D" w:rsidRDefault="00AC595D" w:rsidP="00B04D2D">
            <w:pPr>
              <w:spacing w:after="0" w:line="240" w:lineRule="auto"/>
              <w:jc w:val="center"/>
              <w:rPr>
                <w:rFonts w:ascii="Arial" w:hAnsi="Arial" w:cs="Arial"/>
                <w:b/>
                <w:color w:val="000000"/>
                <w:sz w:val="18"/>
                <w:szCs w:val="18"/>
                <w:lang w:eastAsia="es-ES"/>
              </w:rPr>
            </w:pPr>
            <w:r>
              <w:rPr>
                <w:rFonts w:ascii="Arial" w:hAnsi="Arial" w:cs="Arial"/>
                <w:b/>
                <w:color w:val="000000"/>
                <w:sz w:val="18"/>
                <w:szCs w:val="18"/>
                <w:lang w:eastAsia="es-ES"/>
              </w:rPr>
              <w:t>4</w:t>
            </w:r>
          </w:p>
        </w:tc>
        <w:tc>
          <w:tcPr>
            <w:tcW w:w="734" w:type="pct"/>
            <w:tcBorders>
              <w:top w:val="nil"/>
              <w:left w:val="nil"/>
              <w:bottom w:val="nil"/>
              <w:right w:val="nil"/>
            </w:tcBorders>
            <w:noWrap/>
            <w:vAlign w:val="center"/>
          </w:tcPr>
          <w:p w14:paraId="17B299E2" w14:textId="77777777" w:rsidR="00AC595D" w:rsidRDefault="00AC595D" w:rsidP="00B04D2D">
            <w:pPr>
              <w:spacing w:after="0" w:line="240" w:lineRule="auto"/>
              <w:ind w:right="-30"/>
              <w:jc w:val="right"/>
              <w:rPr>
                <w:rFonts w:ascii="Arial" w:hAnsi="Arial" w:cs="Arial"/>
                <w:b/>
                <w:bCs/>
                <w:color w:val="000000"/>
                <w:sz w:val="18"/>
                <w:szCs w:val="18"/>
                <w:lang w:eastAsia="es-ES"/>
              </w:rPr>
            </w:pPr>
            <w:r>
              <w:rPr>
                <w:rFonts w:ascii="Arial" w:hAnsi="Arial" w:cs="Arial"/>
                <w:b/>
                <w:bCs/>
                <w:color w:val="000000"/>
                <w:sz w:val="18"/>
                <w:szCs w:val="18"/>
                <w:lang w:eastAsia="es-ES"/>
              </w:rPr>
              <w:t>(251.541,94)</w:t>
            </w:r>
          </w:p>
        </w:tc>
        <w:tc>
          <w:tcPr>
            <w:tcW w:w="723" w:type="pct"/>
            <w:tcBorders>
              <w:top w:val="nil"/>
              <w:left w:val="nil"/>
              <w:bottom w:val="nil"/>
              <w:right w:val="nil"/>
            </w:tcBorders>
            <w:noWrap/>
            <w:vAlign w:val="center"/>
          </w:tcPr>
          <w:p w14:paraId="39C63A22" w14:textId="77777777" w:rsidR="00AC595D" w:rsidRDefault="00AC595D" w:rsidP="00B04D2D">
            <w:pPr>
              <w:spacing w:after="0" w:line="240" w:lineRule="auto"/>
              <w:jc w:val="right"/>
              <w:rPr>
                <w:rFonts w:ascii="Arial" w:hAnsi="Arial" w:cs="Arial"/>
                <w:b/>
                <w:bCs/>
                <w:color w:val="000000"/>
                <w:sz w:val="18"/>
                <w:szCs w:val="18"/>
                <w:lang w:eastAsia="es-ES"/>
              </w:rPr>
            </w:pPr>
            <w:r>
              <w:rPr>
                <w:rFonts w:ascii="Arial" w:hAnsi="Arial" w:cs="Arial"/>
                <w:b/>
                <w:bCs/>
                <w:color w:val="000000"/>
                <w:sz w:val="18"/>
                <w:szCs w:val="18"/>
                <w:lang w:eastAsia="es-ES"/>
              </w:rPr>
              <w:t>(355.342,12)</w:t>
            </w:r>
          </w:p>
        </w:tc>
      </w:tr>
      <w:tr w:rsidR="00AC595D" w14:paraId="4690F503" w14:textId="77777777" w:rsidTr="000A57DA">
        <w:trPr>
          <w:trHeight w:val="340"/>
        </w:trPr>
        <w:tc>
          <w:tcPr>
            <w:tcW w:w="2906" w:type="pct"/>
            <w:tcBorders>
              <w:top w:val="nil"/>
              <w:left w:val="nil"/>
              <w:bottom w:val="nil"/>
              <w:right w:val="nil"/>
            </w:tcBorders>
            <w:noWrap/>
            <w:vAlign w:val="center"/>
          </w:tcPr>
          <w:p w14:paraId="171A108B" w14:textId="77777777" w:rsidR="00AC595D" w:rsidRDefault="00AC595D" w:rsidP="00B04D2D">
            <w:pPr>
              <w:spacing w:after="0" w:line="240" w:lineRule="auto"/>
              <w:rPr>
                <w:rFonts w:ascii="Arial" w:hAnsi="Arial" w:cs="Arial"/>
                <w:b/>
                <w:color w:val="000000"/>
                <w:sz w:val="18"/>
                <w:szCs w:val="18"/>
                <w:lang w:eastAsia="es-ES"/>
              </w:rPr>
            </w:pPr>
            <w:r>
              <w:rPr>
                <w:rFonts w:ascii="Arial" w:hAnsi="Arial" w:cs="Arial"/>
                <w:b/>
                <w:color w:val="000000"/>
                <w:sz w:val="18"/>
                <w:szCs w:val="18"/>
                <w:lang w:eastAsia="es-ES"/>
              </w:rPr>
              <w:t xml:space="preserve">9. Imputación </w:t>
            </w:r>
            <w:proofErr w:type="spellStart"/>
            <w:r>
              <w:rPr>
                <w:rFonts w:ascii="Arial" w:hAnsi="Arial" w:cs="Arial"/>
                <w:b/>
                <w:color w:val="000000"/>
                <w:sz w:val="18"/>
                <w:szCs w:val="18"/>
                <w:lang w:eastAsia="es-ES"/>
              </w:rPr>
              <w:t>subv</w:t>
            </w:r>
            <w:proofErr w:type="spellEnd"/>
            <w:r>
              <w:rPr>
                <w:rFonts w:ascii="Arial" w:hAnsi="Arial" w:cs="Arial"/>
                <w:b/>
                <w:color w:val="000000"/>
                <w:sz w:val="18"/>
                <w:szCs w:val="18"/>
                <w:lang w:eastAsia="es-ES"/>
              </w:rPr>
              <w:t xml:space="preserve">. inmovilizado no financiero </w:t>
            </w:r>
          </w:p>
        </w:tc>
        <w:tc>
          <w:tcPr>
            <w:tcW w:w="637" w:type="pct"/>
            <w:tcBorders>
              <w:top w:val="nil"/>
              <w:left w:val="nil"/>
              <w:bottom w:val="nil"/>
              <w:right w:val="nil"/>
            </w:tcBorders>
            <w:noWrap/>
            <w:vAlign w:val="center"/>
          </w:tcPr>
          <w:p w14:paraId="5DF96169" w14:textId="77777777" w:rsidR="00AC595D" w:rsidRDefault="00AC595D" w:rsidP="00B04D2D">
            <w:pPr>
              <w:spacing w:after="0" w:line="240" w:lineRule="auto"/>
              <w:jc w:val="center"/>
              <w:rPr>
                <w:rFonts w:ascii="Arial" w:hAnsi="Arial" w:cs="Arial"/>
                <w:b/>
                <w:color w:val="000000"/>
                <w:sz w:val="18"/>
                <w:szCs w:val="18"/>
                <w:lang w:eastAsia="es-ES"/>
              </w:rPr>
            </w:pPr>
            <w:r>
              <w:rPr>
                <w:rFonts w:ascii="Arial" w:hAnsi="Arial" w:cs="Arial"/>
                <w:b/>
                <w:color w:val="000000"/>
                <w:sz w:val="18"/>
                <w:szCs w:val="18"/>
                <w:lang w:eastAsia="es-ES"/>
              </w:rPr>
              <w:t>11</w:t>
            </w:r>
          </w:p>
        </w:tc>
        <w:tc>
          <w:tcPr>
            <w:tcW w:w="734" w:type="pct"/>
            <w:tcBorders>
              <w:top w:val="nil"/>
              <w:left w:val="nil"/>
              <w:bottom w:val="nil"/>
              <w:right w:val="nil"/>
            </w:tcBorders>
            <w:noWrap/>
            <w:vAlign w:val="center"/>
          </w:tcPr>
          <w:p w14:paraId="431AECD5" w14:textId="77777777" w:rsidR="00AC595D" w:rsidRDefault="00AC595D" w:rsidP="00B04D2D">
            <w:pPr>
              <w:spacing w:after="0" w:line="240" w:lineRule="auto"/>
              <w:jc w:val="right"/>
              <w:rPr>
                <w:rFonts w:ascii="Arial" w:hAnsi="Arial" w:cs="Arial"/>
                <w:b/>
                <w:bCs/>
                <w:color w:val="000000"/>
                <w:sz w:val="18"/>
                <w:szCs w:val="18"/>
                <w:lang w:eastAsia="es-ES"/>
              </w:rPr>
            </w:pPr>
            <w:r>
              <w:rPr>
                <w:rFonts w:ascii="Arial" w:hAnsi="Arial" w:cs="Arial"/>
                <w:b/>
                <w:bCs/>
                <w:color w:val="000000"/>
                <w:sz w:val="18"/>
                <w:szCs w:val="18"/>
                <w:lang w:eastAsia="es-ES"/>
              </w:rPr>
              <w:t>152.335,94</w:t>
            </w:r>
          </w:p>
        </w:tc>
        <w:tc>
          <w:tcPr>
            <w:tcW w:w="723" w:type="pct"/>
            <w:tcBorders>
              <w:top w:val="nil"/>
              <w:left w:val="nil"/>
              <w:bottom w:val="nil"/>
              <w:right w:val="nil"/>
            </w:tcBorders>
            <w:noWrap/>
            <w:vAlign w:val="center"/>
          </w:tcPr>
          <w:p w14:paraId="7AFC9299" w14:textId="77777777" w:rsidR="00AC595D" w:rsidRDefault="00AC595D" w:rsidP="00B04D2D">
            <w:pPr>
              <w:spacing w:after="0" w:line="240" w:lineRule="auto"/>
              <w:jc w:val="right"/>
              <w:rPr>
                <w:rFonts w:ascii="Arial" w:hAnsi="Arial" w:cs="Arial"/>
                <w:b/>
                <w:bCs/>
                <w:color w:val="000000"/>
                <w:sz w:val="18"/>
                <w:szCs w:val="18"/>
                <w:lang w:eastAsia="es-ES"/>
              </w:rPr>
            </w:pPr>
            <w:r>
              <w:rPr>
                <w:rFonts w:ascii="Arial" w:hAnsi="Arial" w:cs="Arial"/>
                <w:b/>
                <w:bCs/>
                <w:color w:val="000000"/>
                <w:sz w:val="18"/>
                <w:szCs w:val="18"/>
                <w:lang w:eastAsia="es-ES"/>
              </w:rPr>
              <w:t>283.848,31</w:t>
            </w:r>
          </w:p>
        </w:tc>
      </w:tr>
      <w:tr w:rsidR="00AC595D" w14:paraId="31A0F94A" w14:textId="77777777" w:rsidTr="000A57DA">
        <w:trPr>
          <w:trHeight w:val="340"/>
        </w:trPr>
        <w:tc>
          <w:tcPr>
            <w:tcW w:w="2906" w:type="pct"/>
            <w:tcBorders>
              <w:top w:val="nil"/>
              <w:left w:val="nil"/>
              <w:bottom w:val="nil"/>
              <w:right w:val="nil"/>
            </w:tcBorders>
            <w:vAlign w:val="center"/>
          </w:tcPr>
          <w:p w14:paraId="421450A0" w14:textId="77777777" w:rsidR="00AC595D" w:rsidRDefault="00AC595D" w:rsidP="00B04D2D">
            <w:pPr>
              <w:spacing w:after="0" w:line="240" w:lineRule="auto"/>
              <w:rPr>
                <w:rFonts w:ascii="Arial" w:hAnsi="Arial" w:cs="Arial"/>
                <w:b/>
                <w:bCs/>
                <w:color w:val="000000"/>
                <w:sz w:val="18"/>
                <w:szCs w:val="18"/>
                <w:lang w:eastAsia="es-ES"/>
              </w:rPr>
            </w:pPr>
            <w:r>
              <w:rPr>
                <w:rFonts w:ascii="Arial" w:hAnsi="Arial" w:cs="Arial"/>
                <w:b/>
                <w:bCs/>
                <w:color w:val="000000"/>
                <w:sz w:val="18"/>
                <w:szCs w:val="18"/>
                <w:lang w:eastAsia="es-ES"/>
              </w:rPr>
              <w:t>13. Otros resultados</w:t>
            </w:r>
          </w:p>
        </w:tc>
        <w:tc>
          <w:tcPr>
            <w:tcW w:w="637" w:type="pct"/>
            <w:tcBorders>
              <w:top w:val="nil"/>
              <w:left w:val="nil"/>
              <w:bottom w:val="single" w:sz="4" w:space="0" w:color="auto"/>
              <w:right w:val="nil"/>
            </w:tcBorders>
            <w:noWrap/>
            <w:vAlign w:val="center"/>
          </w:tcPr>
          <w:p w14:paraId="2065F07B" w14:textId="77777777" w:rsidR="00AC595D" w:rsidRDefault="00AC595D" w:rsidP="00B04D2D">
            <w:pPr>
              <w:spacing w:after="0" w:line="240" w:lineRule="auto"/>
              <w:jc w:val="center"/>
              <w:rPr>
                <w:rFonts w:ascii="Arial" w:hAnsi="Arial" w:cs="Arial"/>
                <w:sz w:val="18"/>
                <w:szCs w:val="18"/>
                <w:lang w:eastAsia="es-ES"/>
              </w:rPr>
            </w:pPr>
          </w:p>
        </w:tc>
        <w:tc>
          <w:tcPr>
            <w:tcW w:w="734" w:type="pct"/>
            <w:tcBorders>
              <w:top w:val="nil"/>
              <w:left w:val="nil"/>
              <w:bottom w:val="single" w:sz="4" w:space="0" w:color="auto"/>
              <w:right w:val="nil"/>
            </w:tcBorders>
            <w:noWrap/>
            <w:vAlign w:val="center"/>
          </w:tcPr>
          <w:p w14:paraId="01C756CF" w14:textId="77777777" w:rsidR="00AC595D" w:rsidRDefault="00AC595D" w:rsidP="00B04D2D">
            <w:pPr>
              <w:spacing w:after="0" w:line="240" w:lineRule="auto"/>
              <w:jc w:val="right"/>
              <w:rPr>
                <w:rFonts w:ascii="Arial" w:hAnsi="Arial" w:cs="Arial"/>
                <w:b/>
                <w:bCs/>
                <w:sz w:val="18"/>
                <w:szCs w:val="18"/>
                <w:lang w:eastAsia="es-ES"/>
              </w:rPr>
            </w:pPr>
            <w:r>
              <w:rPr>
                <w:rFonts w:ascii="Arial" w:hAnsi="Arial" w:cs="Arial"/>
                <w:b/>
                <w:bCs/>
                <w:sz w:val="18"/>
                <w:szCs w:val="18"/>
                <w:lang w:eastAsia="es-ES"/>
              </w:rPr>
              <w:t>(1.562,32)</w:t>
            </w:r>
          </w:p>
        </w:tc>
        <w:tc>
          <w:tcPr>
            <w:tcW w:w="723" w:type="pct"/>
            <w:tcBorders>
              <w:top w:val="nil"/>
              <w:left w:val="nil"/>
              <w:bottom w:val="single" w:sz="4" w:space="0" w:color="auto"/>
              <w:right w:val="nil"/>
            </w:tcBorders>
            <w:noWrap/>
            <w:vAlign w:val="center"/>
          </w:tcPr>
          <w:p w14:paraId="5759F88C" w14:textId="77777777" w:rsidR="00AC595D" w:rsidRDefault="00AC595D" w:rsidP="00B04D2D">
            <w:pPr>
              <w:spacing w:after="0" w:line="240" w:lineRule="auto"/>
              <w:jc w:val="right"/>
              <w:rPr>
                <w:rFonts w:ascii="Arial" w:hAnsi="Arial" w:cs="Arial"/>
                <w:b/>
                <w:bCs/>
                <w:sz w:val="18"/>
                <w:szCs w:val="18"/>
                <w:lang w:eastAsia="es-ES"/>
              </w:rPr>
            </w:pPr>
            <w:r>
              <w:rPr>
                <w:rFonts w:ascii="Arial" w:hAnsi="Arial" w:cs="Arial"/>
                <w:b/>
                <w:bCs/>
                <w:sz w:val="18"/>
                <w:szCs w:val="18"/>
                <w:lang w:eastAsia="es-ES"/>
              </w:rPr>
              <w:t>(20.651,35)</w:t>
            </w:r>
          </w:p>
        </w:tc>
      </w:tr>
      <w:tr w:rsidR="00AC595D" w14:paraId="47D2B96F" w14:textId="77777777" w:rsidTr="000A57DA">
        <w:trPr>
          <w:trHeight w:val="340"/>
        </w:trPr>
        <w:tc>
          <w:tcPr>
            <w:tcW w:w="2906" w:type="pct"/>
            <w:tcBorders>
              <w:top w:val="single" w:sz="4" w:space="0" w:color="auto"/>
              <w:left w:val="nil"/>
              <w:bottom w:val="single" w:sz="4" w:space="0" w:color="auto"/>
              <w:right w:val="nil"/>
            </w:tcBorders>
            <w:vAlign w:val="center"/>
          </w:tcPr>
          <w:p w14:paraId="078861FB" w14:textId="77777777" w:rsidR="00AC595D" w:rsidRDefault="00AC595D" w:rsidP="00B04D2D">
            <w:pPr>
              <w:spacing w:after="0" w:line="240" w:lineRule="auto"/>
              <w:rPr>
                <w:rFonts w:ascii="Arial" w:hAnsi="Arial" w:cs="Arial"/>
                <w:b/>
                <w:bCs/>
                <w:color w:val="000000"/>
                <w:sz w:val="18"/>
                <w:szCs w:val="18"/>
                <w:lang w:eastAsia="es-ES"/>
              </w:rPr>
            </w:pPr>
            <w:r>
              <w:rPr>
                <w:rFonts w:ascii="Arial" w:hAnsi="Arial" w:cs="Arial"/>
                <w:b/>
                <w:bCs/>
                <w:color w:val="000000"/>
                <w:sz w:val="18"/>
                <w:szCs w:val="18"/>
                <w:lang w:eastAsia="es-ES"/>
              </w:rPr>
              <w:t>A) RESULTADO DE LA EXPLOTACION</w:t>
            </w:r>
          </w:p>
        </w:tc>
        <w:tc>
          <w:tcPr>
            <w:tcW w:w="637" w:type="pct"/>
            <w:tcBorders>
              <w:top w:val="single" w:sz="4" w:space="0" w:color="auto"/>
              <w:left w:val="nil"/>
              <w:bottom w:val="single" w:sz="4" w:space="0" w:color="auto"/>
              <w:right w:val="nil"/>
            </w:tcBorders>
            <w:noWrap/>
            <w:vAlign w:val="center"/>
          </w:tcPr>
          <w:p w14:paraId="16238259" w14:textId="77777777" w:rsidR="00AC595D" w:rsidRDefault="00AC595D" w:rsidP="00B04D2D">
            <w:pPr>
              <w:spacing w:after="0" w:line="240" w:lineRule="auto"/>
              <w:jc w:val="center"/>
              <w:rPr>
                <w:rFonts w:ascii="Arial" w:hAnsi="Arial" w:cs="Arial"/>
                <w:color w:val="000000"/>
                <w:sz w:val="18"/>
                <w:szCs w:val="18"/>
                <w:lang w:eastAsia="es-ES"/>
              </w:rPr>
            </w:pPr>
          </w:p>
        </w:tc>
        <w:tc>
          <w:tcPr>
            <w:tcW w:w="734" w:type="pct"/>
            <w:tcBorders>
              <w:top w:val="single" w:sz="4" w:space="0" w:color="auto"/>
              <w:left w:val="nil"/>
              <w:bottom w:val="single" w:sz="4" w:space="0" w:color="auto"/>
              <w:right w:val="nil"/>
            </w:tcBorders>
            <w:noWrap/>
            <w:vAlign w:val="center"/>
          </w:tcPr>
          <w:p w14:paraId="6B4C5198" w14:textId="77777777" w:rsidR="00AC595D" w:rsidRDefault="00AC595D" w:rsidP="00B04D2D">
            <w:pPr>
              <w:spacing w:after="0"/>
              <w:jc w:val="right"/>
              <w:rPr>
                <w:rFonts w:ascii="Arial" w:hAnsi="Arial" w:cs="Arial"/>
                <w:b/>
                <w:bCs/>
                <w:color w:val="000000"/>
                <w:sz w:val="18"/>
                <w:szCs w:val="18"/>
              </w:rPr>
            </w:pPr>
            <w:r>
              <w:rPr>
                <w:rFonts w:ascii="Arial" w:hAnsi="Arial" w:cs="Arial"/>
                <w:b/>
                <w:bCs/>
                <w:color w:val="000000"/>
                <w:sz w:val="18"/>
                <w:szCs w:val="18"/>
              </w:rPr>
              <w:t>46.148,15</w:t>
            </w:r>
          </w:p>
        </w:tc>
        <w:tc>
          <w:tcPr>
            <w:tcW w:w="723" w:type="pct"/>
            <w:tcBorders>
              <w:top w:val="single" w:sz="4" w:space="0" w:color="auto"/>
              <w:left w:val="nil"/>
              <w:bottom w:val="single" w:sz="4" w:space="0" w:color="auto"/>
              <w:right w:val="nil"/>
            </w:tcBorders>
            <w:noWrap/>
            <w:vAlign w:val="center"/>
          </w:tcPr>
          <w:p w14:paraId="69E31613" w14:textId="77777777" w:rsidR="00AC595D" w:rsidRDefault="00AC595D" w:rsidP="00B04D2D">
            <w:pPr>
              <w:spacing w:after="0" w:line="240" w:lineRule="auto"/>
              <w:jc w:val="right"/>
              <w:rPr>
                <w:rFonts w:ascii="Arial" w:hAnsi="Arial" w:cs="Arial"/>
                <w:b/>
                <w:bCs/>
                <w:color w:val="000000"/>
                <w:sz w:val="18"/>
                <w:szCs w:val="18"/>
                <w:lang w:eastAsia="es-ES"/>
              </w:rPr>
            </w:pPr>
            <w:r>
              <w:rPr>
                <w:rFonts w:ascii="Arial" w:hAnsi="Arial" w:cs="Arial"/>
                <w:b/>
                <w:bCs/>
                <w:color w:val="000000"/>
                <w:sz w:val="18"/>
                <w:szCs w:val="18"/>
              </w:rPr>
              <w:t>(745.705,69)</w:t>
            </w:r>
          </w:p>
        </w:tc>
      </w:tr>
      <w:tr w:rsidR="00AC595D" w14:paraId="30F5D7F1" w14:textId="77777777" w:rsidTr="000A57DA">
        <w:trPr>
          <w:trHeight w:val="340"/>
        </w:trPr>
        <w:tc>
          <w:tcPr>
            <w:tcW w:w="2906" w:type="pct"/>
            <w:tcBorders>
              <w:top w:val="nil"/>
              <w:left w:val="nil"/>
              <w:bottom w:val="nil"/>
              <w:right w:val="nil"/>
            </w:tcBorders>
            <w:vAlign w:val="center"/>
          </w:tcPr>
          <w:p w14:paraId="7A20ABB1" w14:textId="77777777" w:rsidR="00AC595D" w:rsidRDefault="00AC595D" w:rsidP="00B04D2D">
            <w:pPr>
              <w:spacing w:after="0" w:line="240" w:lineRule="auto"/>
              <w:rPr>
                <w:rFonts w:ascii="Arial" w:hAnsi="Arial" w:cs="Arial"/>
                <w:b/>
                <w:color w:val="000000"/>
                <w:sz w:val="18"/>
                <w:szCs w:val="18"/>
                <w:lang w:eastAsia="es-ES"/>
              </w:rPr>
            </w:pPr>
            <w:r>
              <w:rPr>
                <w:rFonts w:ascii="Arial" w:hAnsi="Arial" w:cs="Arial"/>
                <w:b/>
                <w:color w:val="000000"/>
                <w:sz w:val="18"/>
                <w:szCs w:val="18"/>
                <w:lang w:eastAsia="es-ES"/>
              </w:rPr>
              <w:t xml:space="preserve">14. Ingresos financieros </w:t>
            </w:r>
          </w:p>
        </w:tc>
        <w:tc>
          <w:tcPr>
            <w:tcW w:w="637" w:type="pct"/>
            <w:tcBorders>
              <w:top w:val="single" w:sz="4" w:space="0" w:color="auto"/>
              <w:left w:val="nil"/>
              <w:bottom w:val="nil"/>
              <w:right w:val="nil"/>
            </w:tcBorders>
            <w:noWrap/>
            <w:vAlign w:val="center"/>
          </w:tcPr>
          <w:p w14:paraId="5267935F" w14:textId="77777777" w:rsidR="00AC595D" w:rsidRDefault="00AC595D" w:rsidP="00B04D2D">
            <w:pPr>
              <w:spacing w:after="0" w:line="240" w:lineRule="auto"/>
              <w:jc w:val="center"/>
              <w:rPr>
                <w:rFonts w:ascii="Arial" w:hAnsi="Arial" w:cs="Arial"/>
                <w:b/>
                <w:color w:val="000000"/>
                <w:sz w:val="18"/>
                <w:szCs w:val="18"/>
                <w:lang w:eastAsia="es-ES"/>
              </w:rPr>
            </w:pPr>
          </w:p>
        </w:tc>
        <w:tc>
          <w:tcPr>
            <w:tcW w:w="734" w:type="pct"/>
            <w:tcBorders>
              <w:top w:val="single" w:sz="4" w:space="0" w:color="auto"/>
              <w:left w:val="nil"/>
              <w:bottom w:val="nil"/>
              <w:right w:val="nil"/>
            </w:tcBorders>
            <w:noWrap/>
            <w:vAlign w:val="center"/>
          </w:tcPr>
          <w:p w14:paraId="6A8D76E8" w14:textId="77777777" w:rsidR="00AC595D" w:rsidRDefault="00AC595D" w:rsidP="00B04D2D">
            <w:pPr>
              <w:spacing w:after="0" w:line="240" w:lineRule="auto"/>
              <w:jc w:val="right"/>
              <w:rPr>
                <w:rFonts w:ascii="Arial" w:hAnsi="Arial" w:cs="Arial"/>
                <w:b/>
                <w:bCs/>
                <w:color w:val="000000"/>
                <w:sz w:val="18"/>
                <w:szCs w:val="18"/>
                <w:lang w:eastAsia="es-ES"/>
              </w:rPr>
            </w:pPr>
            <w:r>
              <w:rPr>
                <w:rFonts w:ascii="Arial" w:hAnsi="Arial" w:cs="Arial"/>
                <w:b/>
                <w:bCs/>
                <w:color w:val="000000"/>
                <w:sz w:val="18"/>
                <w:szCs w:val="18"/>
                <w:lang w:eastAsia="es-ES"/>
              </w:rPr>
              <w:t>-</w:t>
            </w:r>
          </w:p>
        </w:tc>
        <w:tc>
          <w:tcPr>
            <w:tcW w:w="723" w:type="pct"/>
            <w:tcBorders>
              <w:top w:val="single" w:sz="4" w:space="0" w:color="auto"/>
              <w:left w:val="nil"/>
              <w:bottom w:val="nil"/>
              <w:right w:val="nil"/>
            </w:tcBorders>
            <w:noWrap/>
            <w:vAlign w:val="center"/>
          </w:tcPr>
          <w:p w14:paraId="5017827D" w14:textId="77777777" w:rsidR="00AC595D" w:rsidRDefault="00AC595D" w:rsidP="00B04D2D">
            <w:pPr>
              <w:spacing w:after="0" w:line="240" w:lineRule="auto"/>
              <w:jc w:val="right"/>
              <w:rPr>
                <w:rFonts w:ascii="Arial" w:hAnsi="Arial" w:cs="Arial"/>
                <w:b/>
                <w:bCs/>
                <w:color w:val="000000"/>
                <w:sz w:val="18"/>
                <w:szCs w:val="18"/>
                <w:lang w:eastAsia="es-ES"/>
              </w:rPr>
            </w:pPr>
            <w:r>
              <w:rPr>
                <w:rFonts w:ascii="Arial" w:hAnsi="Arial" w:cs="Arial"/>
                <w:b/>
                <w:bCs/>
                <w:color w:val="000000"/>
                <w:sz w:val="18"/>
                <w:szCs w:val="18"/>
                <w:lang w:eastAsia="es-ES"/>
              </w:rPr>
              <w:t>2,12</w:t>
            </w:r>
          </w:p>
        </w:tc>
      </w:tr>
      <w:tr w:rsidR="00AC595D" w14:paraId="20F62467" w14:textId="77777777" w:rsidTr="000A57DA">
        <w:trPr>
          <w:trHeight w:val="340"/>
        </w:trPr>
        <w:tc>
          <w:tcPr>
            <w:tcW w:w="2906" w:type="pct"/>
            <w:tcBorders>
              <w:top w:val="nil"/>
              <w:left w:val="nil"/>
              <w:bottom w:val="nil"/>
              <w:right w:val="nil"/>
            </w:tcBorders>
            <w:vAlign w:val="center"/>
          </w:tcPr>
          <w:p w14:paraId="626A0CEB" w14:textId="77777777" w:rsidR="00AC595D" w:rsidRDefault="00AC595D" w:rsidP="00B04D2D">
            <w:pPr>
              <w:spacing w:after="0" w:line="240" w:lineRule="auto"/>
              <w:rPr>
                <w:rFonts w:ascii="Arial" w:hAnsi="Arial" w:cs="Arial"/>
                <w:b/>
                <w:color w:val="000000"/>
                <w:sz w:val="18"/>
                <w:szCs w:val="18"/>
                <w:lang w:eastAsia="es-ES"/>
              </w:rPr>
            </w:pPr>
            <w:r>
              <w:rPr>
                <w:rFonts w:ascii="Arial" w:hAnsi="Arial" w:cs="Arial"/>
                <w:b/>
                <w:color w:val="000000"/>
                <w:sz w:val="18"/>
                <w:szCs w:val="18"/>
                <w:lang w:eastAsia="es-ES"/>
              </w:rPr>
              <w:t xml:space="preserve">15. Gastos financieros </w:t>
            </w:r>
          </w:p>
        </w:tc>
        <w:tc>
          <w:tcPr>
            <w:tcW w:w="637" w:type="pct"/>
            <w:tcBorders>
              <w:top w:val="nil"/>
              <w:left w:val="nil"/>
              <w:bottom w:val="nil"/>
              <w:right w:val="nil"/>
            </w:tcBorders>
            <w:noWrap/>
            <w:vAlign w:val="center"/>
          </w:tcPr>
          <w:p w14:paraId="197E8172" w14:textId="77777777" w:rsidR="00AC595D" w:rsidRDefault="00AC595D" w:rsidP="00B04D2D">
            <w:pPr>
              <w:spacing w:after="0" w:line="240" w:lineRule="auto"/>
              <w:jc w:val="center"/>
              <w:rPr>
                <w:rFonts w:ascii="Arial" w:hAnsi="Arial" w:cs="Arial"/>
                <w:b/>
                <w:color w:val="000000"/>
                <w:sz w:val="18"/>
                <w:szCs w:val="18"/>
                <w:lang w:eastAsia="es-ES"/>
              </w:rPr>
            </w:pPr>
          </w:p>
        </w:tc>
        <w:tc>
          <w:tcPr>
            <w:tcW w:w="734" w:type="pct"/>
            <w:tcBorders>
              <w:top w:val="nil"/>
              <w:left w:val="nil"/>
              <w:bottom w:val="nil"/>
              <w:right w:val="nil"/>
            </w:tcBorders>
            <w:noWrap/>
            <w:vAlign w:val="center"/>
          </w:tcPr>
          <w:p w14:paraId="25389F5F" w14:textId="77777777" w:rsidR="00AC595D" w:rsidRDefault="00AC595D" w:rsidP="00B04D2D">
            <w:pPr>
              <w:spacing w:after="0" w:line="240" w:lineRule="auto"/>
              <w:jc w:val="right"/>
              <w:rPr>
                <w:rFonts w:ascii="Arial" w:hAnsi="Arial" w:cs="Arial"/>
                <w:b/>
                <w:bCs/>
                <w:color w:val="000000"/>
                <w:sz w:val="18"/>
                <w:szCs w:val="18"/>
                <w:lang w:eastAsia="es-ES"/>
              </w:rPr>
            </w:pPr>
            <w:r>
              <w:rPr>
                <w:rFonts w:ascii="Arial" w:hAnsi="Arial" w:cs="Arial"/>
                <w:b/>
                <w:bCs/>
                <w:color w:val="000000"/>
                <w:sz w:val="18"/>
                <w:szCs w:val="18"/>
                <w:lang w:eastAsia="es-ES"/>
              </w:rPr>
              <w:t>0,54</w:t>
            </w:r>
          </w:p>
        </w:tc>
        <w:tc>
          <w:tcPr>
            <w:tcW w:w="723" w:type="pct"/>
            <w:tcBorders>
              <w:top w:val="nil"/>
              <w:left w:val="nil"/>
              <w:bottom w:val="nil"/>
              <w:right w:val="nil"/>
            </w:tcBorders>
            <w:noWrap/>
            <w:vAlign w:val="center"/>
          </w:tcPr>
          <w:p w14:paraId="0846D8C1" w14:textId="77777777" w:rsidR="00AC595D" w:rsidRDefault="00AC595D" w:rsidP="00B04D2D">
            <w:pPr>
              <w:spacing w:after="0" w:line="240" w:lineRule="auto"/>
              <w:jc w:val="right"/>
              <w:rPr>
                <w:rFonts w:ascii="Arial" w:hAnsi="Arial" w:cs="Arial"/>
                <w:b/>
                <w:bCs/>
                <w:color w:val="000000"/>
                <w:sz w:val="18"/>
                <w:szCs w:val="18"/>
                <w:lang w:eastAsia="es-ES"/>
              </w:rPr>
            </w:pPr>
            <w:r>
              <w:rPr>
                <w:rFonts w:ascii="Arial" w:hAnsi="Arial" w:cs="Arial"/>
                <w:b/>
                <w:bCs/>
                <w:color w:val="000000"/>
                <w:sz w:val="18"/>
                <w:szCs w:val="18"/>
                <w:lang w:eastAsia="es-ES"/>
              </w:rPr>
              <w:t>(1,56)</w:t>
            </w:r>
          </w:p>
        </w:tc>
      </w:tr>
      <w:tr w:rsidR="00AC595D" w14:paraId="567360F3" w14:textId="77777777" w:rsidTr="000A57DA">
        <w:trPr>
          <w:trHeight w:val="340"/>
        </w:trPr>
        <w:tc>
          <w:tcPr>
            <w:tcW w:w="2906" w:type="pct"/>
            <w:tcBorders>
              <w:top w:val="nil"/>
              <w:left w:val="nil"/>
              <w:bottom w:val="nil"/>
              <w:right w:val="nil"/>
            </w:tcBorders>
            <w:vAlign w:val="center"/>
          </w:tcPr>
          <w:p w14:paraId="1DDF576A" w14:textId="77777777" w:rsidR="00AC595D" w:rsidRDefault="00AC595D" w:rsidP="00B04D2D">
            <w:pPr>
              <w:spacing w:after="0" w:line="240" w:lineRule="auto"/>
              <w:rPr>
                <w:rFonts w:ascii="Arial" w:hAnsi="Arial" w:cs="Arial"/>
                <w:b/>
                <w:color w:val="000000"/>
                <w:sz w:val="18"/>
                <w:szCs w:val="18"/>
                <w:lang w:eastAsia="es-ES"/>
              </w:rPr>
            </w:pPr>
            <w:r>
              <w:rPr>
                <w:rFonts w:ascii="Arial" w:hAnsi="Arial" w:cs="Arial"/>
                <w:b/>
                <w:color w:val="000000"/>
                <w:sz w:val="18"/>
                <w:szCs w:val="18"/>
                <w:lang w:eastAsia="es-ES"/>
              </w:rPr>
              <w:t xml:space="preserve">17. Diferencias de cambio </w:t>
            </w:r>
          </w:p>
        </w:tc>
        <w:tc>
          <w:tcPr>
            <w:tcW w:w="637" w:type="pct"/>
            <w:tcBorders>
              <w:top w:val="nil"/>
              <w:left w:val="nil"/>
              <w:bottom w:val="nil"/>
              <w:right w:val="nil"/>
            </w:tcBorders>
            <w:noWrap/>
            <w:vAlign w:val="center"/>
          </w:tcPr>
          <w:p w14:paraId="1C2948BD" w14:textId="77777777" w:rsidR="00AC595D" w:rsidRDefault="00AC595D" w:rsidP="00B04D2D">
            <w:pPr>
              <w:spacing w:after="0" w:line="240" w:lineRule="auto"/>
              <w:jc w:val="center"/>
              <w:rPr>
                <w:rFonts w:ascii="Arial" w:hAnsi="Arial" w:cs="Arial"/>
                <w:b/>
                <w:color w:val="000000"/>
                <w:sz w:val="18"/>
                <w:szCs w:val="18"/>
                <w:lang w:eastAsia="es-ES"/>
              </w:rPr>
            </w:pPr>
          </w:p>
        </w:tc>
        <w:tc>
          <w:tcPr>
            <w:tcW w:w="734" w:type="pct"/>
            <w:tcBorders>
              <w:top w:val="nil"/>
              <w:left w:val="nil"/>
              <w:bottom w:val="nil"/>
              <w:right w:val="nil"/>
            </w:tcBorders>
            <w:noWrap/>
            <w:vAlign w:val="center"/>
          </w:tcPr>
          <w:p w14:paraId="76D83C38" w14:textId="77777777" w:rsidR="00AC595D" w:rsidRDefault="00AC595D" w:rsidP="00B04D2D">
            <w:pPr>
              <w:spacing w:after="0" w:line="240" w:lineRule="auto"/>
              <w:jc w:val="right"/>
              <w:rPr>
                <w:rFonts w:ascii="Arial" w:hAnsi="Arial" w:cs="Arial"/>
                <w:b/>
                <w:bCs/>
                <w:color w:val="000000"/>
                <w:sz w:val="18"/>
                <w:szCs w:val="18"/>
                <w:lang w:eastAsia="es-ES"/>
              </w:rPr>
            </w:pPr>
            <w:r>
              <w:rPr>
                <w:rFonts w:ascii="Arial" w:hAnsi="Arial" w:cs="Arial"/>
                <w:b/>
                <w:bCs/>
                <w:color w:val="000000"/>
                <w:sz w:val="18"/>
                <w:szCs w:val="18"/>
                <w:lang w:eastAsia="es-ES"/>
              </w:rPr>
              <w:t>-</w:t>
            </w:r>
          </w:p>
        </w:tc>
        <w:tc>
          <w:tcPr>
            <w:tcW w:w="723" w:type="pct"/>
            <w:tcBorders>
              <w:top w:val="nil"/>
              <w:left w:val="nil"/>
              <w:bottom w:val="nil"/>
              <w:right w:val="nil"/>
            </w:tcBorders>
            <w:noWrap/>
            <w:vAlign w:val="center"/>
          </w:tcPr>
          <w:p w14:paraId="608B2E12" w14:textId="77777777" w:rsidR="00AC595D" w:rsidRDefault="00AC595D" w:rsidP="00B04D2D">
            <w:pPr>
              <w:spacing w:after="0" w:line="240" w:lineRule="auto"/>
              <w:jc w:val="right"/>
              <w:rPr>
                <w:rFonts w:ascii="Arial" w:hAnsi="Arial" w:cs="Arial"/>
                <w:b/>
                <w:bCs/>
                <w:color w:val="000000"/>
                <w:sz w:val="18"/>
                <w:szCs w:val="18"/>
                <w:lang w:eastAsia="es-ES"/>
              </w:rPr>
            </w:pPr>
            <w:r>
              <w:rPr>
                <w:rFonts w:ascii="Arial" w:hAnsi="Arial" w:cs="Arial"/>
                <w:b/>
                <w:bCs/>
                <w:color w:val="000000"/>
                <w:sz w:val="18"/>
                <w:szCs w:val="18"/>
                <w:lang w:eastAsia="es-ES"/>
              </w:rPr>
              <w:t>-</w:t>
            </w:r>
          </w:p>
        </w:tc>
      </w:tr>
      <w:tr w:rsidR="00AC595D" w14:paraId="2CB846A2" w14:textId="77777777" w:rsidTr="000A57DA">
        <w:trPr>
          <w:trHeight w:val="340"/>
        </w:trPr>
        <w:tc>
          <w:tcPr>
            <w:tcW w:w="2906" w:type="pct"/>
            <w:tcBorders>
              <w:top w:val="single" w:sz="4" w:space="0" w:color="auto"/>
              <w:left w:val="nil"/>
              <w:bottom w:val="single" w:sz="4" w:space="0" w:color="auto"/>
              <w:right w:val="nil"/>
            </w:tcBorders>
            <w:noWrap/>
            <w:vAlign w:val="center"/>
          </w:tcPr>
          <w:p w14:paraId="235B2026" w14:textId="77777777" w:rsidR="00AC595D" w:rsidRDefault="00AC595D" w:rsidP="00B04D2D">
            <w:pPr>
              <w:spacing w:after="0" w:line="240" w:lineRule="auto"/>
              <w:rPr>
                <w:rFonts w:ascii="Arial" w:hAnsi="Arial" w:cs="Arial"/>
                <w:b/>
                <w:bCs/>
                <w:color w:val="000000"/>
                <w:sz w:val="18"/>
                <w:szCs w:val="18"/>
                <w:lang w:eastAsia="es-ES"/>
              </w:rPr>
            </w:pPr>
            <w:r>
              <w:rPr>
                <w:rFonts w:ascii="Arial" w:hAnsi="Arial" w:cs="Arial"/>
                <w:b/>
                <w:bCs/>
                <w:color w:val="000000"/>
                <w:sz w:val="18"/>
                <w:szCs w:val="18"/>
                <w:lang w:eastAsia="es-ES"/>
              </w:rPr>
              <w:t>B) RESULTADO FINANCIERO</w:t>
            </w:r>
          </w:p>
        </w:tc>
        <w:tc>
          <w:tcPr>
            <w:tcW w:w="637" w:type="pct"/>
            <w:tcBorders>
              <w:top w:val="single" w:sz="4" w:space="0" w:color="auto"/>
              <w:left w:val="nil"/>
              <w:bottom w:val="single" w:sz="4" w:space="0" w:color="auto"/>
              <w:right w:val="nil"/>
            </w:tcBorders>
            <w:noWrap/>
            <w:vAlign w:val="center"/>
          </w:tcPr>
          <w:p w14:paraId="79ED0B6C" w14:textId="77777777" w:rsidR="00AC595D" w:rsidRDefault="00AC595D" w:rsidP="00B04D2D">
            <w:pPr>
              <w:spacing w:after="0" w:line="240" w:lineRule="auto"/>
              <w:jc w:val="center"/>
              <w:rPr>
                <w:rFonts w:ascii="Arial" w:hAnsi="Arial" w:cs="Arial"/>
                <w:color w:val="000000"/>
                <w:sz w:val="18"/>
                <w:szCs w:val="18"/>
                <w:lang w:eastAsia="es-ES"/>
              </w:rPr>
            </w:pPr>
          </w:p>
        </w:tc>
        <w:tc>
          <w:tcPr>
            <w:tcW w:w="734" w:type="pct"/>
            <w:tcBorders>
              <w:top w:val="single" w:sz="4" w:space="0" w:color="auto"/>
              <w:left w:val="nil"/>
              <w:bottom w:val="single" w:sz="4" w:space="0" w:color="auto"/>
              <w:right w:val="nil"/>
            </w:tcBorders>
            <w:noWrap/>
            <w:vAlign w:val="center"/>
          </w:tcPr>
          <w:p w14:paraId="15DC223A" w14:textId="77777777" w:rsidR="00AC595D" w:rsidRDefault="00AC595D" w:rsidP="00B04D2D">
            <w:pPr>
              <w:spacing w:after="0" w:line="240" w:lineRule="auto"/>
              <w:jc w:val="right"/>
              <w:rPr>
                <w:rFonts w:ascii="Arial" w:hAnsi="Arial" w:cs="Arial"/>
                <w:b/>
                <w:bCs/>
                <w:color w:val="000000"/>
                <w:sz w:val="18"/>
                <w:szCs w:val="18"/>
                <w:lang w:eastAsia="es-ES"/>
              </w:rPr>
            </w:pPr>
            <w:r>
              <w:rPr>
                <w:rFonts w:ascii="Arial" w:hAnsi="Arial" w:cs="Arial"/>
                <w:b/>
                <w:bCs/>
                <w:color w:val="000000"/>
                <w:sz w:val="18"/>
                <w:szCs w:val="18"/>
                <w:lang w:eastAsia="es-ES"/>
              </w:rPr>
              <w:t>0,54</w:t>
            </w:r>
          </w:p>
        </w:tc>
        <w:tc>
          <w:tcPr>
            <w:tcW w:w="723" w:type="pct"/>
            <w:tcBorders>
              <w:top w:val="single" w:sz="4" w:space="0" w:color="auto"/>
              <w:left w:val="nil"/>
              <w:bottom w:val="single" w:sz="4" w:space="0" w:color="auto"/>
              <w:right w:val="nil"/>
            </w:tcBorders>
            <w:noWrap/>
            <w:vAlign w:val="center"/>
          </w:tcPr>
          <w:p w14:paraId="3919C571" w14:textId="77777777" w:rsidR="00AC595D" w:rsidRDefault="00AC595D" w:rsidP="00B04D2D">
            <w:pPr>
              <w:spacing w:after="0" w:line="240" w:lineRule="auto"/>
              <w:jc w:val="right"/>
              <w:rPr>
                <w:rFonts w:ascii="Arial" w:hAnsi="Arial" w:cs="Arial"/>
                <w:b/>
                <w:bCs/>
                <w:color w:val="000000"/>
                <w:sz w:val="18"/>
                <w:szCs w:val="18"/>
                <w:lang w:eastAsia="es-ES"/>
              </w:rPr>
            </w:pPr>
            <w:r>
              <w:rPr>
                <w:rFonts w:ascii="Arial" w:hAnsi="Arial" w:cs="Arial"/>
                <w:b/>
                <w:bCs/>
                <w:color w:val="000000"/>
                <w:sz w:val="18"/>
                <w:szCs w:val="18"/>
                <w:lang w:eastAsia="es-ES"/>
              </w:rPr>
              <w:t>0,56</w:t>
            </w:r>
          </w:p>
        </w:tc>
      </w:tr>
      <w:tr w:rsidR="00AC595D" w14:paraId="74597220" w14:textId="77777777" w:rsidTr="000A57DA">
        <w:trPr>
          <w:trHeight w:val="113"/>
        </w:trPr>
        <w:tc>
          <w:tcPr>
            <w:tcW w:w="2906" w:type="pct"/>
            <w:tcBorders>
              <w:top w:val="nil"/>
              <w:left w:val="nil"/>
              <w:bottom w:val="nil"/>
              <w:right w:val="nil"/>
            </w:tcBorders>
            <w:vAlign w:val="center"/>
          </w:tcPr>
          <w:p w14:paraId="347A92BD" w14:textId="77777777" w:rsidR="00AC595D" w:rsidRDefault="00AC595D" w:rsidP="00B04D2D">
            <w:pPr>
              <w:spacing w:after="0" w:line="240" w:lineRule="auto"/>
              <w:jc w:val="right"/>
              <w:rPr>
                <w:rFonts w:ascii="Arial" w:hAnsi="Arial" w:cs="Arial"/>
                <w:b/>
                <w:bCs/>
                <w:color w:val="000000"/>
                <w:sz w:val="10"/>
                <w:szCs w:val="10"/>
                <w:lang w:eastAsia="es-ES"/>
              </w:rPr>
            </w:pPr>
          </w:p>
        </w:tc>
        <w:tc>
          <w:tcPr>
            <w:tcW w:w="637" w:type="pct"/>
            <w:tcBorders>
              <w:top w:val="nil"/>
              <w:left w:val="nil"/>
              <w:bottom w:val="single" w:sz="4" w:space="0" w:color="auto"/>
              <w:right w:val="nil"/>
            </w:tcBorders>
            <w:noWrap/>
            <w:vAlign w:val="center"/>
          </w:tcPr>
          <w:p w14:paraId="5D5C26FD" w14:textId="77777777" w:rsidR="00AC595D" w:rsidRDefault="00AC595D" w:rsidP="00B04D2D">
            <w:pPr>
              <w:spacing w:after="0" w:line="240" w:lineRule="auto"/>
              <w:jc w:val="center"/>
              <w:rPr>
                <w:rFonts w:ascii="Arial" w:hAnsi="Arial" w:cs="Arial"/>
                <w:sz w:val="10"/>
                <w:szCs w:val="10"/>
                <w:lang w:eastAsia="es-ES"/>
              </w:rPr>
            </w:pPr>
          </w:p>
        </w:tc>
        <w:tc>
          <w:tcPr>
            <w:tcW w:w="734" w:type="pct"/>
            <w:tcBorders>
              <w:top w:val="nil"/>
              <w:left w:val="nil"/>
              <w:bottom w:val="single" w:sz="4" w:space="0" w:color="auto"/>
              <w:right w:val="nil"/>
            </w:tcBorders>
            <w:noWrap/>
            <w:vAlign w:val="center"/>
          </w:tcPr>
          <w:p w14:paraId="335098F2" w14:textId="77777777" w:rsidR="00AC595D" w:rsidRDefault="00AC595D" w:rsidP="00B04D2D">
            <w:pPr>
              <w:spacing w:after="0" w:line="240" w:lineRule="auto"/>
              <w:jc w:val="right"/>
              <w:rPr>
                <w:rFonts w:ascii="Arial" w:hAnsi="Arial" w:cs="Arial"/>
                <w:sz w:val="10"/>
                <w:szCs w:val="10"/>
                <w:lang w:eastAsia="es-ES"/>
              </w:rPr>
            </w:pPr>
          </w:p>
        </w:tc>
        <w:tc>
          <w:tcPr>
            <w:tcW w:w="723" w:type="pct"/>
            <w:tcBorders>
              <w:top w:val="nil"/>
              <w:left w:val="nil"/>
              <w:bottom w:val="single" w:sz="4" w:space="0" w:color="auto"/>
              <w:right w:val="nil"/>
            </w:tcBorders>
            <w:noWrap/>
            <w:vAlign w:val="center"/>
          </w:tcPr>
          <w:p w14:paraId="36083802" w14:textId="77777777" w:rsidR="00AC595D" w:rsidRDefault="00AC595D" w:rsidP="00B04D2D">
            <w:pPr>
              <w:spacing w:after="0" w:line="240" w:lineRule="auto"/>
              <w:jc w:val="right"/>
              <w:rPr>
                <w:rFonts w:ascii="Arial" w:hAnsi="Arial" w:cs="Arial"/>
                <w:sz w:val="10"/>
                <w:szCs w:val="10"/>
                <w:lang w:eastAsia="es-ES"/>
              </w:rPr>
            </w:pPr>
          </w:p>
        </w:tc>
      </w:tr>
      <w:tr w:rsidR="00AC595D" w14:paraId="32673AC7" w14:textId="77777777" w:rsidTr="000A57DA">
        <w:trPr>
          <w:trHeight w:val="340"/>
        </w:trPr>
        <w:tc>
          <w:tcPr>
            <w:tcW w:w="2906" w:type="pct"/>
            <w:tcBorders>
              <w:top w:val="single" w:sz="4" w:space="0" w:color="auto"/>
              <w:left w:val="nil"/>
              <w:bottom w:val="single" w:sz="4" w:space="0" w:color="auto"/>
              <w:right w:val="nil"/>
            </w:tcBorders>
            <w:noWrap/>
            <w:vAlign w:val="center"/>
          </w:tcPr>
          <w:p w14:paraId="267C27D1" w14:textId="77777777" w:rsidR="00AC595D" w:rsidRDefault="00AC595D" w:rsidP="00B04D2D">
            <w:pPr>
              <w:spacing w:after="0" w:line="240" w:lineRule="auto"/>
              <w:rPr>
                <w:rFonts w:ascii="Arial" w:hAnsi="Arial" w:cs="Arial"/>
                <w:b/>
                <w:bCs/>
                <w:color w:val="000000"/>
                <w:sz w:val="18"/>
                <w:szCs w:val="18"/>
                <w:lang w:eastAsia="es-ES"/>
              </w:rPr>
            </w:pPr>
            <w:r>
              <w:rPr>
                <w:rFonts w:ascii="Arial" w:hAnsi="Arial" w:cs="Arial"/>
                <w:b/>
                <w:bCs/>
                <w:color w:val="000000"/>
                <w:sz w:val="18"/>
                <w:szCs w:val="18"/>
                <w:lang w:eastAsia="es-ES"/>
              </w:rPr>
              <w:t xml:space="preserve">C) RESULTADO ANTES DE IMPUESTOS (A+B) </w:t>
            </w:r>
          </w:p>
        </w:tc>
        <w:tc>
          <w:tcPr>
            <w:tcW w:w="637" w:type="pct"/>
            <w:tcBorders>
              <w:top w:val="single" w:sz="4" w:space="0" w:color="auto"/>
              <w:left w:val="nil"/>
              <w:bottom w:val="single" w:sz="4" w:space="0" w:color="auto"/>
              <w:right w:val="nil"/>
            </w:tcBorders>
            <w:noWrap/>
            <w:vAlign w:val="center"/>
          </w:tcPr>
          <w:p w14:paraId="04104FE0" w14:textId="77777777" w:rsidR="00AC595D" w:rsidRDefault="00AC595D" w:rsidP="00B04D2D">
            <w:pPr>
              <w:spacing w:after="0" w:line="240" w:lineRule="auto"/>
              <w:jc w:val="center"/>
              <w:rPr>
                <w:rFonts w:ascii="Arial" w:hAnsi="Arial" w:cs="Arial"/>
                <w:color w:val="000000"/>
                <w:sz w:val="18"/>
                <w:szCs w:val="18"/>
                <w:lang w:eastAsia="es-ES"/>
              </w:rPr>
            </w:pPr>
          </w:p>
        </w:tc>
        <w:tc>
          <w:tcPr>
            <w:tcW w:w="734" w:type="pct"/>
            <w:tcBorders>
              <w:top w:val="single" w:sz="4" w:space="0" w:color="auto"/>
              <w:left w:val="nil"/>
              <w:bottom w:val="single" w:sz="4" w:space="0" w:color="auto"/>
              <w:right w:val="nil"/>
            </w:tcBorders>
            <w:noWrap/>
            <w:vAlign w:val="center"/>
          </w:tcPr>
          <w:p w14:paraId="00D4FAC7" w14:textId="77777777" w:rsidR="00AC595D" w:rsidRDefault="00AC595D" w:rsidP="00B04D2D">
            <w:pPr>
              <w:spacing w:after="0" w:line="240" w:lineRule="auto"/>
              <w:jc w:val="right"/>
              <w:rPr>
                <w:rFonts w:ascii="Arial" w:hAnsi="Arial" w:cs="Arial"/>
                <w:b/>
                <w:bCs/>
                <w:color w:val="000000"/>
                <w:sz w:val="18"/>
                <w:szCs w:val="18"/>
                <w:lang w:eastAsia="es-ES"/>
              </w:rPr>
            </w:pPr>
            <w:r>
              <w:rPr>
                <w:rFonts w:ascii="Arial" w:hAnsi="Arial" w:cs="Arial"/>
                <w:b/>
                <w:bCs/>
                <w:color w:val="000000"/>
                <w:sz w:val="18"/>
                <w:szCs w:val="18"/>
                <w:lang w:eastAsia="es-ES"/>
              </w:rPr>
              <w:t>46.147,61</w:t>
            </w:r>
          </w:p>
        </w:tc>
        <w:tc>
          <w:tcPr>
            <w:tcW w:w="723" w:type="pct"/>
            <w:tcBorders>
              <w:top w:val="single" w:sz="4" w:space="0" w:color="auto"/>
              <w:left w:val="nil"/>
              <w:bottom w:val="single" w:sz="4" w:space="0" w:color="auto"/>
              <w:right w:val="nil"/>
            </w:tcBorders>
            <w:noWrap/>
            <w:vAlign w:val="center"/>
          </w:tcPr>
          <w:p w14:paraId="05A552D4" w14:textId="77777777" w:rsidR="00AC595D" w:rsidRDefault="00AC595D" w:rsidP="00B04D2D">
            <w:pPr>
              <w:spacing w:after="0" w:line="240" w:lineRule="auto"/>
              <w:jc w:val="right"/>
              <w:rPr>
                <w:rFonts w:ascii="Arial" w:hAnsi="Arial" w:cs="Arial"/>
                <w:b/>
                <w:bCs/>
                <w:color w:val="000000"/>
                <w:sz w:val="18"/>
                <w:szCs w:val="18"/>
                <w:lang w:eastAsia="es-ES"/>
              </w:rPr>
            </w:pPr>
            <w:r>
              <w:rPr>
                <w:rFonts w:ascii="Arial" w:hAnsi="Arial" w:cs="Arial"/>
                <w:b/>
                <w:bCs/>
                <w:color w:val="000000"/>
                <w:sz w:val="18"/>
                <w:szCs w:val="18"/>
                <w:lang w:eastAsia="es-ES"/>
              </w:rPr>
              <w:t>(745.705,13)</w:t>
            </w:r>
          </w:p>
        </w:tc>
      </w:tr>
      <w:tr w:rsidR="00AC595D" w14:paraId="438DB210" w14:textId="77777777" w:rsidTr="000A57DA">
        <w:trPr>
          <w:trHeight w:val="340"/>
        </w:trPr>
        <w:tc>
          <w:tcPr>
            <w:tcW w:w="2906" w:type="pct"/>
            <w:tcBorders>
              <w:top w:val="nil"/>
              <w:left w:val="nil"/>
              <w:bottom w:val="nil"/>
              <w:right w:val="nil"/>
            </w:tcBorders>
            <w:noWrap/>
            <w:vAlign w:val="center"/>
          </w:tcPr>
          <w:p w14:paraId="3D46A643" w14:textId="77777777" w:rsidR="00AC595D" w:rsidRDefault="00AC595D" w:rsidP="00B04D2D">
            <w:pPr>
              <w:spacing w:after="0" w:line="240" w:lineRule="auto"/>
              <w:rPr>
                <w:rFonts w:ascii="Arial" w:hAnsi="Arial" w:cs="Arial"/>
                <w:b/>
                <w:color w:val="000000"/>
                <w:sz w:val="18"/>
                <w:szCs w:val="18"/>
                <w:lang w:eastAsia="es-ES"/>
              </w:rPr>
            </w:pPr>
            <w:r>
              <w:rPr>
                <w:rFonts w:ascii="Arial" w:hAnsi="Arial" w:cs="Arial"/>
                <w:b/>
                <w:color w:val="000000"/>
                <w:sz w:val="18"/>
                <w:szCs w:val="18"/>
                <w:lang w:eastAsia="es-ES"/>
              </w:rPr>
              <w:t xml:space="preserve">20. Impuestos sobre beneficios </w:t>
            </w:r>
          </w:p>
        </w:tc>
        <w:tc>
          <w:tcPr>
            <w:tcW w:w="637" w:type="pct"/>
            <w:tcBorders>
              <w:top w:val="single" w:sz="4" w:space="0" w:color="auto"/>
              <w:left w:val="nil"/>
              <w:bottom w:val="single" w:sz="4" w:space="0" w:color="auto"/>
              <w:right w:val="nil"/>
            </w:tcBorders>
            <w:noWrap/>
            <w:vAlign w:val="center"/>
          </w:tcPr>
          <w:p w14:paraId="5A653B35" w14:textId="77777777" w:rsidR="00AC595D" w:rsidRDefault="00AC595D" w:rsidP="00B04D2D">
            <w:pPr>
              <w:spacing w:after="0" w:line="240" w:lineRule="auto"/>
              <w:jc w:val="center"/>
              <w:rPr>
                <w:rFonts w:ascii="Arial" w:hAnsi="Arial" w:cs="Arial"/>
                <w:b/>
                <w:color w:val="000000"/>
                <w:sz w:val="18"/>
                <w:szCs w:val="18"/>
                <w:lang w:eastAsia="es-ES"/>
              </w:rPr>
            </w:pPr>
            <w:r>
              <w:rPr>
                <w:rFonts w:ascii="Arial" w:hAnsi="Arial" w:cs="Arial"/>
                <w:b/>
                <w:color w:val="000000"/>
                <w:sz w:val="18"/>
                <w:szCs w:val="18"/>
                <w:lang w:eastAsia="es-ES"/>
              </w:rPr>
              <w:t>8</w:t>
            </w:r>
          </w:p>
        </w:tc>
        <w:tc>
          <w:tcPr>
            <w:tcW w:w="734" w:type="pct"/>
            <w:tcBorders>
              <w:top w:val="single" w:sz="4" w:space="0" w:color="auto"/>
              <w:left w:val="nil"/>
              <w:bottom w:val="single" w:sz="4" w:space="0" w:color="auto"/>
              <w:right w:val="nil"/>
            </w:tcBorders>
            <w:noWrap/>
            <w:vAlign w:val="center"/>
          </w:tcPr>
          <w:p w14:paraId="789D40C2" w14:textId="77777777" w:rsidR="00AC595D" w:rsidRDefault="00AC595D" w:rsidP="00B04D2D">
            <w:pPr>
              <w:spacing w:after="0" w:line="240" w:lineRule="auto"/>
              <w:jc w:val="right"/>
              <w:rPr>
                <w:rFonts w:ascii="Arial" w:hAnsi="Arial" w:cs="Arial"/>
                <w:b/>
                <w:color w:val="000000"/>
                <w:sz w:val="18"/>
                <w:szCs w:val="18"/>
                <w:lang w:eastAsia="es-ES"/>
              </w:rPr>
            </w:pPr>
            <w:r>
              <w:rPr>
                <w:rFonts w:ascii="Arial" w:hAnsi="Arial" w:cs="Arial"/>
                <w:b/>
                <w:color w:val="000000"/>
                <w:sz w:val="18"/>
                <w:szCs w:val="18"/>
                <w:lang w:eastAsia="es-ES"/>
              </w:rPr>
              <w:t>385.906,37</w:t>
            </w:r>
          </w:p>
        </w:tc>
        <w:tc>
          <w:tcPr>
            <w:tcW w:w="723" w:type="pct"/>
            <w:tcBorders>
              <w:top w:val="single" w:sz="4" w:space="0" w:color="auto"/>
              <w:left w:val="nil"/>
              <w:bottom w:val="single" w:sz="4" w:space="0" w:color="auto"/>
              <w:right w:val="nil"/>
            </w:tcBorders>
            <w:noWrap/>
            <w:vAlign w:val="center"/>
          </w:tcPr>
          <w:p w14:paraId="43CA50E1" w14:textId="77777777" w:rsidR="00AC595D" w:rsidRDefault="00AC595D" w:rsidP="00B04D2D">
            <w:pPr>
              <w:spacing w:after="0" w:line="240" w:lineRule="auto"/>
              <w:jc w:val="right"/>
              <w:rPr>
                <w:rFonts w:ascii="Arial" w:hAnsi="Arial" w:cs="Arial"/>
                <w:b/>
                <w:color w:val="000000"/>
                <w:sz w:val="18"/>
                <w:szCs w:val="18"/>
                <w:lang w:eastAsia="es-ES"/>
              </w:rPr>
            </w:pPr>
            <w:r>
              <w:rPr>
                <w:rFonts w:ascii="Arial" w:hAnsi="Arial" w:cs="Arial"/>
                <w:b/>
                <w:color w:val="000000"/>
                <w:sz w:val="18"/>
                <w:szCs w:val="18"/>
                <w:lang w:eastAsia="es-ES"/>
              </w:rPr>
              <w:t>187.028,97</w:t>
            </w:r>
          </w:p>
        </w:tc>
      </w:tr>
      <w:tr w:rsidR="00AC595D" w14:paraId="089CBA71" w14:textId="77777777" w:rsidTr="000A57DA">
        <w:trPr>
          <w:trHeight w:val="340"/>
        </w:trPr>
        <w:tc>
          <w:tcPr>
            <w:tcW w:w="2906" w:type="pct"/>
            <w:tcBorders>
              <w:top w:val="single" w:sz="4" w:space="0" w:color="auto"/>
              <w:left w:val="nil"/>
              <w:bottom w:val="single" w:sz="4" w:space="0" w:color="auto"/>
              <w:right w:val="nil"/>
            </w:tcBorders>
            <w:noWrap/>
            <w:vAlign w:val="center"/>
          </w:tcPr>
          <w:p w14:paraId="2DF4DFFD" w14:textId="77777777" w:rsidR="00AC595D" w:rsidRDefault="00AC595D" w:rsidP="00B04D2D">
            <w:pPr>
              <w:spacing w:after="0" w:line="240" w:lineRule="auto"/>
              <w:rPr>
                <w:rFonts w:ascii="Arial" w:hAnsi="Arial" w:cs="Arial"/>
                <w:b/>
                <w:bCs/>
                <w:color w:val="000000"/>
                <w:sz w:val="18"/>
                <w:szCs w:val="18"/>
                <w:lang w:eastAsia="es-ES"/>
              </w:rPr>
            </w:pPr>
            <w:r>
              <w:rPr>
                <w:rFonts w:ascii="Arial" w:hAnsi="Arial" w:cs="Arial"/>
                <w:b/>
                <w:bCs/>
                <w:color w:val="000000"/>
                <w:sz w:val="18"/>
                <w:szCs w:val="18"/>
                <w:lang w:eastAsia="es-ES"/>
              </w:rPr>
              <w:t xml:space="preserve">D) RESULTADO DEL EJERCICIO (C+20) </w:t>
            </w:r>
          </w:p>
        </w:tc>
        <w:tc>
          <w:tcPr>
            <w:tcW w:w="637" w:type="pct"/>
            <w:tcBorders>
              <w:top w:val="single" w:sz="4" w:space="0" w:color="auto"/>
              <w:left w:val="nil"/>
              <w:bottom w:val="single" w:sz="4" w:space="0" w:color="auto"/>
              <w:right w:val="nil"/>
            </w:tcBorders>
            <w:noWrap/>
            <w:vAlign w:val="center"/>
          </w:tcPr>
          <w:p w14:paraId="2641AE06" w14:textId="77777777" w:rsidR="00AC595D" w:rsidRDefault="00AC595D" w:rsidP="00B04D2D">
            <w:pPr>
              <w:spacing w:after="0" w:line="240" w:lineRule="auto"/>
              <w:jc w:val="center"/>
              <w:rPr>
                <w:rFonts w:ascii="Arial" w:hAnsi="Arial" w:cs="Arial"/>
                <w:color w:val="000000"/>
                <w:sz w:val="18"/>
                <w:szCs w:val="18"/>
                <w:lang w:eastAsia="es-ES"/>
              </w:rPr>
            </w:pPr>
          </w:p>
        </w:tc>
        <w:tc>
          <w:tcPr>
            <w:tcW w:w="734" w:type="pct"/>
            <w:tcBorders>
              <w:top w:val="single" w:sz="4" w:space="0" w:color="auto"/>
              <w:left w:val="nil"/>
              <w:bottom w:val="single" w:sz="4" w:space="0" w:color="auto"/>
              <w:right w:val="nil"/>
            </w:tcBorders>
            <w:noWrap/>
            <w:vAlign w:val="center"/>
          </w:tcPr>
          <w:p w14:paraId="40BDF01A" w14:textId="77777777" w:rsidR="00AC595D" w:rsidRDefault="00AC595D" w:rsidP="00B04D2D">
            <w:pPr>
              <w:spacing w:after="0" w:line="240" w:lineRule="auto"/>
              <w:jc w:val="right"/>
              <w:rPr>
                <w:rFonts w:ascii="Arial" w:hAnsi="Arial" w:cs="Arial"/>
                <w:b/>
                <w:bCs/>
                <w:color w:val="000000"/>
                <w:sz w:val="18"/>
                <w:szCs w:val="18"/>
                <w:lang w:eastAsia="es-ES"/>
              </w:rPr>
            </w:pPr>
            <w:r>
              <w:rPr>
                <w:rFonts w:ascii="Arial" w:hAnsi="Arial" w:cs="Arial"/>
                <w:b/>
                <w:bCs/>
                <w:color w:val="000000"/>
                <w:sz w:val="18"/>
                <w:szCs w:val="18"/>
                <w:lang w:eastAsia="es-ES"/>
              </w:rPr>
              <w:t>432.053,98</w:t>
            </w:r>
          </w:p>
        </w:tc>
        <w:tc>
          <w:tcPr>
            <w:tcW w:w="723" w:type="pct"/>
            <w:tcBorders>
              <w:top w:val="single" w:sz="4" w:space="0" w:color="auto"/>
              <w:left w:val="nil"/>
              <w:bottom w:val="single" w:sz="4" w:space="0" w:color="auto"/>
              <w:right w:val="nil"/>
            </w:tcBorders>
            <w:noWrap/>
            <w:vAlign w:val="center"/>
          </w:tcPr>
          <w:p w14:paraId="51B0D9B4" w14:textId="77777777" w:rsidR="00AC595D" w:rsidRDefault="00AC595D" w:rsidP="00B04D2D">
            <w:pPr>
              <w:spacing w:after="0" w:line="240" w:lineRule="auto"/>
              <w:jc w:val="right"/>
              <w:rPr>
                <w:rFonts w:ascii="Arial" w:hAnsi="Arial" w:cs="Arial"/>
                <w:b/>
                <w:bCs/>
                <w:color w:val="000000"/>
                <w:sz w:val="18"/>
                <w:szCs w:val="18"/>
                <w:lang w:eastAsia="es-ES"/>
              </w:rPr>
            </w:pPr>
            <w:r>
              <w:rPr>
                <w:rFonts w:ascii="Arial" w:hAnsi="Arial" w:cs="Arial"/>
                <w:b/>
                <w:bCs/>
                <w:color w:val="000000"/>
                <w:sz w:val="18"/>
                <w:szCs w:val="18"/>
                <w:lang w:eastAsia="es-ES"/>
              </w:rPr>
              <w:t>(558.676,16)</w:t>
            </w:r>
          </w:p>
        </w:tc>
      </w:tr>
    </w:tbl>
    <w:p w14:paraId="7FA931AD" w14:textId="77777777" w:rsidR="00AC595D" w:rsidRPr="003A55F2" w:rsidRDefault="00AC595D" w:rsidP="00CB22E9">
      <w:pPr>
        <w:spacing w:before="120" w:after="0" w:line="240" w:lineRule="auto"/>
        <w:jc w:val="center"/>
        <w:rPr>
          <w:rFonts w:ascii="Arial" w:hAnsi="Arial" w:cs="Arial"/>
          <w:i/>
          <w:iCs/>
          <w:sz w:val="18"/>
          <w:szCs w:val="18"/>
        </w:rPr>
      </w:pPr>
      <w:r w:rsidRPr="003A55F2">
        <w:rPr>
          <w:rFonts w:ascii="Arial" w:hAnsi="Arial" w:cs="Arial"/>
          <w:i/>
          <w:iCs/>
          <w:sz w:val="18"/>
          <w:szCs w:val="18"/>
        </w:rPr>
        <w:t>Las Cuentas Anuales Abreviadas de la Sociedad, que forman una sola unidad, comprenden esta Cuenta de Pérdidas y Ganancias Abreviada, el Balance de Situación Abreviado y la Memoria Abreviada adjunta que consta de 11 Notas.</w:t>
      </w:r>
    </w:p>
    <w:p w14:paraId="42E7FA22" w14:textId="77777777" w:rsidR="008B53DA" w:rsidRPr="003A55F2" w:rsidRDefault="008B53DA" w:rsidP="0074309A">
      <w:pPr>
        <w:jc w:val="both"/>
        <w:rPr>
          <w:rFonts w:ascii="Arial" w:hAnsi="Arial" w:cs="Arial"/>
        </w:rPr>
        <w:sectPr w:rsidR="008B53DA" w:rsidRPr="003A55F2" w:rsidSect="008B53DA">
          <w:headerReference w:type="default" r:id="rId9"/>
          <w:footerReference w:type="default" r:id="rId10"/>
          <w:pgSz w:w="11906" w:h="16838"/>
          <w:pgMar w:top="1701" w:right="1701" w:bottom="1418" w:left="1701" w:header="1134" w:footer="680" w:gutter="0"/>
          <w:pgNumType w:start="1"/>
          <w:cols w:space="708"/>
          <w:docGrid w:linePitch="360"/>
        </w:sectPr>
      </w:pPr>
    </w:p>
    <w:p w14:paraId="59431ADE" w14:textId="77777777" w:rsidR="00AC595D" w:rsidRPr="003A55F2" w:rsidRDefault="00AC595D" w:rsidP="00A77CBC">
      <w:pPr>
        <w:spacing w:before="120" w:after="120" w:line="280" w:lineRule="exact"/>
        <w:jc w:val="center"/>
        <w:rPr>
          <w:rFonts w:ascii="Arial" w:hAnsi="Arial" w:cs="Arial"/>
          <w:b/>
          <w:sz w:val="32"/>
          <w:szCs w:val="32"/>
        </w:rPr>
      </w:pPr>
      <w:r w:rsidRPr="003A55F2">
        <w:rPr>
          <w:rFonts w:ascii="Arial" w:hAnsi="Arial" w:cs="Arial"/>
          <w:b/>
          <w:sz w:val="32"/>
          <w:szCs w:val="32"/>
        </w:rPr>
        <w:lastRenderedPageBreak/>
        <w:t>Instituto Volcanológico de Canarias, S.A.U.</w:t>
      </w:r>
    </w:p>
    <w:p w14:paraId="7E6A9714" w14:textId="77777777" w:rsidR="00AC595D" w:rsidRPr="003A55F2" w:rsidRDefault="00AC595D" w:rsidP="00E94869">
      <w:pPr>
        <w:spacing w:before="240" w:after="120" w:line="280" w:lineRule="exact"/>
        <w:jc w:val="center"/>
        <w:rPr>
          <w:rFonts w:ascii="Arial" w:hAnsi="Arial" w:cs="Arial"/>
          <w:b/>
          <w:bCs/>
          <w:sz w:val="28"/>
          <w:szCs w:val="28"/>
        </w:rPr>
      </w:pPr>
      <w:r w:rsidRPr="003A55F2">
        <w:rPr>
          <w:rFonts w:ascii="Arial" w:hAnsi="Arial" w:cs="Arial"/>
          <w:b/>
          <w:bCs/>
          <w:sz w:val="28"/>
          <w:szCs w:val="28"/>
        </w:rPr>
        <w:t>Memoria abreviada del ejercicio 2025</w:t>
      </w:r>
    </w:p>
    <w:p w14:paraId="5A32D1B3" w14:textId="77777777" w:rsidR="00AC595D" w:rsidRPr="003A55F2" w:rsidRDefault="00AC595D" w:rsidP="00262950">
      <w:pPr>
        <w:jc w:val="center"/>
        <w:rPr>
          <w:rFonts w:ascii="Arial" w:hAnsi="Arial" w:cs="Arial"/>
          <w:sz w:val="20"/>
          <w:szCs w:val="20"/>
        </w:rPr>
      </w:pPr>
    </w:p>
    <w:p w14:paraId="6AA3AE8B" w14:textId="77777777" w:rsidR="00AC595D" w:rsidRPr="003A55F2" w:rsidRDefault="00AC595D" w:rsidP="001612D7">
      <w:pPr>
        <w:pStyle w:val="Ttulo4"/>
        <w:spacing w:before="360" w:after="120" w:line="280" w:lineRule="exact"/>
        <w:rPr>
          <w:rFonts w:ascii="Arial" w:hAnsi="Arial" w:cs="Arial"/>
          <w:sz w:val="20"/>
          <w:szCs w:val="20"/>
        </w:rPr>
      </w:pPr>
      <w:r w:rsidRPr="003A55F2">
        <w:rPr>
          <w:rFonts w:ascii="Arial" w:hAnsi="Arial" w:cs="Arial"/>
          <w:sz w:val="20"/>
          <w:szCs w:val="20"/>
        </w:rPr>
        <w:t>1.- ACTIVIDAD DE LA EMPRESA</w:t>
      </w:r>
    </w:p>
    <w:p w14:paraId="246C07A1" w14:textId="77777777" w:rsidR="00AC595D" w:rsidRPr="003A55F2" w:rsidRDefault="00AC595D" w:rsidP="00E94869">
      <w:pPr>
        <w:spacing w:before="120" w:after="120" w:line="280" w:lineRule="exact"/>
        <w:rPr>
          <w:rFonts w:ascii="Arial" w:hAnsi="Arial" w:cs="Arial"/>
          <w:b/>
          <w:bCs/>
          <w:sz w:val="20"/>
          <w:szCs w:val="20"/>
          <w:u w:val="single"/>
        </w:rPr>
      </w:pPr>
      <w:r w:rsidRPr="003A55F2">
        <w:rPr>
          <w:rFonts w:ascii="Arial" w:hAnsi="Arial" w:cs="Arial"/>
          <w:b/>
          <w:bCs/>
          <w:sz w:val="20"/>
          <w:szCs w:val="20"/>
          <w:u w:val="single"/>
        </w:rPr>
        <w:t xml:space="preserve">Actividad de la empresa </w:t>
      </w:r>
    </w:p>
    <w:p w14:paraId="5F6D6C00" w14:textId="77777777" w:rsidR="00AC595D" w:rsidRPr="003A55F2" w:rsidRDefault="00AC595D" w:rsidP="00E94869">
      <w:pPr>
        <w:spacing w:before="120" w:after="120" w:line="280" w:lineRule="exact"/>
        <w:jc w:val="both"/>
        <w:rPr>
          <w:rFonts w:ascii="Arial" w:hAnsi="Arial" w:cs="Arial"/>
          <w:sz w:val="20"/>
          <w:szCs w:val="20"/>
        </w:rPr>
      </w:pPr>
      <w:r w:rsidRPr="003A55F2">
        <w:rPr>
          <w:rFonts w:ascii="Arial" w:hAnsi="Arial" w:cs="Arial"/>
          <w:sz w:val="20"/>
          <w:szCs w:val="20"/>
        </w:rPr>
        <w:t xml:space="preserve">El </w:t>
      </w:r>
      <w:r w:rsidRPr="003A55F2">
        <w:rPr>
          <w:rFonts w:ascii="Arial" w:hAnsi="Arial" w:cs="Arial"/>
          <w:b/>
          <w:bCs/>
          <w:sz w:val="20"/>
          <w:szCs w:val="20"/>
        </w:rPr>
        <w:t>Instituto Volcanológico de Canarias, S.A.U.</w:t>
      </w:r>
      <w:r w:rsidRPr="003A55F2">
        <w:rPr>
          <w:rFonts w:ascii="Arial" w:hAnsi="Arial" w:cs="Arial"/>
          <w:sz w:val="20"/>
          <w:szCs w:val="20"/>
        </w:rPr>
        <w:t xml:space="preserve"> (en adelante “la Sociedad”) con CIF A-76519925, se constituyó el </w:t>
      </w:r>
      <w:smartTag w:uri="urn:schemas-microsoft-com:office:smarttags" w:element="date">
        <w:smartTagPr>
          <w:attr w:name="Year" w:val="2010"/>
          <w:attr w:name="Day" w:val="29"/>
          <w:attr w:name="Month" w:val="6"/>
          <w:attr w:name="ls" w:val="trans"/>
        </w:smartTagPr>
        <w:r w:rsidRPr="003A55F2">
          <w:rPr>
            <w:rFonts w:ascii="Arial" w:hAnsi="Arial" w:cs="Arial"/>
            <w:sz w:val="20"/>
            <w:szCs w:val="20"/>
          </w:rPr>
          <w:t>29 de junio de 2010</w:t>
        </w:r>
      </w:smartTag>
      <w:r w:rsidRPr="003A55F2">
        <w:rPr>
          <w:rFonts w:ascii="Arial" w:hAnsi="Arial" w:cs="Arial"/>
          <w:sz w:val="20"/>
          <w:szCs w:val="20"/>
        </w:rPr>
        <w:t xml:space="preserve">, mediante escritura autorizada por el Notario Don Mario Morales García, inscrita en el Registro Mercantil de Santa Cruz de Tenerife en el tomo 3.149, folio 120, hoja número TF-47.580 inscripción primera. </w:t>
      </w:r>
    </w:p>
    <w:p w14:paraId="03D524E7" w14:textId="77777777" w:rsidR="00AC595D" w:rsidRPr="003A55F2" w:rsidRDefault="00AC595D" w:rsidP="00E94869">
      <w:pPr>
        <w:spacing w:before="120" w:after="120" w:line="280" w:lineRule="exact"/>
        <w:jc w:val="both"/>
        <w:rPr>
          <w:rFonts w:ascii="Arial" w:hAnsi="Arial" w:cs="Arial"/>
          <w:sz w:val="20"/>
          <w:szCs w:val="20"/>
        </w:rPr>
      </w:pPr>
      <w:r w:rsidRPr="003A55F2">
        <w:rPr>
          <w:rFonts w:ascii="Arial" w:hAnsi="Arial" w:cs="Arial"/>
          <w:sz w:val="20"/>
          <w:szCs w:val="20"/>
        </w:rPr>
        <w:t xml:space="preserve">Su domicilio social se encuentra establecido en el Polígono Industrial de Granadilla, s/n Granadilla de Abona, Santa Cruz de Tenerife. </w:t>
      </w:r>
    </w:p>
    <w:p w14:paraId="22F570C9" w14:textId="77777777" w:rsidR="00AC595D" w:rsidRPr="003A55F2" w:rsidRDefault="00AC595D" w:rsidP="00E94869">
      <w:pPr>
        <w:spacing w:before="120" w:after="120" w:line="280" w:lineRule="exact"/>
        <w:jc w:val="both"/>
        <w:rPr>
          <w:rFonts w:ascii="Arial" w:hAnsi="Arial" w:cs="Arial"/>
          <w:sz w:val="20"/>
          <w:szCs w:val="20"/>
        </w:rPr>
      </w:pPr>
      <w:r w:rsidRPr="003A55F2">
        <w:rPr>
          <w:rFonts w:ascii="Arial" w:hAnsi="Arial" w:cs="Arial"/>
          <w:sz w:val="20"/>
          <w:szCs w:val="20"/>
        </w:rPr>
        <w:t xml:space="preserve">La Sociedad pertenece al Grupo ITER. </w:t>
      </w:r>
    </w:p>
    <w:p w14:paraId="3CF491B5" w14:textId="77777777" w:rsidR="00AC595D" w:rsidRPr="003A55F2" w:rsidRDefault="00AC595D" w:rsidP="00E94869">
      <w:pPr>
        <w:spacing w:before="120" w:after="120" w:line="280" w:lineRule="exact"/>
        <w:jc w:val="both"/>
        <w:rPr>
          <w:rFonts w:ascii="Arial" w:hAnsi="Arial" w:cs="Arial"/>
          <w:sz w:val="20"/>
          <w:szCs w:val="20"/>
        </w:rPr>
      </w:pPr>
      <w:r w:rsidRPr="003A55F2">
        <w:rPr>
          <w:rFonts w:ascii="Arial" w:hAnsi="Arial" w:cs="Arial"/>
          <w:sz w:val="20"/>
          <w:szCs w:val="20"/>
        </w:rPr>
        <w:t xml:space="preserve">La información del grupo de sociedades en los términos previstos en el artículo 42 del Código de Comercio es la siguiente: </w:t>
      </w:r>
    </w:p>
    <w:p w14:paraId="0D86998F" w14:textId="77777777" w:rsidR="00AC595D" w:rsidRPr="003A55F2" w:rsidRDefault="00AC595D" w:rsidP="00E94869">
      <w:pPr>
        <w:spacing w:before="120" w:after="120" w:line="280" w:lineRule="exact"/>
        <w:jc w:val="both"/>
        <w:rPr>
          <w:rFonts w:ascii="Arial" w:hAnsi="Arial" w:cs="Arial"/>
          <w:sz w:val="20"/>
          <w:szCs w:val="20"/>
        </w:rPr>
      </w:pPr>
      <w:r w:rsidRPr="003A55F2">
        <w:rPr>
          <w:rFonts w:ascii="Arial" w:hAnsi="Arial" w:cs="Arial"/>
          <w:sz w:val="20"/>
          <w:szCs w:val="20"/>
        </w:rPr>
        <w:t>La Sociedad Dominante es el “</w:t>
      </w:r>
      <w:r w:rsidRPr="003A55F2">
        <w:rPr>
          <w:rFonts w:ascii="Arial" w:hAnsi="Arial" w:cs="Arial"/>
          <w:b/>
          <w:bCs/>
          <w:sz w:val="20"/>
          <w:szCs w:val="20"/>
        </w:rPr>
        <w:t>Instituto Tecnológico y de Energías Renovables, S.A.</w:t>
      </w:r>
      <w:r w:rsidRPr="003A55F2">
        <w:rPr>
          <w:rFonts w:ascii="Arial" w:hAnsi="Arial" w:cs="Arial"/>
          <w:sz w:val="20"/>
          <w:szCs w:val="20"/>
        </w:rPr>
        <w:t>” (ITER, S.A.), que al cierre del ejercicio poseía el 100% de las participaciones, tiene su domicilio en Polígono Industrial de Granadilla, s/n, Granadilla de Abona, Santa Cruz de Tenerife y deposita las cuentas anuales consolidadas en el Registro Mercantil de Santa Cruz de</w:t>
      </w:r>
      <w:r w:rsidRPr="003A55F2">
        <w:rPr>
          <w:rFonts w:ascii="Arial" w:hAnsi="Arial" w:cs="Arial"/>
        </w:rPr>
        <w:t xml:space="preserve"> </w:t>
      </w:r>
      <w:r w:rsidRPr="003A55F2">
        <w:rPr>
          <w:rFonts w:ascii="Arial" w:hAnsi="Arial" w:cs="Arial"/>
          <w:sz w:val="20"/>
          <w:szCs w:val="20"/>
        </w:rPr>
        <w:t xml:space="preserve">Tenerife. </w:t>
      </w:r>
    </w:p>
    <w:p w14:paraId="7FBDBD64" w14:textId="77777777" w:rsidR="00AC595D" w:rsidRPr="003A55F2" w:rsidRDefault="00AC595D" w:rsidP="00E94869">
      <w:pPr>
        <w:spacing w:after="120" w:line="280" w:lineRule="exact"/>
        <w:jc w:val="both"/>
        <w:rPr>
          <w:rFonts w:ascii="Arial" w:hAnsi="Arial" w:cs="Arial"/>
          <w:b/>
          <w:bCs/>
          <w:sz w:val="20"/>
          <w:szCs w:val="20"/>
          <w:u w:val="single"/>
        </w:rPr>
      </w:pPr>
      <w:r w:rsidRPr="003A55F2">
        <w:rPr>
          <w:rFonts w:ascii="Arial" w:hAnsi="Arial" w:cs="Arial"/>
          <w:b/>
          <w:bCs/>
          <w:sz w:val="20"/>
          <w:szCs w:val="20"/>
          <w:u w:val="single"/>
        </w:rPr>
        <w:t xml:space="preserve">Objeto social </w:t>
      </w:r>
    </w:p>
    <w:p w14:paraId="2D17993E" w14:textId="77777777" w:rsidR="00AC595D" w:rsidRPr="003A55F2" w:rsidRDefault="00AC595D" w:rsidP="00E94869">
      <w:pPr>
        <w:spacing w:after="120" w:line="280" w:lineRule="exact"/>
        <w:jc w:val="both"/>
        <w:rPr>
          <w:rFonts w:ascii="Arial" w:hAnsi="Arial" w:cs="Arial"/>
          <w:sz w:val="20"/>
          <w:szCs w:val="20"/>
        </w:rPr>
      </w:pPr>
      <w:r w:rsidRPr="003A55F2">
        <w:rPr>
          <w:rFonts w:ascii="Arial" w:hAnsi="Arial" w:cs="Arial"/>
          <w:sz w:val="20"/>
          <w:szCs w:val="20"/>
        </w:rPr>
        <w:t xml:space="preserve">La Sociedad tiene como objeto de su actividad contribuir a mejorar y optimizar el conocimiento sobre el fenómeno volcánico con la finalidad de realizar una mejor gestión del riesgo volcánico, así como de las bondades de vivir en una zona volcánicamente activa para contribuir al desarrollo sostenible de las sociedades establecidas en territorios volcánicos. </w:t>
      </w:r>
    </w:p>
    <w:p w14:paraId="7D5EB95C" w14:textId="77777777" w:rsidR="00AC595D" w:rsidRPr="003A55F2" w:rsidRDefault="00AC595D" w:rsidP="00E94869">
      <w:pPr>
        <w:spacing w:after="120" w:line="280" w:lineRule="exact"/>
        <w:jc w:val="both"/>
        <w:rPr>
          <w:rFonts w:ascii="Arial" w:hAnsi="Arial" w:cs="Arial"/>
          <w:sz w:val="20"/>
          <w:szCs w:val="20"/>
        </w:rPr>
      </w:pPr>
      <w:r w:rsidRPr="003A55F2">
        <w:rPr>
          <w:rFonts w:ascii="Arial" w:hAnsi="Arial" w:cs="Arial"/>
          <w:sz w:val="20"/>
          <w:szCs w:val="20"/>
        </w:rPr>
        <w:t xml:space="preserve">Le están especialmente encomendadas dentro de su objeto social, entre otras, las siguientes actividades: </w:t>
      </w:r>
    </w:p>
    <w:p w14:paraId="35F9F675" w14:textId="77777777" w:rsidR="00AC595D" w:rsidRPr="003A55F2" w:rsidRDefault="00AC595D" w:rsidP="00E94869">
      <w:pPr>
        <w:spacing w:after="120" w:line="280" w:lineRule="exact"/>
        <w:jc w:val="both"/>
        <w:rPr>
          <w:rFonts w:ascii="Arial" w:hAnsi="Arial" w:cs="Arial"/>
          <w:sz w:val="20"/>
          <w:szCs w:val="20"/>
        </w:rPr>
      </w:pPr>
      <w:r w:rsidRPr="003A55F2">
        <w:rPr>
          <w:rFonts w:ascii="Arial" w:hAnsi="Arial" w:cs="Arial"/>
          <w:sz w:val="20"/>
          <w:szCs w:val="20"/>
        </w:rPr>
        <w:t xml:space="preserve">La cooperación y coordinación administrativa entre las administraciones públicas para realizar y promover cualquier tipo de investigación vulcanológica o relacionada con ella, con un especial énfasis en la reducción del riesgo volcánico. </w:t>
      </w:r>
    </w:p>
    <w:p w14:paraId="5170C00B" w14:textId="77777777" w:rsidR="00AC595D" w:rsidRPr="003A55F2" w:rsidRDefault="00AC595D" w:rsidP="00E94869">
      <w:pPr>
        <w:spacing w:after="120" w:line="280" w:lineRule="exact"/>
        <w:jc w:val="both"/>
        <w:rPr>
          <w:rFonts w:ascii="Arial" w:hAnsi="Arial" w:cs="Arial"/>
          <w:sz w:val="20"/>
          <w:szCs w:val="20"/>
        </w:rPr>
      </w:pPr>
      <w:r w:rsidRPr="003A55F2">
        <w:rPr>
          <w:rFonts w:ascii="Arial" w:hAnsi="Arial" w:cs="Arial"/>
          <w:sz w:val="20"/>
          <w:szCs w:val="20"/>
        </w:rPr>
        <w:t xml:space="preserve">Contribuir a mejorar y optimizar el conocimiento sobre el fenómeno volcánico con la finalidad de realizar una mejor gestión de las fortalezas y debilidades de vivir en una zona volcánicamente activa para contribuir al desarrollo sostenible de las sociedades establecidas en territorios volcánicos. </w:t>
      </w:r>
    </w:p>
    <w:p w14:paraId="6D844228" w14:textId="77777777" w:rsidR="00AC595D" w:rsidRPr="003A55F2" w:rsidRDefault="00AC595D" w:rsidP="00E94869">
      <w:pPr>
        <w:spacing w:after="120" w:line="280" w:lineRule="exact"/>
        <w:jc w:val="both"/>
        <w:rPr>
          <w:rFonts w:ascii="Arial" w:hAnsi="Arial" w:cs="Arial"/>
          <w:sz w:val="20"/>
          <w:szCs w:val="20"/>
        </w:rPr>
      </w:pPr>
      <w:r w:rsidRPr="003A55F2">
        <w:rPr>
          <w:rFonts w:ascii="Arial" w:hAnsi="Arial" w:cs="Arial"/>
          <w:sz w:val="20"/>
          <w:szCs w:val="20"/>
        </w:rPr>
        <w:t xml:space="preserve">Promover la formación y capacitación de personal científico y técnico en todos los campos relacionados con la volcanología. </w:t>
      </w:r>
    </w:p>
    <w:p w14:paraId="05EAE269" w14:textId="77777777" w:rsidR="00AC595D" w:rsidRPr="003A55F2" w:rsidRDefault="00AC595D" w:rsidP="00E94869">
      <w:pPr>
        <w:spacing w:after="120" w:line="280" w:lineRule="exact"/>
        <w:jc w:val="both"/>
        <w:rPr>
          <w:rFonts w:ascii="Arial" w:hAnsi="Arial" w:cs="Arial"/>
          <w:sz w:val="20"/>
          <w:szCs w:val="20"/>
        </w:rPr>
      </w:pPr>
      <w:r w:rsidRPr="003A55F2">
        <w:rPr>
          <w:rFonts w:ascii="Arial" w:hAnsi="Arial" w:cs="Arial"/>
          <w:sz w:val="20"/>
          <w:szCs w:val="20"/>
        </w:rPr>
        <w:t xml:space="preserve">Contribuir a la materialización de la respuesta más adecuada ante posibles fenómenos vulcanológicos que ocurran en las islas, así como en otras zonas volcánicamente activas. </w:t>
      </w:r>
    </w:p>
    <w:p w14:paraId="1EFC7C96" w14:textId="77777777" w:rsidR="00AC595D" w:rsidRPr="003A55F2" w:rsidRDefault="00AC595D" w:rsidP="00E94869">
      <w:pPr>
        <w:spacing w:after="120" w:line="280" w:lineRule="exact"/>
        <w:jc w:val="both"/>
        <w:rPr>
          <w:rFonts w:ascii="Arial" w:hAnsi="Arial" w:cs="Arial"/>
          <w:sz w:val="20"/>
          <w:szCs w:val="20"/>
        </w:rPr>
      </w:pPr>
      <w:r w:rsidRPr="003A55F2">
        <w:rPr>
          <w:rFonts w:ascii="Arial" w:hAnsi="Arial" w:cs="Arial"/>
          <w:sz w:val="20"/>
          <w:szCs w:val="20"/>
        </w:rPr>
        <w:t>Fomentar las relaciones con la comunidad científica nacional e internacional impulsando la colaboración científico-técnica y la creación de una red de conocimiento sobre el fenómeno volcánico que permita alcanzar un mayor nivel de conocimiento sobre el mismo.</w:t>
      </w:r>
    </w:p>
    <w:p w14:paraId="574440EF" w14:textId="77777777" w:rsidR="00AC595D" w:rsidRPr="003A55F2" w:rsidRDefault="00AC595D" w:rsidP="00E94869">
      <w:pPr>
        <w:spacing w:after="120" w:line="280" w:lineRule="exact"/>
        <w:jc w:val="both"/>
        <w:rPr>
          <w:rFonts w:ascii="Arial" w:hAnsi="Arial" w:cs="Arial"/>
          <w:sz w:val="20"/>
          <w:szCs w:val="20"/>
        </w:rPr>
      </w:pPr>
      <w:r w:rsidRPr="003A55F2">
        <w:rPr>
          <w:rFonts w:ascii="Arial" w:hAnsi="Arial" w:cs="Arial"/>
          <w:sz w:val="20"/>
          <w:szCs w:val="20"/>
        </w:rPr>
        <w:lastRenderedPageBreak/>
        <w:t>Colaborar con las Universidades Canarias en la enseñanza superior universitaria en materia vulcanológica, así como las relacionadas con ella.</w:t>
      </w:r>
    </w:p>
    <w:p w14:paraId="707C04BC" w14:textId="77777777" w:rsidR="00AC595D" w:rsidRPr="003A55F2" w:rsidRDefault="00AC595D" w:rsidP="00E94869">
      <w:pPr>
        <w:spacing w:after="120" w:line="280" w:lineRule="exact"/>
        <w:jc w:val="both"/>
        <w:rPr>
          <w:rFonts w:ascii="Arial" w:hAnsi="Arial" w:cs="Arial"/>
          <w:sz w:val="20"/>
          <w:szCs w:val="20"/>
        </w:rPr>
      </w:pPr>
      <w:r w:rsidRPr="003A55F2">
        <w:rPr>
          <w:rFonts w:ascii="Arial" w:hAnsi="Arial" w:cs="Arial"/>
          <w:sz w:val="20"/>
          <w:szCs w:val="20"/>
        </w:rPr>
        <w:t xml:space="preserve">Fomentar la popularización de la ciencia en materia vulcanológica, así como las relacionadas con ella, con la finalidad de contribuir a una mayor educación y cultura de la ciudadanía sobre el fenómeno volcánico. </w:t>
      </w:r>
    </w:p>
    <w:p w14:paraId="60CEA06C" w14:textId="77777777" w:rsidR="00AC595D" w:rsidRPr="003A55F2" w:rsidRDefault="00AC595D" w:rsidP="00E94869">
      <w:pPr>
        <w:spacing w:after="120" w:line="280" w:lineRule="exact"/>
        <w:jc w:val="both"/>
        <w:rPr>
          <w:rFonts w:ascii="Arial" w:hAnsi="Arial" w:cs="Arial"/>
          <w:sz w:val="20"/>
          <w:szCs w:val="20"/>
        </w:rPr>
      </w:pPr>
      <w:r w:rsidRPr="003A55F2">
        <w:rPr>
          <w:rFonts w:ascii="Arial" w:hAnsi="Arial" w:cs="Arial"/>
          <w:sz w:val="20"/>
          <w:szCs w:val="20"/>
        </w:rPr>
        <w:t xml:space="preserve">La elaboración de estudios, proyectos técnicos, servicios de asesoría, asistencia técnica y dirección de obra, así como la impartición de cursos de enseñanza y capacitación dirigidos al personal, dentro del campo de aplicación de cualquier tipo de actividad desarrollada en materia medioambiental. </w:t>
      </w:r>
    </w:p>
    <w:p w14:paraId="71ED4073" w14:textId="77777777" w:rsidR="00AC595D" w:rsidRPr="003A55F2" w:rsidRDefault="00AC595D" w:rsidP="00E94869">
      <w:pPr>
        <w:spacing w:after="120" w:line="280" w:lineRule="exact"/>
        <w:jc w:val="both"/>
        <w:rPr>
          <w:rFonts w:ascii="Arial" w:hAnsi="Arial" w:cs="Arial"/>
          <w:sz w:val="20"/>
          <w:szCs w:val="20"/>
        </w:rPr>
      </w:pPr>
      <w:r w:rsidRPr="003A55F2">
        <w:rPr>
          <w:rFonts w:ascii="Arial" w:hAnsi="Arial" w:cs="Arial"/>
          <w:sz w:val="20"/>
          <w:szCs w:val="20"/>
        </w:rPr>
        <w:t xml:space="preserve">Las actividades integrantes del objeto social podrán ser desarrolladas total o parcialmente, de forma directa o indirecta, mediante la participación en otras sociedades con objeto idéntico o análogo, pudiendo contratar y subcontratar con terceros para su mejor desarrollo. </w:t>
      </w:r>
    </w:p>
    <w:p w14:paraId="35CE673A" w14:textId="77777777" w:rsidR="00AC595D" w:rsidRPr="003A55F2" w:rsidRDefault="00AC595D" w:rsidP="00E94869">
      <w:pPr>
        <w:spacing w:after="120" w:line="280" w:lineRule="exact"/>
        <w:jc w:val="both"/>
        <w:rPr>
          <w:rFonts w:ascii="Arial" w:hAnsi="Arial" w:cs="Arial"/>
          <w:sz w:val="20"/>
          <w:szCs w:val="20"/>
        </w:rPr>
      </w:pPr>
      <w:r w:rsidRPr="003A55F2">
        <w:rPr>
          <w:rFonts w:ascii="Arial" w:hAnsi="Arial" w:cs="Arial"/>
          <w:sz w:val="20"/>
          <w:szCs w:val="20"/>
        </w:rPr>
        <w:t>La actividad actual de la Sociedad coincide con su objeto social.</w:t>
      </w:r>
    </w:p>
    <w:p w14:paraId="4A5AE1D4" w14:textId="77777777" w:rsidR="00AC595D" w:rsidRPr="003A55F2" w:rsidRDefault="00AC595D" w:rsidP="00E94869">
      <w:pPr>
        <w:spacing w:after="120" w:line="280" w:lineRule="exact"/>
        <w:jc w:val="both"/>
        <w:rPr>
          <w:rFonts w:ascii="Arial" w:hAnsi="Arial" w:cs="Arial"/>
          <w:b/>
          <w:bCs/>
          <w:sz w:val="20"/>
          <w:szCs w:val="20"/>
          <w:u w:val="single"/>
        </w:rPr>
      </w:pPr>
      <w:r w:rsidRPr="003A55F2">
        <w:rPr>
          <w:rFonts w:ascii="Arial" w:hAnsi="Arial" w:cs="Arial"/>
          <w:b/>
          <w:bCs/>
          <w:sz w:val="20"/>
          <w:szCs w:val="20"/>
          <w:u w:val="single"/>
        </w:rPr>
        <w:t>Régimen Legal</w:t>
      </w:r>
    </w:p>
    <w:p w14:paraId="1B965FFA" w14:textId="77777777" w:rsidR="00AC595D" w:rsidRPr="003A55F2" w:rsidRDefault="00AC595D" w:rsidP="00E94869">
      <w:pPr>
        <w:spacing w:before="120" w:after="120" w:line="280" w:lineRule="exact"/>
        <w:jc w:val="both"/>
        <w:rPr>
          <w:rFonts w:ascii="Arial" w:hAnsi="Arial" w:cs="Arial"/>
          <w:sz w:val="20"/>
          <w:szCs w:val="20"/>
        </w:rPr>
      </w:pPr>
      <w:r w:rsidRPr="003A55F2">
        <w:rPr>
          <w:rFonts w:ascii="Arial" w:hAnsi="Arial" w:cs="Arial"/>
          <w:sz w:val="20"/>
          <w:szCs w:val="20"/>
        </w:rPr>
        <w:t xml:space="preserve">La Sociedad se rige por sus estatutos sociales y por las siguientes disposiciones legales: la Ley de Sociedades de Capital, cuyo texto refundido se aprobó por Real Decreto Legislativo 1/2010 de 2 de Julio, la ley de Sociedades de Capital, Código de Comercio y disposiciones complementarias. </w:t>
      </w:r>
    </w:p>
    <w:p w14:paraId="72ECCB1D" w14:textId="77777777" w:rsidR="00AC595D" w:rsidRPr="003A55F2" w:rsidRDefault="00AC595D" w:rsidP="001612D7">
      <w:pPr>
        <w:pStyle w:val="Ttulo4"/>
        <w:spacing w:before="360" w:after="120" w:line="280" w:lineRule="exact"/>
        <w:rPr>
          <w:rFonts w:ascii="Arial" w:hAnsi="Arial" w:cs="Arial"/>
          <w:sz w:val="20"/>
          <w:szCs w:val="20"/>
        </w:rPr>
      </w:pPr>
      <w:r w:rsidRPr="003A55F2">
        <w:rPr>
          <w:rFonts w:ascii="Arial" w:hAnsi="Arial" w:cs="Arial"/>
          <w:sz w:val="20"/>
          <w:szCs w:val="20"/>
        </w:rPr>
        <w:t xml:space="preserve"> 2.- BASES DE PRESENTACIÓN DE LAS CUENTAS ANUALES ABREVIADAS</w:t>
      </w:r>
    </w:p>
    <w:p w14:paraId="01391AD0" w14:textId="77777777" w:rsidR="00AC595D" w:rsidRPr="003A55F2" w:rsidRDefault="00AC595D" w:rsidP="00E94869">
      <w:pPr>
        <w:spacing w:before="120" w:after="120" w:line="280" w:lineRule="exact"/>
        <w:rPr>
          <w:rFonts w:ascii="Arial" w:hAnsi="Arial" w:cs="Arial"/>
          <w:b/>
          <w:bCs/>
          <w:sz w:val="20"/>
          <w:szCs w:val="20"/>
          <w:u w:val="single"/>
        </w:rPr>
      </w:pPr>
      <w:r w:rsidRPr="003A55F2">
        <w:rPr>
          <w:rFonts w:ascii="Arial" w:hAnsi="Arial" w:cs="Arial"/>
          <w:b/>
          <w:bCs/>
          <w:sz w:val="20"/>
          <w:szCs w:val="20"/>
          <w:u w:val="single"/>
        </w:rPr>
        <w:t>2.1 Imagen Fiel</w:t>
      </w:r>
    </w:p>
    <w:p w14:paraId="06C65A09" w14:textId="77777777" w:rsidR="00AC595D" w:rsidRPr="003A55F2" w:rsidRDefault="00AC595D" w:rsidP="00E94869">
      <w:pPr>
        <w:spacing w:before="120" w:after="120" w:line="280" w:lineRule="exact"/>
        <w:jc w:val="both"/>
        <w:rPr>
          <w:rFonts w:ascii="Arial" w:hAnsi="Arial" w:cs="Arial"/>
          <w:sz w:val="20"/>
          <w:szCs w:val="20"/>
        </w:rPr>
      </w:pPr>
      <w:r w:rsidRPr="003A55F2">
        <w:rPr>
          <w:rFonts w:ascii="Arial" w:hAnsi="Arial" w:cs="Arial"/>
          <w:sz w:val="20"/>
          <w:szCs w:val="20"/>
        </w:rPr>
        <w:t xml:space="preserve">Las cuentas anuales abreviadas adjuntas han sido formuladas por el Consejo de Administración a partir de los registros contables de la Sociedad a 31 de diciembre de 2025 y en ellas se han aplicado los principios contables y criterios de valoración recogidos en el Real Decreto 1514/2007, de 16 de noviembre, por el que se aprueba el Plan General de Contabilidad, el cual desde su publicación ha sido objeto de varias modificaciones, la última de ellas mediante Real Decreto 1/2021, de 12 de enero, y el resto de disposiciones legales vigentes en materia contable, con objeto de mostrar la imagen fiel del patrimonio, de la situación financiera y de los resultados de la Sociedad. </w:t>
      </w:r>
    </w:p>
    <w:p w14:paraId="0278AECA" w14:textId="77777777" w:rsidR="00AC595D" w:rsidRPr="003A55F2" w:rsidRDefault="00AC595D" w:rsidP="00E94869">
      <w:pPr>
        <w:spacing w:after="120" w:line="280" w:lineRule="exact"/>
        <w:jc w:val="both"/>
        <w:rPr>
          <w:rFonts w:ascii="Arial" w:hAnsi="Arial" w:cs="Arial"/>
          <w:sz w:val="20"/>
          <w:szCs w:val="20"/>
        </w:rPr>
      </w:pPr>
      <w:r w:rsidRPr="003A55F2">
        <w:rPr>
          <w:rFonts w:ascii="Arial" w:hAnsi="Arial" w:cs="Arial"/>
          <w:sz w:val="20"/>
          <w:szCs w:val="20"/>
        </w:rPr>
        <w:t xml:space="preserve">No existen razones excepcionales por las que, para mostrar la imagen fiel, no se hayan aplicado disposiciones legales en materia contable. </w:t>
      </w:r>
    </w:p>
    <w:p w14:paraId="6AD63E1B" w14:textId="77777777" w:rsidR="00AC595D" w:rsidRPr="003A55F2" w:rsidRDefault="00AC595D" w:rsidP="00E94869">
      <w:pPr>
        <w:spacing w:after="120" w:line="280" w:lineRule="exact"/>
        <w:jc w:val="both"/>
        <w:rPr>
          <w:rFonts w:ascii="Arial" w:hAnsi="Arial" w:cs="Arial"/>
          <w:sz w:val="20"/>
          <w:szCs w:val="20"/>
        </w:rPr>
      </w:pPr>
      <w:r w:rsidRPr="003A55F2">
        <w:rPr>
          <w:rFonts w:ascii="Arial" w:hAnsi="Arial" w:cs="Arial"/>
          <w:sz w:val="20"/>
          <w:szCs w:val="20"/>
        </w:rPr>
        <w:t xml:space="preserve">Las cuentas anuales abreviadas adjuntas se someterán a la aprobación por la Junta General Ordinaria de Accionistas, estimándose que serán aprobadas sin modificación alguna. </w:t>
      </w:r>
    </w:p>
    <w:p w14:paraId="38197547" w14:textId="77777777" w:rsidR="00AC595D" w:rsidRPr="003A55F2" w:rsidRDefault="00AC595D" w:rsidP="00E94869">
      <w:pPr>
        <w:spacing w:after="120" w:line="280" w:lineRule="exact"/>
        <w:jc w:val="both"/>
        <w:rPr>
          <w:rFonts w:ascii="Arial" w:hAnsi="Arial" w:cs="Arial"/>
          <w:sz w:val="20"/>
          <w:szCs w:val="20"/>
        </w:rPr>
      </w:pPr>
      <w:r w:rsidRPr="003A55F2">
        <w:rPr>
          <w:rFonts w:ascii="Arial" w:hAnsi="Arial" w:cs="Arial"/>
          <w:sz w:val="20"/>
          <w:szCs w:val="20"/>
        </w:rPr>
        <w:t xml:space="preserve">Las cuentas anuales abreviadas del ejercicio 2024 fueron aprobadas por la Junta General Ordinaria (Acta de Decisión de Socio Único) el </w:t>
      </w:r>
      <w:r w:rsidRPr="003A55F2">
        <w:rPr>
          <w:rFonts w:ascii="Arial" w:hAnsi="Arial" w:cs="Arial"/>
          <w:b/>
          <w:bCs/>
          <w:sz w:val="20"/>
          <w:szCs w:val="20"/>
        </w:rPr>
        <w:t>15 de mayo de 2025.</w:t>
      </w:r>
    </w:p>
    <w:p w14:paraId="43B50779" w14:textId="77777777" w:rsidR="00AC595D" w:rsidRPr="003A55F2" w:rsidRDefault="00AC595D" w:rsidP="00E94869">
      <w:pPr>
        <w:spacing w:after="120" w:line="280" w:lineRule="exact"/>
        <w:jc w:val="both"/>
        <w:rPr>
          <w:rFonts w:ascii="Arial" w:hAnsi="Arial" w:cs="Arial"/>
          <w:b/>
          <w:bCs/>
          <w:sz w:val="20"/>
          <w:szCs w:val="20"/>
        </w:rPr>
      </w:pPr>
      <w:r w:rsidRPr="003A55F2">
        <w:rPr>
          <w:rFonts w:ascii="Arial" w:hAnsi="Arial" w:cs="Arial"/>
          <w:b/>
          <w:bCs/>
          <w:sz w:val="20"/>
          <w:szCs w:val="20"/>
          <w:u w:val="single"/>
        </w:rPr>
        <w:t>2.2 Principios contables</w:t>
      </w:r>
      <w:r w:rsidRPr="003A55F2">
        <w:rPr>
          <w:rFonts w:ascii="Arial" w:hAnsi="Arial" w:cs="Arial"/>
          <w:b/>
          <w:bCs/>
          <w:sz w:val="20"/>
          <w:szCs w:val="20"/>
        </w:rPr>
        <w:t xml:space="preserve"> </w:t>
      </w:r>
    </w:p>
    <w:p w14:paraId="12EC8F44" w14:textId="77777777" w:rsidR="00AC595D" w:rsidRPr="003A55F2" w:rsidRDefault="00AC595D" w:rsidP="00E94869">
      <w:pPr>
        <w:spacing w:after="120" w:line="280" w:lineRule="exact"/>
        <w:jc w:val="both"/>
        <w:rPr>
          <w:rFonts w:ascii="Arial" w:hAnsi="Arial" w:cs="Arial"/>
          <w:sz w:val="20"/>
          <w:szCs w:val="20"/>
        </w:rPr>
      </w:pPr>
      <w:r w:rsidRPr="003A55F2">
        <w:rPr>
          <w:rFonts w:ascii="Arial" w:hAnsi="Arial" w:cs="Arial"/>
          <w:sz w:val="20"/>
          <w:szCs w:val="20"/>
        </w:rPr>
        <w:t>Se han aplicado los principios contables obligatorios sin ser necesarios su ausencia, su modificación o el uso de principios opcionales para la contabilización fidedigna de todas las operaciones de la Sociedad.</w:t>
      </w:r>
    </w:p>
    <w:p w14:paraId="1840E32C" w14:textId="77777777" w:rsidR="00AC595D" w:rsidRPr="003A55F2" w:rsidRDefault="00AC595D" w:rsidP="006E098E">
      <w:pPr>
        <w:keepNext/>
        <w:keepLines/>
        <w:spacing w:after="120" w:line="280" w:lineRule="exact"/>
        <w:jc w:val="both"/>
        <w:rPr>
          <w:rFonts w:ascii="Arial" w:hAnsi="Arial" w:cs="Arial"/>
          <w:b/>
          <w:bCs/>
          <w:sz w:val="20"/>
          <w:szCs w:val="20"/>
          <w:u w:val="single"/>
        </w:rPr>
      </w:pPr>
      <w:r w:rsidRPr="003A55F2">
        <w:rPr>
          <w:rFonts w:ascii="Arial" w:hAnsi="Arial" w:cs="Arial"/>
          <w:b/>
          <w:bCs/>
          <w:sz w:val="20"/>
          <w:szCs w:val="20"/>
          <w:u w:val="single"/>
        </w:rPr>
        <w:lastRenderedPageBreak/>
        <w:t>2.3 Moneda de presentación</w:t>
      </w:r>
    </w:p>
    <w:p w14:paraId="0C57BCB2" w14:textId="77777777" w:rsidR="00AC595D" w:rsidRPr="003A55F2" w:rsidRDefault="00AC595D" w:rsidP="006E098E">
      <w:pPr>
        <w:keepNext/>
        <w:keepLines/>
        <w:spacing w:after="120" w:line="280" w:lineRule="exact"/>
        <w:jc w:val="both"/>
        <w:rPr>
          <w:rFonts w:ascii="Arial" w:hAnsi="Arial" w:cs="Arial"/>
          <w:sz w:val="20"/>
          <w:szCs w:val="20"/>
        </w:rPr>
      </w:pPr>
      <w:r w:rsidRPr="003A55F2">
        <w:rPr>
          <w:rFonts w:ascii="Arial" w:hAnsi="Arial" w:cs="Arial"/>
          <w:sz w:val="20"/>
          <w:szCs w:val="20"/>
        </w:rPr>
        <w:t xml:space="preserve">De acuerdo con la normativa legal vigente en materia contable, las cuentas anuales abreviadas se presentan expresadas en euros. </w:t>
      </w:r>
    </w:p>
    <w:p w14:paraId="1CEEA480" w14:textId="77777777" w:rsidR="00AC595D" w:rsidRPr="003A55F2" w:rsidRDefault="00AC595D" w:rsidP="00C56E4C">
      <w:pPr>
        <w:keepNext/>
        <w:keepLines/>
        <w:spacing w:after="120" w:line="280" w:lineRule="exact"/>
        <w:jc w:val="both"/>
        <w:rPr>
          <w:rFonts w:ascii="Arial" w:hAnsi="Arial" w:cs="Arial"/>
          <w:b/>
          <w:bCs/>
          <w:sz w:val="20"/>
          <w:szCs w:val="20"/>
          <w:u w:val="single"/>
        </w:rPr>
      </w:pPr>
      <w:r w:rsidRPr="003A55F2">
        <w:rPr>
          <w:rFonts w:ascii="Arial" w:hAnsi="Arial" w:cs="Arial"/>
          <w:b/>
          <w:bCs/>
          <w:sz w:val="20"/>
          <w:szCs w:val="20"/>
          <w:u w:val="single"/>
        </w:rPr>
        <w:t xml:space="preserve">2.4 Aspectos críticos de la valoración y estimación de la incertidumbre </w:t>
      </w:r>
    </w:p>
    <w:p w14:paraId="0A297FF2" w14:textId="2A985577" w:rsidR="00AC595D" w:rsidRPr="003A55F2" w:rsidRDefault="00AC595D" w:rsidP="00461ABE">
      <w:pPr>
        <w:keepNext/>
        <w:keepLines/>
        <w:spacing w:after="120" w:line="280" w:lineRule="exact"/>
        <w:jc w:val="both"/>
        <w:rPr>
          <w:rFonts w:ascii="Arial" w:hAnsi="Arial" w:cs="Arial"/>
          <w:sz w:val="20"/>
          <w:szCs w:val="20"/>
        </w:rPr>
      </w:pPr>
      <w:r w:rsidRPr="003A55F2">
        <w:rPr>
          <w:rFonts w:ascii="Arial" w:hAnsi="Arial" w:cs="Arial"/>
          <w:sz w:val="20"/>
          <w:szCs w:val="20"/>
        </w:rPr>
        <w:t>La Sociedad ha obtenido un resultado positivo de 46 miles de euros en el ejercicio 2025 (pérdidas 558 miles euros en el ejercicio 2024), posee un fondo de maniobra positivo por importe de 3.113 miles de euros (2024: 1.238 miles de euros), generado por el aumento de la tesorería producto de las aportaciones del accionista y presenta uno Fondos Propios por encima de su capital escriturado.</w:t>
      </w:r>
    </w:p>
    <w:p w14:paraId="751E184A" w14:textId="077A3D3A" w:rsidR="00AC595D" w:rsidRPr="003A55F2" w:rsidRDefault="00AC595D" w:rsidP="00461ABE">
      <w:pPr>
        <w:keepNext/>
        <w:keepLines/>
        <w:spacing w:after="120" w:line="280" w:lineRule="exact"/>
        <w:jc w:val="both"/>
        <w:rPr>
          <w:rFonts w:ascii="Arial" w:hAnsi="Arial" w:cs="Arial"/>
          <w:sz w:val="20"/>
          <w:szCs w:val="20"/>
        </w:rPr>
      </w:pPr>
      <w:r w:rsidRPr="003A55F2">
        <w:rPr>
          <w:rFonts w:ascii="Arial" w:hAnsi="Arial" w:cs="Arial"/>
          <w:sz w:val="20"/>
          <w:szCs w:val="20"/>
        </w:rPr>
        <w:t xml:space="preserve">Estas pérdidas generadas por la ejecución de su propia actividad han requerido del apoyo de su accionista, habiendo recibido </w:t>
      </w:r>
      <w:r w:rsidR="008B53DA" w:rsidRPr="003A55F2">
        <w:rPr>
          <w:rFonts w:ascii="Arial" w:hAnsi="Arial" w:cs="Arial"/>
          <w:sz w:val="20"/>
          <w:szCs w:val="20"/>
        </w:rPr>
        <w:t>“Otras aportaciones de socios”, siendo el saldo a 31 de diciembre de 2025 de</w:t>
      </w:r>
      <w:r w:rsidRPr="003A55F2">
        <w:rPr>
          <w:rFonts w:ascii="Arial" w:hAnsi="Arial" w:cs="Arial"/>
          <w:sz w:val="20"/>
          <w:szCs w:val="20"/>
        </w:rPr>
        <w:t xml:space="preserve"> 5.802.376 </w:t>
      </w:r>
      <w:r w:rsidR="008B53DA" w:rsidRPr="003A55F2">
        <w:rPr>
          <w:rFonts w:ascii="Arial" w:hAnsi="Arial" w:cs="Arial"/>
          <w:sz w:val="20"/>
          <w:szCs w:val="20"/>
        </w:rPr>
        <w:t>euros</w:t>
      </w:r>
      <w:r w:rsidRPr="003A55F2">
        <w:rPr>
          <w:rFonts w:ascii="Arial" w:hAnsi="Arial" w:cs="Arial"/>
          <w:sz w:val="20"/>
          <w:szCs w:val="20"/>
        </w:rPr>
        <w:t>.</w:t>
      </w:r>
    </w:p>
    <w:p w14:paraId="1E96C3A0" w14:textId="77777777" w:rsidR="00AC595D" w:rsidRPr="003A55F2" w:rsidRDefault="00AC595D" w:rsidP="00461ABE">
      <w:pPr>
        <w:keepNext/>
        <w:keepLines/>
        <w:spacing w:after="120" w:line="280" w:lineRule="exact"/>
        <w:jc w:val="both"/>
        <w:rPr>
          <w:rFonts w:ascii="Arial" w:hAnsi="Arial" w:cs="Arial"/>
          <w:sz w:val="20"/>
          <w:szCs w:val="20"/>
        </w:rPr>
      </w:pPr>
      <w:r w:rsidRPr="003A55F2">
        <w:rPr>
          <w:rFonts w:ascii="Arial" w:hAnsi="Arial" w:cs="Arial"/>
          <w:sz w:val="20"/>
          <w:szCs w:val="20"/>
        </w:rPr>
        <w:t xml:space="preserve">El Consejo de Administración ha elaborado las presentes cuentas anuales abreviadas bajo el principio de empresa en funcionamiento, consideran que no existe riesgo de continuidad de la actividad, sin que exista ningún tipo de riesgo importante que pueda suponer cambios significativos en el valor de los activos o pasivos en el ejercicio siguiente. </w:t>
      </w:r>
    </w:p>
    <w:p w14:paraId="18DB849A" w14:textId="77777777" w:rsidR="00AC595D" w:rsidRPr="003A55F2" w:rsidRDefault="00AC595D" w:rsidP="00E94869">
      <w:pPr>
        <w:spacing w:after="120" w:line="280" w:lineRule="exact"/>
        <w:jc w:val="both"/>
        <w:rPr>
          <w:rFonts w:ascii="Arial" w:hAnsi="Arial" w:cs="Arial"/>
          <w:b/>
          <w:bCs/>
          <w:sz w:val="20"/>
          <w:szCs w:val="20"/>
          <w:u w:val="single"/>
        </w:rPr>
      </w:pPr>
      <w:r w:rsidRPr="003A55F2">
        <w:rPr>
          <w:rFonts w:ascii="Arial" w:hAnsi="Arial" w:cs="Arial"/>
          <w:b/>
          <w:bCs/>
          <w:sz w:val="20"/>
          <w:szCs w:val="20"/>
          <w:u w:val="single"/>
        </w:rPr>
        <w:t xml:space="preserve">2.5 Comparación de la información </w:t>
      </w:r>
    </w:p>
    <w:p w14:paraId="387AD99E" w14:textId="77777777" w:rsidR="00AC595D" w:rsidRPr="003A55F2" w:rsidRDefault="00AC595D" w:rsidP="005D69AD">
      <w:pPr>
        <w:spacing w:after="120" w:line="280" w:lineRule="exact"/>
        <w:jc w:val="both"/>
        <w:rPr>
          <w:rFonts w:ascii="Arial" w:hAnsi="Arial" w:cs="Arial"/>
          <w:sz w:val="20"/>
          <w:szCs w:val="20"/>
        </w:rPr>
      </w:pPr>
      <w:r w:rsidRPr="003A55F2">
        <w:rPr>
          <w:rFonts w:ascii="Arial" w:hAnsi="Arial" w:cs="Arial"/>
          <w:sz w:val="20"/>
          <w:szCs w:val="20"/>
        </w:rPr>
        <w:t>De acuerdo con la legislación mercantil, se presenta, a efectos comparativos, con cada una de las partidas del Balance abreviado y de la Cuenta de pérdidas y ganancias abreviada además de las cifras del ejercicio 2025, las correspondientes al ejercicio anterior. Las partidas de ambos ejercicios son comparables y homogéneas.</w:t>
      </w:r>
    </w:p>
    <w:p w14:paraId="5BFB5BC9" w14:textId="77777777" w:rsidR="00AC595D" w:rsidRPr="003A55F2" w:rsidRDefault="00AC595D" w:rsidP="005D69AD">
      <w:pPr>
        <w:spacing w:before="120" w:after="120" w:line="280" w:lineRule="exact"/>
        <w:jc w:val="both"/>
        <w:rPr>
          <w:rFonts w:ascii="Arial" w:hAnsi="Arial" w:cs="Arial"/>
          <w:b/>
          <w:bCs/>
          <w:sz w:val="20"/>
          <w:szCs w:val="20"/>
          <w:u w:val="single"/>
        </w:rPr>
      </w:pPr>
      <w:r w:rsidRPr="003A55F2">
        <w:rPr>
          <w:rFonts w:ascii="Arial" w:hAnsi="Arial" w:cs="Arial"/>
          <w:b/>
          <w:bCs/>
          <w:sz w:val="20"/>
          <w:szCs w:val="20"/>
          <w:u w:val="single"/>
        </w:rPr>
        <w:t xml:space="preserve">2.6 Elementos recogidos en varias partidas </w:t>
      </w:r>
    </w:p>
    <w:p w14:paraId="54FD229B" w14:textId="77777777" w:rsidR="00AC595D" w:rsidRPr="003A55F2" w:rsidRDefault="00AC595D" w:rsidP="00E94869">
      <w:pPr>
        <w:spacing w:after="120" w:line="280" w:lineRule="exact"/>
        <w:jc w:val="both"/>
        <w:rPr>
          <w:rFonts w:ascii="Arial" w:hAnsi="Arial" w:cs="Arial"/>
          <w:sz w:val="20"/>
          <w:szCs w:val="20"/>
        </w:rPr>
      </w:pPr>
      <w:r w:rsidRPr="003A55F2">
        <w:rPr>
          <w:rFonts w:ascii="Arial" w:hAnsi="Arial" w:cs="Arial"/>
          <w:sz w:val="20"/>
          <w:szCs w:val="20"/>
        </w:rPr>
        <w:t xml:space="preserve">No existen elementos patrimoniales del Activo o del Pasivo que figuren en más de una partida del Balance. </w:t>
      </w:r>
    </w:p>
    <w:p w14:paraId="0E25866E" w14:textId="77777777" w:rsidR="00AC595D" w:rsidRPr="003A55F2" w:rsidRDefault="00AC595D" w:rsidP="001612D7">
      <w:pPr>
        <w:spacing w:before="120" w:after="120" w:line="280" w:lineRule="exact"/>
        <w:jc w:val="both"/>
        <w:rPr>
          <w:rFonts w:ascii="Arial" w:hAnsi="Arial" w:cs="Arial"/>
          <w:b/>
          <w:bCs/>
          <w:sz w:val="20"/>
          <w:szCs w:val="20"/>
          <w:u w:val="single"/>
        </w:rPr>
      </w:pPr>
      <w:r w:rsidRPr="003A55F2">
        <w:rPr>
          <w:rFonts w:ascii="Arial" w:hAnsi="Arial" w:cs="Arial"/>
          <w:b/>
          <w:bCs/>
          <w:sz w:val="20"/>
          <w:szCs w:val="20"/>
          <w:u w:val="single"/>
        </w:rPr>
        <w:t xml:space="preserve">2.7 Cambios en criterios contables </w:t>
      </w:r>
    </w:p>
    <w:p w14:paraId="50A2CF93" w14:textId="77777777" w:rsidR="00AC595D" w:rsidRPr="003A55F2" w:rsidRDefault="00AC595D" w:rsidP="00E94869">
      <w:pPr>
        <w:spacing w:after="120" w:line="280" w:lineRule="exact"/>
        <w:jc w:val="both"/>
        <w:rPr>
          <w:rFonts w:ascii="Arial" w:hAnsi="Arial" w:cs="Arial"/>
          <w:sz w:val="20"/>
          <w:szCs w:val="20"/>
        </w:rPr>
      </w:pPr>
      <w:r w:rsidRPr="003A55F2">
        <w:rPr>
          <w:rFonts w:ascii="Arial" w:hAnsi="Arial" w:cs="Arial"/>
          <w:sz w:val="20"/>
          <w:szCs w:val="20"/>
        </w:rPr>
        <w:t xml:space="preserve">En el presente ejercicio, no se han realizado cambios en criterios contables. </w:t>
      </w:r>
    </w:p>
    <w:p w14:paraId="11021B4A" w14:textId="77777777" w:rsidR="00AC595D" w:rsidRPr="003A55F2" w:rsidRDefault="00AC595D" w:rsidP="001612D7">
      <w:pPr>
        <w:spacing w:before="120" w:after="120" w:line="280" w:lineRule="exact"/>
        <w:rPr>
          <w:rFonts w:ascii="Arial" w:hAnsi="Arial" w:cs="Arial"/>
          <w:b/>
          <w:bCs/>
          <w:sz w:val="20"/>
          <w:szCs w:val="20"/>
          <w:u w:val="single"/>
        </w:rPr>
      </w:pPr>
      <w:r w:rsidRPr="003A55F2">
        <w:rPr>
          <w:rFonts w:ascii="Arial" w:hAnsi="Arial" w:cs="Arial"/>
          <w:b/>
          <w:bCs/>
          <w:sz w:val="20"/>
          <w:szCs w:val="20"/>
          <w:u w:val="single"/>
        </w:rPr>
        <w:t xml:space="preserve">2.8 Corrección de errores </w:t>
      </w:r>
    </w:p>
    <w:p w14:paraId="18DD940B" w14:textId="77777777" w:rsidR="00AC595D" w:rsidRPr="003A55F2" w:rsidRDefault="00AC595D" w:rsidP="00E94869">
      <w:pPr>
        <w:spacing w:after="120" w:line="280" w:lineRule="exact"/>
        <w:jc w:val="both"/>
        <w:rPr>
          <w:rFonts w:ascii="Arial" w:hAnsi="Arial" w:cs="Arial"/>
          <w:sz w:val="20"/>
          <w:szCs w:val="20"/>
        </w:rPr>
      </w:pPr>
      <w:r w:rsidRPr="003A55F2">
        <w:rPr>
          <w:rFonts w:ascii="Arial" w:hAnsi="Arial" w:cs="Arial"/>
          <w:sz w:val="20"/>
          <w:szCs w:val="20"/>
        </w:rPr>
        <w:t xml:space="preserve">Las cuentas anuales abreviadas del ejercicio 2024 incluyen ajustes realizados contra reservas por importe de 40.324,89 euros como consecuencia del registro contable de los ajustes del cierre de los proyectos </w:t>
      </w:r>
      <w:proofErr w:type="spellStart"/>
      <w:r w:rsidRPr="003A55F2">
        <w:rPr>
          <w:rFonts w:ascii="Arial" w:hAnsi="Arial" w:cs="Arial"/>
          <w:sz w:val="20"/>
          <w:szCs w:val="20"/>
        </w:rPr>
        <w:t>Volturmac</w:t>
      </w:r>
      <w:proofErr w:type="spellEnd"/>
      <w:r w:rsidRPr="003A55F2">
        <w:rPr>
          <w:rFonts w:ascii="Arial" w:hAnsi="Arial" w:cs="Arial"/>
          <w:sz w:val="20"/>
          <w:szCs w:val="20"/>
        </w:rPr>
        <w:t xml:space="preserve"> y </w:t>
      </w:r>
      <w:proofErr w:type="spellStart"/>
      <w:r w:rsidRPr="003A55F2">
        <w:rPr>
          <w:rFonts w:ascii="Arial" w:hAnsi="Arial" w:cs="Arial"/>
          <w:sz w:val="20"/>
          <w:szCs w:val="20"/>
        </w:rPr>
        <w:t>Volriskmac</w:t>
      </w:r>
      <w:proofErr w:type="spellEnd"/>
      <w:r w:rsidRPr="003A55F2">
        <w:rPr>
          <w:rFonts w:ascii="Arial" w:hAnsi="Arial" w:cs="Arial"/>
          <w:sz w:val="20"/>
          <w:szCs w:val="20"/>
        </w:rPr>
        <w:t xml:space="preserve"> II.</w:t>
      </w:r>
    </w:p>
    <w:p w14:paraId="07851948" w14:textId="77777777" w:rsidR="00AC595D" w:rsidRPr="003A55F2" w:rsidRDefault="00AC595D" w:rsidP="001612D7">
      <w:pPr>
        <w:spacing w:before="120" w:after="120" w:line="280" w:lineRule="exact"/>
        <w:rPr>
          <w:rFonts w:ascii="Arial" w:hAnsi="Arial" w:cs="Arial"/>
          <w:b/>
          <w:bCs/>
          <w:sz w:val="20"/>
          <w:szCs w:val="20"/>
          <w:u w:val="single"/>
        </w:rPr>
      </w:pPr>
      <w:r w:rsidRPr="003A55F2">
        <w:rPr>
          <w:rFonts w:ascii="Arial" w:hAnsi="Arial" w:cs="Arial"/>
          <w:b/>
          <w:bCs/>
          <w:sz w:val="20"/>
          <w:szCs w:val="20"/>
          <w:u w:val="single"/>
        </w:rPr>
        <w:t xml:space="preserve">2.9 Importancia Relativa </w:t>
      </w:r>
    </w:p>
    <w:p w14:paraId="182783E0" w14:textId="77777777" w:rsidR="00AC595D" w:rsidRPr="003A55F2" w:rsidRDefault="00AC595D" w:rsidP="00E94869">
      <w:pPr>
        <w:spacing w:after="120" w:line="280" w:lineRule="exact"/>
        <w:jc w:val="both"/>
        <w:rPr>
          <w:rFonts w:ascii="Arial" w:hAnsi="Arial" w:cs="Arial"/>
          <w:sz w:val="20"/>
          <w:szCs w:val="20"/>
        </w:rPr>
      </w:pPr>
      <w:r w:rsidRPr="003A55F2">
        <w:rPr>
          <w:rFonts w:ascii="Arial" w:hAnsi="Arial" w:cs="Arial"/>
          <w:sz w:val="20"/>
          <w:szCs w:val="20"/>
        </w:rPr>
        <w:t>Al determinar la información a desglosar en la presente memoria sobre las diferentes partidas de los estados financieros u otros asuntos, el Consejo de Administración, de acuerdo con el Marco conceptual del Plan General de Contabilidad, ha tenido en cuenta la importancia relativa en relación con las cuentas anuales abreviadas del ejercicio 2025.</w:t>
      </w:r>
    </w:p>
    <w:p w14:paraId="3EFADC00" w14:textId="77777777" w:rsidR="00AC595D" w:rsidRPr="003A55F2" w:rsidRDefault="00AC595D" w:rsidP="00507C90">
      <w:pPr>
        <w:keepNext/>
        <w:keepLines/>
        <w:widowControl w:val="0"/>
        <w:spacing w:before="120" w:after="120" w:line="280" w:lineRule="exact"/>
        <w:rPr>
          <w:rFonts w:ascii="Arial" w:hAnsi="Arial" w:cs="Arial"/>
          <w:b/>
          <w:bCs/>
          <w:sz w:val="20"/>
          <w:szCs w:val="20"/>
          <w:u w:val="single"/>
        </w:rPr>
      </w:pPr>
      <w:r w:rsidRPr="003A55F2">
        <w:rPr>
          <w:rFonts w:ascii="Arial" w:hAnsi="Arial" w:cs="Arial"/>
          <w:b/>
          <w:bCs/>
          <w:sz w:val="20"/>
          <w:szCs w:val="20"/>
          <w:u w:val="single"/>
        </w:rPr>
        <w:lastRenderedPageBreak/>
        <w:t>2.10 Estado de Flujos de Efectivo e Informe de Gestión</w:t>
      </w:r>
    </w:p>
    <w:p w14:paraId="38D6CB9C" w14:textId="77777777" w:rsidR="00AC595D" w:rsidRPr="003A55F2" w:rsidRDefault="00AC595D" w:rsidP="00507C90">
      <w:pPr>
        <w:keepNext/>
        <w:keepLines/>
        <w:widowControl w:val="0"/>
        <w:spacing w:before="120" w:after="120" w:line="280" w:lineRule="exact"/>
        <w:jc w:val="both"/>
        <w:rPr>
          <w:rFonts w:ascii="Arial" w:hAnsi="Arial" w:cs="Arial"/>
          <w:sz w:val="20"/>
          <w:szCs w:val="20"/>
        </w:rPr>
      </w:pPr>
      <w:r w:rsidRPr="003A55F2">
        <w:rPr>
          <w:rFonts w:ascii="Arial" w:hAnsi="Arial" w:cs="Arial"/>
          <w:sz w:val="20"/>
          <w:szCs w:val="20"/>
        </w:rPr>
        <w:t>De acuerdo con la legislación mercantil vigente, la Sociedad presenta Balance, Cuenta de Pérdidas y Ganancias y Memoria abreviados. En consecuencia, no se presenta el Estado de Flujos de Efectivo, ni el Estado de Cambios en el Patrimonio Neto, ni el Informe de Gestión.</w:t>
      </w:r>
    </w:p>
    <w:p w14:paraId="234DF0D2" w14:textId="77777777" w:rsidR="00AC595D" w:rsidRPr="003A55F2" w:rsidRDefault="00AC595D" w:rsidP="001612D7">
      <w:pPr>
        <w:pStyle w:val="Ttulo4"/>
        <w:spacing w:before="360" w:after="120" w:line="280" w:lineRule="exact"/>
        <w:rPr>
          <w:rFonts w:ascii="Arial" w:hAnsi="Arial" w:cs="Arial"/>
          <w:sz w:val="20"/>
          <w:szCs w:val="20"/>
        </w:rPr>
      </w:pPr>
      <w:r w:rsidRPr="003A55F2">
        <w:rPr>
          <w:rFonts w:ascii="Arial" w:hAnsi="Arial" w:cs="Arial"/>
          <w:sz w:val="20"/>
          <w:szCs w:val="20"/>
        </w:rPr>
        <w:t>3.- NORMAS DE REGISTRO Y VALORACIÓN</w:t>
      </w:r>
    </w:p>
    <w:p w14:paraId="001C7745" w14:textId="77777777" w:rsidR="00AC595D" w:rsidRPr="003A55F2" w:rsidRDefault="00AC595D" w:rsidP="001612D7">
      <w:pPr>
        <w:spacing w:before="120" w:after="120" w:line="280" w:lineRule="exact"/>
        <w:rPr>
          <w:rFonts w:ascii="Arial" w:hAnsi="Arial" w:cs="Arial"/>
          <w:b/>
          <w:bCs/>
          <w:sz w:val="20"/>
          <w:szCs w:val="20"/>
          <w:u w:val="single"/>
        </w:rPr>
      </w:pPr>
      <w:r w:rsidRPr="003A55F2">
        <w:rPr>
          <w:rFonts w:ascii="Arial" w:hAnsi="Arial" w:cs="Arial"/>
          <w:b/>
          <w:bCs/>
          <w:sz w:val="20"/>
          <w:szCs w:val="20"/>
          <w:u w:val="single"/>
        </w:rPr>
        <w:t xml:space="preserve">3.1 Inmovilizado Intangible </w:t>
      </w:r>
    </w:p>
    <w:p w14:paraId="5F183069" w14:textId="77777777" w:rsidR="00AC595D" w:rsidRPr="003A55F2" w:rsidRDefault="00AC595D" w:rsidP="00E94869">
      <w:pPr>
        <w:spacing w:before="120" w:after="120" w:line="280" w:lineRule="exact"/>
        <w:jc w:val="both"/>
        <w:rPr>
          <w:rFonts w:ascii="Arial" w:hAnsi="Arial" w:cs="Arial"/>
          <w:sz w:val="20"/>
          <w:szCs w:val="20"/>
        </w:rPr>
      </w:pPr>
      <w:r w:rsidRPr="003A55F2">
        <w:rPr>
          <w:rFonts w:ascii="Arial" w:hAnsi="Arial" w:cs="Arial"/>
          <w:sz w:val="20"/>
          <w:szCs w:val="20"/>
        </w:rPr>
        <w:t>Se valora a su precio de adquisición por su coste, ya sea éste el precio de adquisición o el coste de producción El coste del Inmovilizado intangible adquirido mediante combinaciones de negocios es su valor razonable en la fecha de adquisición.</w:t>
      </w:r>
    </w:p>
    <w:p w14:paraId="3E061BA4" w14:textId="77777777" w:rsidR="00AC595D" w:rsidRPr="003A55F2" w:rsidRDefault="00AC595D" w:rsidP="00E94869">
      <w:pPr>
        <w:spacing w:after="120" w:line="280" w:lineRule="exact"/>
        <w:jc w:val="both"/>
        <w:rPr>
          <w:rFonts w:ascii="Arial" w:hAnsi="Arial" w:cs="Arial"/>
          <w:sz w:val="20"/>
          <w:szCs w:val="20"/>
        </w:rPr>
      </w:pPr>
      <w:r w:rsidRPr="003A55F2">
        <w:rPr>
          <w:rFonts w:ascii="Arial" w:hAnsi="Arial" w:cs="Arial"/>
          <w:sz w:val="20"/>
          <w:szCs w:val="20"/>
        </w:rPr>
        <w:t>Después del reconocimiento inicial, el inmovilizado intangible se valora por su coste, menos la amortización acumulada y, en su caso, el importe acumulado de las correcciones por deterioro registradas.</w:t>
      </w:r>
    </w:p>
    <w:p w14:paraId="0B5F2F3C" w14:textId="77777777" w:rsidR="00AC595D" w:rsidRPr="003A55F2" w:rsidRDefault="00AC595D" w:rsidP="00C56E4C">
      <w:pPr>
        <w:keepNext/>
        <w:keepLines/>
        <w:spacing w:after="120" w:line="280" w:lineRule="exact"/>
        <w:jc w:val="both"/>
        <w:rPr>
          <w:rFonts w:ascii="Arial" w:hAnsi="Arial" w:cs="Arial"/>
          <w:sz w:val="20"/>
          <w:szCs w:val="20"/>
        </w:rPr>
      </w:pPr>
      <w:r w:rsidRPr="003A55F2">
        <w:rPr>
          <w:rFonts w:ascii="Arial" w:hAnsi="Arial" w:cs="Arial"/>
          <w:sz w:val="20"/>
          <w:szCs w:val="20"/>
        </w:rPr>
        <w:t>Los activos intangibles son activos de vida útil definida y, por lo tanto, se amortizan sistemáticamente en función de la vida útil estimada de los mismos y de su valor residual. Los métodos y periodos de amortización aplicados son revisados en cada cierre de ejercicio y, si procede, ajustados de forma prospectiva. Al menos al cierre del ejercicio, se evalúa la existencia de indicios de deterioro, en cuyo caso se estiman los importes recuperables, efectuándose las correcciones valorativas que procedan.</w:t>
      </w:r>
    </w:p>
    <w:p w14:paraId="5DA3BD4E" w14:textId="77777777" w:rsidR="00AC595D" w:rsidRPr="003A55F2" w:rsidRDefault="00AC595D" w:rsidP="00E94869">
      <w:pPr>
        <w:spacing w:after="120" w:line="280" w:lineRule="exact"/>
        <w:jc w:val="both"/>
        <w:rPr>
          <w:rFonts w:ascii="Arial" w:hAnsi="Arial" w:cs="Arial"/>
          <w:sz w:val="20"/>
          <w:szCs w:val="20"/>
        </w:rPr>
      </w:pPr>
      <w:r w:rsidRPr="003A55F2">
        <w:rPr>
          <w:rFonts w:ascii="Arial" w:hAnsi="Arial" w:cs="Arial"/>
          <w:sz w:val="20"/>
          <w:szCs w:val="20"/>
        </w:rPr>
        <w:t>En el presente ejercicio no se han reconocido “Pérdidas netas por deterioro” derivadas de los activos intangibles.</w:t>
      </w:r>
    </w:p>
    <w:p w14:paraId="6DA22F20" w14:textId="77777777" w:rsidR="00AC595D" w:rsidRPr="003A55F2" w:rsidRDefault="00AC595D" w:rsidP="00E94869">
      <w:pPr>
        <w:spacing w:after="240" w:line="280" w:lineRule="exact"/>
        <w:jc w:val="both"/>
        <w:rPr>
          <w:rFonts w:ascii="Arial" w:hAnsi="Arial" w:cs="Arial"/>
          <w:sz w:val="20"/>
          <w:szCs w:val="20"/>
        </w:rPr>
      </w:pPr>
      <w:r w:rsidRPr="003A55F2">
        <w:rPr>
          <w:rFonts w:ascii="Arial" w:hAnsi="Arial" w:cs="Arial"/>
          <w:sz w:val="20"/>
          <w:szCs w:val="20"/>
        </w:rPr>
        <w:t>La amortización de los elementos del inmovilizado intangibles de forma lineal durante su vida útil estimada, en función de los siguientes años de vida útil:</w:t>
      </w:r>
    </w:p>
    <w:tbl>
      <w:tblPr>
        <w:tblW w:w="5000" w:type="pct"/>
        <w:jc w:val="center"/>
        <w:tblCellMar>
          <w:left w:w="70" w:type="dxa"/>
          <w:right w:w="70" w:type="dxa"/>
        </w:tblCellMar>
        <w:tblLook w:val="00A0" w:firstRow="1" w:lastRow="0" w:firstColumn="1" w:lastColumn="0" w:noHBand="0" w:noVBand="0"/>
      </w:tblPr>
      <w:tblGrid>
        <w:gridCol w:w="4291"/>
        <w:gridCol w:w="2678"/>
        <w:gridCol w:w="1675"/>
      </w:tblGrid>
      <w:tr w:rsidR="00AC595D" w14:paraId="3289DA97" w14:textId="77777777" w:rsidTr="007D57AB">
        <w:trPr>
          <w:trHeight w:val="283"/>
          <w:jc w:val="center"/>
        </w:trPr>
        <w:tc>
          <w:tcPr>
            <w:tcW w:w="2482" w:type="pct"/>
            <w:tcBorders>
              <w:top w:val="single" w:sz="4" w:space="0" w:color="auto"/>
              <w:bottom w:val="single" w:sz="4" w:space="0" w:color="auto"/>
            </w:tcBorders>
            <w:noWrap/>
            <w:vAlign w:val="bottom"/>
          </w:tcPr>
          <w:p w14:paraId="01F6DE02" w14:textId="77777777" w:rsidR="00AC595D" w:rsidRDefault="00AC595D" w:rsidP="001612D7">
            <w:pPr>
              <w:tabs>
                <w:tab w:val="left" w:pos="4883"/>
              </w:tabs>
              <w:spacing w:after="0" w:line="240" w:lineRule="auto"/>
              <w:ind w:left="215"/>
              <w:jc w:val="center"/>
              <w:rPr>
                <w:rFonts w:ascii="Arial" w:hAnsi="Arial" w:cs="Arial"/>
                <w:b/>
                <w:bCs/>
                <w:color w:val="000000"/>
                <w:sz w:val="18"/>
                <w:szCs w:val="18"/>
                <w:lang w:eastAsia="es-ES"/>
              </w:rPr>
            </w:pPr>
            <w:r>
              <w:rPr>
                <w:rFonts w:ascii="Arial" w:hAnsi="Arial" w:cs="Arial"/>
                <w:b/>
                <w:bCs/>
                <w:color w:val="000000"/>
                <w:sz w:val="18"/>
                <w:szCs w:val="18"/>
                <w:lang w:eastAsia="es-ES"/>
              </w:rPr>
              <w:t>Concepto</w:t>
            </w:r>
          </w:p>
        </w:tc>
        <w:tc>
          <w:tcPr>
            <w:tcW w:w="1549" w:type="pct"/>
            <w:tcBorders>
              <w:top w:val="single" w:sz="4" w:space="0" w:color="auto"/>
              <w:bottom w:val="single" w:sz="4" w:space="0" w:color="auto"/>
            </w:tcBorders>
            <w:noWrap/>
            <w:vAlign w:val="bottom"/>
          </w:tcPr>
          <w:p w14:paraId="76AF9E1B" w14:textId="77777777" w:rsidR="00AC595D" w:rsidRDefault="00AC595D" w:rsidP="00C44818">
            <w:pPr>
              <w:spacing w:after="0" w:line="240" w:lineRule="auto"/>
              <w:jc w:val="center"/>
              <w:rPr>
                <w:rFonts w:ascii="Arial" w:hAnsi="Arial" w:cs="Arial"/>
                <w:b/>
                <w:bCs/>
                <w:color w:val="000000"/>
                <w:sz w:val="18"/>
                <w:szCs w:val="18"/>
                <w:lang w:eastAsia="es-ES"/>
              </w:rPr>
            </w:pPr>
            <w:r>
              <w:rPr>
                <w:rFonts w:ascii="Arial" w:hAnsi="Arial" w:cs="Arial"/>
                <w:b/>
                <w:bCs/>
                <w:color w:val="000000"/>
                <w:sz w:val="18"/>
                <w:szCs w:val="18"/>
                <w:lang w:eastAsia="es-ES"/>
              </w:rPr>
              <w:t>Años Vida Útil</w:t>
            </w:r>
          </w:p>
        </w:tc>
        <w:tc>
          <w:tcPr>
            <w:tcW w:w="969" w:type="pct"/>
            <w:tcBorders>
              <w:top w:val="single" w:sz="4" w:space="0" w:color="auto"/>
              <w:bottom w:val="single" w:sz="4" w:space="0" w:color="auto"/>
            </w:tcBorders>
            <w:vAlign w:val="bottom"/>
          </w:tcPr>
          <w:p w14:paraId="4A517888" w14:textId="77777777" w:rsidR="00AC595D" w:rsidRDefault="00AC595D" w:rsidP="00C44818">
            <w:pPr>
              <w:spacing w:after="0" w:line="240" w:lineRule="auto"/>
              <w:jc w:val="center"/>
              <w:rPr>
                <w:rFonts w:ascii="Arial" w:hAnsi="Arial" w:cs="Arial"/>
                <w:b/>
                <w:bCs/>
                <w:color w:val="000000"/>
                <w:sz w:val="18"/>
                <w:szCs w:val="18"/>
                <w:lang w:eastAsia="es-ES"/>
              </w:rPr>
            </w:pPr>
            <w:r>
              <w:rPr>
                <w:rFonts w:ascii="Arial" w:hAnsi="Arial" w:cs="Arial"/>
                <w:b/>
                <w:bCs/>
                <w:color w:val="000000"/>
                <w:sz w:val="18"/>
                <w:szCs w:val="18"/>
                <w:lang w:eastAsia="es-ES"/>
              </w:rPr>
              <w:t>% Anual</w:t>
            </w:r>
          </w:p>
        </w:tc>
      </w:tr>
      <w:tr w:rsidR="00AC595D" w14:paraId="4FCD702A" w14:textId="77777777" w:rsidTr="001612D7">
        <w:trPr>
          <w:trHeight w:val="283"/>
          <w:jc w:val="center"/>
        </w:trPr>
        <w:tc>
          <w:tcPr>
            <w:tcW w:w="2482" w:type="pct"/>
            <w:tcBorders>
              <w:top w:val="single" w:sz="4" w:space="0" w:color="auto"/>
              <w:bottom w:val="single" w:sz="4" w:space="0" w:color="auto"/>
            </w:tcBorders>
            <w:noWrap/>
            <w:vAlign w:val="center"/>
          </w:tcPr>
          <w:p w14:paraId="6D939CE2" w14:textId="77777777" w:rsidR="00AC595D" w:rsidRDefault="00AC595D" w:rsidP="001612D7">
            <w:pPr>
              <w:tabs>
                <w:tab w:val="left" w:pos="4883"/>
              </w:tabs>
              <w:spacing w:after="0" w:line="240" w:lineRule="auto"/>
              <w:ind w:left="215"/>
              <w:rPr>
                <w:rFonts w:ascii="Arial" w:hAnsi="Arial" w:cs="Arial"/>
                <w:color w:val="000000"/>
                <w:sz w:val="18"/>
                <w:szCs w:val="18"/>
                <w:lang w:eastAsia="es-ES"/>
              </w:rPr>
            </w:pPr>
            <w:r>
              <w:rPr>
                <w:rFonts w:ascii="Arial" w:hAnsi="Arial" w:cs="Arial"/>
                <w:color w:val="000000"/>
                <w:sz w:val="18"/>
                <w:szCs w:val="18"/>
                <w:lang w:eastAsia="es-ES"/>
              </w:rPr>
              <w:t>Aplicaciones Informáticas</w:t>
            </w:r>
          </w:p>
        </w:tc>
        <w:tc>
          <w:tcPr>
            <w:tcW w:w="1549" w:type="pct"/>
            <w:tcBorders>
              <w:top w:val="single" w:sz="4" w:space="0" w:color="auto"/>
              <w:bottom w:val="single" w:sz="4" w:space="0" w:color="auto"/>
            </w:tcBorders>
            <w:noWrap/>
            <w:vAlign w:val="center"/>
          </w:tcPr>
          <w:p w14:paraId="52F6759F" w14:textId="77777777" w:rsidR="00AC595D" w:rsidRDefault="00AC595D" w:rsidP="00C44818">
            <w:pPr>
              <w:spacing w:after="0" w:line="240" w:lineRule="auto"/>
              <w:jc w:val="center"/>
              <w:rPr>
                <w:rFonts w:ascii="Arial" w:hAnsi="Arial" w:cs="Arial"/>
                <w:color w:val="000000"/>
                <w:sz w:val="18"/>
                <w:szCs w:val="18"/>
                <w:lang w:eastAsia="es-ES"/>
              </w:rPr>
            </w:pPr>
            <w:r>
              <w:rPr>
                <w:rFonts w:ascii="Arial" w:hAnsi="Arial" w:cs="Arial"/>
                <w:color w:val="000000"/>
                <w:sz w:val="18"/>
                <w:szCs w:val="18"/>
                <w:lang w:eastAsia="es-ES"/>
              </w:rPr>
              <w:t>3</w:t>
            </w:r>
          </w:p>
        </w:tc>
        <w:tc>
          <w:tcPr>
            <w:tcW w:w="969" w:type="pct"/>
            <w:tcBorders>
              <w:top w:val="single" w:sz="4" w:space="0" w:color="auto"/>
              <w:bottom w:val="single" w:sz="4" w:space="0" w:color="auto"/>
            </w:tcBorders>
            <w:vAlign w:val="center"/>
          </w:tcPr>
          <w:p w14:paraId="540B47C7" w14:textId="77777777" w:rsidR="00AC595D" w:rsidRDefault="00AC595D" w:rsidP="00C44818">
            <w:pPr>
              <w:spacing w:after="0" w:line="240" w:lineRule="auto"/>
              <w:jc w:val="center"/>
              <w:rPr>
                <w:rFonts w:ascii="Arial" w:hAnsi="Arial" w:cs="Arial"/>
                <w:color w:val="000000"/>
                <w:sz w:val="18"/>
                <w:szCs w:val="18"/>
                <w:lang w:eastAsia="es-ES"/>
              </w:rPr>
            </w:pPr>
            <w:r>
              <w:rPr>
                <w:rFonts w:ascii="Arial" w:hAnsi="Arial" w:cs="Arial"/>
                <w:color w:val="000000"/>
                <w:sz w:val="18"/>
                <w:szCs w:val="18"/>
                <w:lang w:eastAsia="es-ES"/>
              </w:rPr>
              <w:t>33</w:t>
            </w:r>
          </w:p>
        </w:tc>
      </w:tr>
    </w:tbl>
    <w:p w14:paraId="1754D10E" w14:textId="77777777" w:rsidR="00AC595D" w:rsidRPr="003A55F2" w:rsidRDefault="00AC595D" w:rsidP="00E94869">
      <w:pPr>
        <w:spacing w:before="120" w:after="120" w:line="280" w:lineRule="exact"/>
        <w:jc w:val="both"/>
        <w:rPr>
          <w:rFonts w:ascii="Arial" w:hAnsi="Arial" w:cs="Arial"/>
          <w:sz w:val="20"/>
          <w:szCs w:val="20"/>
          <w:u w:val="single"/>
        </w:rPr>
      </w:pPr>
      <w:r w:rsidRPr="003A55F2">
        <w:rPr>
          <w:rFonts w:ascii="Arial" w:hAnsi="Arial" w:cs="Arial"/>
          <w:sz w:val="20"/>
          <w:szCs w:val="20"/>
          <w:u w:val="single"/>
        </w:rPr>
        <w:t xml:space="preserve">Aplicaciones Informáticas </w:t>
      </w:r>
    </w:p>
    <w:p w14:paraId="2BE4B8BD" w14:textId="77777777" w:rsidR="00AC595D" w:rsidRPr="003A55F2" w:rsidRDefault="00AC595D" w:rsidP="00E94869">
      <w:pPr>
        <w:spacing w:after="120" w:line="280" w:lineRule="exact"/>
        <w:jc w:val="both"/>
        <w:rPr>
          <w:rFonts w:ascii="Arial" w:hAnsi="Arial" w:cs="Arial"/>
          <w:sz w:val="20"/>
          <w:szCs w:val="20"/>
        </w:rPr>
      </w:pPr>
      <w:r w:rsidRPr="003A55F2">
        <w:rPr>
          <w:rFonts w:ascii="Arial" w:hAnsi="Arial" w:cs="Arial"/>
          <w:sz w:val="20"/>
          <w:szCs w:val="20"/>
        </w:rPr>
        <w:t>Se valoran al precio de adquisición o coste de producción, incluyéndose en este epígrafe los gastos de desarrollo de las páginas web (siempre que esté prevista su utilización durante varios años). La vida útil de estos elementos se estima en 3 años.</w:t>
      </w:r>
    </w:p>
    <w:p w14:paraId="008FFC69" w14:textId="77777777" w:rsidR="00AC595D" w:rsidRPr="003A55F2" w:rsidRDefault="00AC595D" w:rsidP="001612D7">
      <w:pPr>
        <w:spacing w:before="120" w:after="120" w:line="280" w:lineRule="exact"/>
        <w:rPr>
          <w:rFonts w:ascii="Arial" w:hAnsi="Arial" w:cs="Arial"/>
          <w:b/>
          <w:bCs/>
          <w:sz w:val="20"/>
          <w:szCs w:val="20"/>
          <w:u w:val="single"/>
        </w:rPr>
      </w:pPr>
      <w:r w:rsidRPr="003A55F2">
        <w:rPr>
          <w:rFonts w:ascii="Arial" w:hAnsi="Arial" w:cs="Arial"/>
          <w:b/>
          <w:bCs/>
          <w:sz w:val="20"/>
          <w:szCs w:val="20"/>
          <w:u w:val="single"/>
        </w:rPr>
        <w:t xml:space="preserve">3.2 Inmovilizado material </w:t>
      </w:r>
    </w:p>
    <w:p w14:paraId="2ED30224" w14:textId="77777777" w:rsidR="00AC595D" w:rsidRPr="003A55F2" w:rsidRDefault="00AC595D" w:rsidP="00E94869">
      <w:pPr>
        <w:spacing w:after="120" w:line="280" w:lineRule="exact"/>
        <w:jc w:val="both"/>
        <w:rPr>
          <w:rFonts w:ascii="Arial" w:hAnsi="Arial" w:cs="Arial"/>
          <w:sz w:val="20"/>
          <w:szCs w:val="20"/>
        </w:rPr>
      </w:pPr>
      <w:r w:rsidRPr="003A55F2">
        <w:rPr>
          <w:rFonts w:ascii="Arial" w:hAnsi="Arial" w:cs="Arial"/>
          <w:sz w:val="20"/>
          <w:szCs w:val="20"/>
        </w:rPr>
        <w:t xml:space="preserve">Se valora a su precio de adquisición o a su coste de producción que incluye, además del importe facturado después de deducir cualquier descuento o rebaja en el precio, todos los gastos adicionales y directamente relacionados que se produzcan hasta su puesta en funcionamiento, como los gastos de explanación y derribo, transporte, seguros, instalación, montaje y otros similares. </w:t>
      </w:r>
    </w:p>
    <w:p w14:paraId="7005E92E" w14:textId="77777777" w:rsidR="00AC595D" w:rsidRPr="003A55F2" w:rsidRDefault="00AC595D" w:rsidP="00E94869">
      <w:pPr>
        <w:spacing w:after="120" w:line="280" w:lineRule="exact"/>
        <w:jc w:val="both"/>
        <w:rPr>
          <w:rFonts w:ascii="Arial" w:hAnsi="Arial" w:cs="Arial"/>
          <w:sz w:val="20"/>
          <w:szCs w:val="20"/>
        </w:rPr>
      </w:pPr>
      <w:r w:rsidRPr="003A55F2">
        <w:rPr>
          <w:rFonts w:ascii="Arial" w:hAnsi="Arial" w:cs="Arial"/>
          <w:sz w:val="20"/>
          <w:szCs w:val="20"/>
        </w:rPr>
        <w:t>La Sociedad incluye en el coste del inmovilizado material que necesita un periodo de tiempo superior a un año para estar en condiciones de uso, explotación o venta, los gastos financieros relacionados con la financiación específica o genérica, directamente atribuible a la adquisición, construcción o producción. Forma parte, también, del valor del inmovilizado material, la estimación inicial del valor actual de las obligaciones asumidas derivadas del desmantelamiento o retiro y otras asociadas al activo, tales como costes de rehabilitación, cuando estas obligaciones dan lugar al registro de provisiones.</w:t>
      </w:r>
    </w:p>
    <w:p w14:paraId="2DCF87B4" w14:textId="77777777" w:rsidR="00AC595D" w:rsidRPr="003A55F2" w:rsidRDefault="00AC595D" w:rsidP="00E94869">
      <w:pPr>
        <w:spacing w:after="120" w:line="280" w:lineRule="exact"/>
        <w:jc w:val="both"/>
        <w:rPr>
          <w:rFonts w:ascii="Arial" w:hAnsi="Arial" w:cs="Arial"/>
          <w:sz w:val="20"/>
          <w:szCs w:val="20"/>
        </w:rPr>
      </w:pPr>
      <w:r w:rsidRPr="003A55F2">
        <w:rPr>
          <w:rFonts w:ascii="Arial" w:hAnsi="Arial" w:cs="Arial"/>
          <w:sz w:val="20"/>
          <w:szCs w:val="20"/>
        </w:rPr>
        <w:lastRenderedPageBreak/>
        <w:t xml:space="preserve">No es aplicable la activación de grandes reparaciones y costes de retiro y rehabilitación. </w:t>
      </w:r>
    </w:p>
    <w:p w14:paraId="0D95DB89" w14:textId="77777777" w:rsidR="00AC595D" w:rsidRPr="003A55F2" w:rsidRDefault="00AC595D" w:rsidP="00E94869">
      <w:pPr>
        <w:spacing w:after="120" w:line="280" w:lineRule="exact"/>
        <w:jc w:val="both"/>
        <w:rPr>
          <w:rFonts w:ascii="Arial" w:hAnsi="Arial" w:cs="Arial"/>
          <w:sz w:val="20"/>
          <w:szCs w:val="20"/>
        </w:rPr>
      </w:pPr>
      <w:r w:rsidRPr="003A55F2">
        <w:rPr>
          <w:rFonts w:ascii="Arial" w:hAnsi="Arial" w:cs="Arial"/>
          <w:sz w:val="20"/>
          <w:szCs w:val="20"/>
        </w:rPr>
        <w:t xml:space="preserve">La Sociedad no tiene compromisos de desmantelamiento, retiro o rehabilitación para sus bienes de activo. Por ello no se han contabilizado en los activos valores para la cobertura de tales obligaciones de futuro. </w:t>
      </w:r>
    </w:p>
    <w:p w14:paraId="4913D3C3" w14:textId="77777777" w:rsidR="00AC595D" w:rsidRPr="003A55F2" w:rsidRDefault="00AC595D" w:rsidP="00E94869">
      <w:pPr>
        <w:spacing w:after="240" w:line="280" w:lineRule="exact"/>
        <w:jc w:val="both"/>
        <w:rPr>
          <w:rFonts w:ascii="Arial" w:hAnsi="Arial" w:cs="Arial"/>
          <w:sz w:val="20"/>
          <w:szCs w:val="20"/>
        </w:rPr>
      </w:pPr>
      <w:r w:rsidRPr="003A55F2">
        <w:rPr>
          <w:rFonts w:ascii="Arial" w:hAnsi="Arial" w:cs="Arial"/>
          <w:sz w:val="20"/>
          <w:szCs w:val="20"/>
        </w:rPr>
        <w:t xml:space="preserve">La amortización de los elementos del inmovilizado material se realiza, desde el momento en el que están disponibles para su puesta en funcionamiento, de forma lineal durante su vida útil estimada estimando un valor residual nulo, en función de los siguientes años de vida útil: </w:t>
      </w:r>
    </w:p>
    <w:tbl>
      <w:tblPr>
        <w:tblW w:w="5000" w:type="pct"/>
        <w:jc w:val="center"/>
        <w:tblCellMar>
          <w:left w:w="70" w:type="dxa"/>
          <w:right w:w="70" w:type="dxa"/>
        </w:tblCellMar>
        <w:tblLook w:val="00A0" w:firstRow="1" w:lastRow="0" w:firstColumn="1" w:lastColumn="0" w:noHBand="0" w:noVBand="0"/>
      </w:tblPr>
      <w:tblGrid>
        <w:gridCol w:w="5465"/>
        <w:gridCol w:w="1957"/>
        <w:gridCol w:w="1222"/>
      </w:tblGrid>
      <w:tr w:rsidR="00AC595D" w14:paraId="59069CFE" w14:textId="77777777" w:rsidTr="007D57AB">
        <w:trPr>
          <w:trHeight w:val="283"/>
          <w:jc w:val="center"/>
        </w:trPr>
        <w:tc>
          <w:tcPr>
            <w:tcW w:w="3161" w:type="pct"/>
            <w:tcBorders>
              <w:top w:val="single" w:sz="4" w:space="0" w:color="auto"/>
              <w:bottom w:val="single" w:sz="4" w:space="0" w:color="auto"/>
            </w:tcBorders>
            <w:noWrap/>
            <w:vAlign w:val="bottom"/>
          </w:tcPr>
          <w:p w14:paraId="18AFB423" w14:textId="77777777" w:rsidR="00AC595D" w:rsidRDefault="00AC595D" w:rsidP="001612D7">
            <w:pPr>
              <w:keepNext/>
              <w:keepLines/>
              <w:spacing w:after="0" w:line="240" w:lineRule="auto"/>
              <w:ind w:left="215"/>
              <w:jc w:val="center"/>
              <w:rPr>
                <w:rFonts w:ascii="Arial" w:hAnsi="Arial" w:cs="Arial"/>
                <w:b/>
                <w:bCs/>
                <w:color w:val="000000"/>
                <w:sz w:val="18"/>
                <w:szCs w:val="18"/>
                <w:lang w:eastAsia="es-ES"/>
              </w:rPr>
            </w:pPr>
            <w:r>
              <w:rPr>
                <w:rFonts w:ascii="Arial" w:hAnsi="Arial" w:cs="Arial"/>
                <w:b/>
                <w:bCs/>
                <w:color w:val="000000"/>
                <w:sz w:val="18"/>
                <w:szCs w:val="18"/>
                <w:lang w:eastAsia="es-ES"/>
              </w:rPr>
              <w:t>Concepto</w:t>
            </w:r>
          </w:p>
        </w:tc>
        <w:tc>
          <w:tcPr>
            <w:tcW w:w="1132" w:type="pct"/>
            <w:tcBorders>
              <w:top w:val="single" w:sz="4" w:space="0" w:color="auto"/>
              <w:bottom w:val="single" w:sz="4" w:space="0" w:color="auto"/>
            </w:tcBorders>
            <w:noWrap/>
            <w:vAlign w:val="bottom"/>
          </w:tcPr>
          <w:p w14:paraId="279E6374" w14:textId="77777777" w:rsidR="00AC595D" w:rsidRDefault="00AC595D" w:rsidP="00622863">
            <w:pPr>
              <w:keepNext/>
              <w:keepLines/>
              <w:spacing w:after="0" w:line="240" w:lineRule="auto"/>
              <w:jc w:val="center"/>
              <w:rPr>
                <w:rFonts w:ascii="Arial" w:hAnsi="Arial" w:cs="Arial"/>
                <w:b/>
                <w:bCs/>
                <w:color w:val="000000"/>
                <w:sz w:val="18"/>
                <w:szCs w:val="18"/>
                <w:lang w:eastAsia="es-ES"/>
              </w:rPr>
            </w:pPr>
            <w:r>
              <w:rPr>
                <w:rFonts w:ascii="Arial" w:hAnsi="Arial" w:cs="Arial"/>
                <w:b/>
                <w:bCs/>
                <w:color w:val="000000"/>
                <w:sz w:val="18"/>
                <w:szCs w:val="18"/>
                <w:lang w:eastAsia="es-ES"/>
              </w:rPr>
              <w:t>Años Vida Útil</w:t>
            </w:r>
          </w:p>
        </w:tc>
        <w:tc>
          <w:tcPr>
            <w:tcW w:w="708" w:type="pct"/>
            <w:tcBorders>
              <w:top w:val="single" w:sz="4" w:space="0" w:color="auto"/>
              <w:bottom w:val="single" w:sz="4" w:space="0" w:color="auto"/>
            </w:tcBorders>
            <w:noWrap/>
            <w:vAlign w:val="bottom"/>
          </w:tcPr>
          <w:p w14:paraId="025A3096" w14:textId="77777777" w:rsidR="00AC595D" w:rsidRDefault="00AC595D" w:rsidP="00622863">
            <w:pPr>
              <w:keepNext/>
              <w:keepLines/>
              <w:spacing w:after="0" w:line="240" w:lineRule="auto"/>
              <w:jc w:val="center"/>
              <w:rPr>
                <w:rFonts w:ascii="Arial" w:hAnsi="Arial" w:cs="Arial"/>
                <w:b/>
                <w:bCs/>
                <w:color w:val="000000"/>
                <w:sz w:val="18"/>
                <w:szCs w:val="18"/>
                <w:lang w:eastAsia="es-ES"/>
              </w:rPr>
            </w:pPr>
            <w:r>
              <w:rPr>
                <w:rFonts w:ascii="Arial" w:hAnsi="Arial" w:cs="Arial"/>
                <w:b/>
                <w:bCs/>
                <w:color w:val="000000"/>
                <w:sz w:val="18"/>
                <w:szCs w:val="18"/>
                <w:lang w:eastAsia="es-ES"/>
              </w:rPr>
              <w:t>% Anual</w:t>
            </w:r>
          </w:p>
        </w:tc>
      </w:tr>
      <w:tr w:rsidR="00AC595D" w14:paraId="5B92FAAC" w14:textId="77777777" w:rsidTr="001612D7">
        <w:trPr>
          <w:trHeight w:val="283"/>
          <w:jc w:val="center"/>
        </w:trPr>
        <w:tc>
          <w:tcPr>
            <w:tcW w:w="3161" w:type="pct"/>
            <w:tcBorders>
              <w:top w:val="single" w:sz="4" w:space="0" w:color="auto"/>
            </w:tcBorders>
            <w:noWrap/>
            <w:vAlign w:val="center"/>
          </w:tcPr>
          <w:p w14:paraId="6DC1A672" w14:textId="77777777" w:rsidR="00AC595D" w:rsidRDefault="00AC595D" w:rsidP="001612D7">
            <w:pPr>
              <w:keepNext/>
              <w:keepLines/>
              <w:spacing w:after="0" w:line="240" w:lineRule="auto"/>
              <w:ind w:left="215"/>
              <w:rPr>
                <w:rFonts w:ascii="Arial" w:hAnsi="Arial" w:cs="Arial"/>
                <w:color w:val="000000"/>
                <w:sz w:val="18"/>
                <w:szCs w:val="18"/>
                <w:lang w:eastAsia="es-ES"/>
              </w:rPr>
            </w:pPr>
            <w:r>
              <w:rPr>
                <w:rFonts w:ascii="Arial" w:hAnsi="Arial" w:cs="Arial"/>
                <w:color w:val="000000"/>
                <w:sz w:val="18"/>
                <w:szCs w:val="18"/>
                <w:lang w:eastAsia="es-ES"/>
              </w:rPr>
              <w:t>Instalaciones Técnicas - Equipos Electrónicos</w:t>
            </w:r>
          </w:p>
        </w:tc>
        <w:tc>
          <w:tcPr>
            <w:tcW w:w="1132" w:type="pct"/>
            <w:tcBorders>
              <w:top w:val="single" w:sz="4" w:space="0" w:color="auto"/>
            </w:tcBorders>
            <w:noWrap/>
            <w:vAlign w:val="center"/>
          </w:tcPr>
          <w:p w14:paraId="391B6305" w14:textId="77777777" w:rsidR="00AC595D" w:rsidRDefault="00AC595D" w:rsidP="00622863">
            <w:pPr>
              <w:keepNext/>
              <w:keepLines/>
              <w:spacing w:after="0" w:line="240" w:lineRule="auto"/>
              <w:jc w:val="center"/>
              <w:rPr>
                <w:rFonts w:ascii="Arial" w:hAnsi="Arial" w:cs="Arial"/>
                <w:color w:val="000000"/>
                <w:sz w:val="18"/>
                <w:szCs w:val="18"/>
                <w:lang w:eastAsia="es-ES"/>
              </w:rPr>
            </w:pPr>
            <w:r>
              <w:rPr>
                <w:rFonts w:ascii="Arial" w:hAnsi="Arial" w:cs="Arial"/>
                <w:color w:val="000000"/>
                <w:sz w:val="18"/>
                <w:szCs w:val="18"/>
                <w:lang w:eastAsia="es-ES"/>
              </w:rPr>
              <w:t>5</w:t>
            </w:r>
          </w:p>
        </w:tc>
        <w:tc>
          <w:tcPr>
            <w:tcW w:w="708" w:type="pct"/>
            <w:tcBorders>
              <w:top w:val="single" w:sz="4" w:space="0" w:color="auto"/>
            </w:tcBorders>
            <w:noWrap/>
            <w:vAlign w:val="center"/>
          </w:tcPr>
          <w:p w14:paraId="6AB2772D" w14:textId="77777777" w:rsidR="00AC595D" w:rsidRDefault="00AC595D" w:rsidP="00622863">
            <w:pPr>
              <w:keepNext/>
              <w:keepLines/>
              <w:spacing w:after="0" w:line="240" w:lineRule="auto"/>
              <w:jc w:val="center"/>
              <w:rPr>
                <w:rFonts w:ascii="Arial" w:hAnsi="Arial" w:cs="Arial"/>
                <w:color w:val="000000"/>
                <w:sz w:val="18"/>
                <w:szCs w:val="18"/>
                <w:lang w:eastAsia="es-ES"/>
              </w:rPr>
            </w:pPr>
            <w:r>
              <w:rPr>
                <w:rFonts w:ascii="Arial" w:hAnsi="Arial" w:cs="Arial"/>
                <w:color w:val="000000"/>
                <w:sz w:val="18"/>
                <w:szCs w:val="18"/>
                <w:lang w:eastAsia="es-ES"/>
              </w:rPr>
              <w:t>20</w:t>
            </w:r>
          </w:p>
        </w:tc>
      </w:tr>
      <w:tr w:rsidR="00AC595D" w14:paraId="19466459" w14:textId="77777777" w:rsidTr="001612D7">
        <w:trPr>
          <w:trHeight w:val="283"/>
          <w:jc w:val="center"/>
        </w:trPr>
        <w:tc>
          <w:tcPr>
            <w:tcW w:w="3161" w:type="pct"/>
            <w:noWrap/>
            <w:vAlign w:val="center"/>
          </w:tcPr>
          <w:p w14:paraId="30A785F5" w14:textId="77777777" w:rsidR="00AC595D" w:rsidRDefault="00AC595D" w:rsidP="001612D7">
            <w:pPr>
              <w:keepNext/>
              <w:keepLines/>
              <w:spacing w:after="0" w:line="240" w:lineRule="auto"/>
              <w:ind w:left="215"/>
              <w:rPr>
                <w:rFonts w:ascii="Arial" w:hAnsi="Arial" w:cs="Arial"/>
                <w:color w:val="000000"/>
                <w:sz w:val="18"/>
                <w:szCs w:val="18"/>
                <w:lang w:eastAsia="es-ES"/>
              </w:rPr>
            </w:pPr>
            <w:r>
              <w:rPr>
                <w:rFonts w:ascii="Arial" w:hAnsi="Arial" w:cs="Arial"/>
                <w:color w:val="000000"/>
                <w:sz w:val="18"/>
                <w:szCs w:val="18"/>
                <w:lang w:eastAsia="es-ES"/>
              </w:rPr>
              <w:t>Utillaje</w:t>
            </w:r>
          </w:p>
        </w:tc>
        <w:tc>
          <w:tcPr>
            <w:tcW w:w="1132" w:type="pct"/>
            <w:noWrap/>
            <w:vAlign w:val="center"/>
          </w:tcPr>
          <w:p w14:paraId="25CAC9F1" w14:textId="77777777" w:rsidR="00AC595D" w:rsidRDefault="00AC595D" w:rsidP="00622863">
            <w:pPr>
              <w:keepNext/>
              <w:keepLines/>
              <w:spacing w:after="0" w:line="240" w:lineRule="auto"/>
              <w:jc w:val="center"/>
              <w:rPr>
                <w:rFonts w:ascii="Arial" w:hAnsi="Arial" w:cs="Arial"/>
                <w:color w:val="000000"/>
                <w:sz w:val="18"/>
                <w:szCs w:val="18"/>
                <w:lang w:eastAsia="es-ES"/>
              </w:rPr>
            </w:pPr>
            <w:r>
              <w:rPr>
                <w:rFonts w:ascii="Arial" w:hAnsi="Arial" w:cs="Arial"/>
                <w:color w:val="000000"/>
                <w:sz w:val="18"/>
                <w:szCs w:val="18"/>
                <w:lang w:eastAsia="es-ES"/>
              </w:rPr>
              <w:t>4</w:t>
            </w:r>
          </w:p>
        </w:tc>
        <w:tc>
          <w:tcPr>
            <w:tcW w:w="708" w:type="pct"/>
            <w:noWrap/>
            <w:vAlign w:val="center"/>
          </w:tcPr>
          <w:p w14:paraId="6FB1F665" w14:textId="77777777" w:rsidR="00AC595D" w:rsidRDefault="00AC595D" w:rsidP="00622863">
            <w:pPr>
              <w:keepNext/>
              <w:keepLines/>
              <w:spacing w:after="0" w:line="240" w:lineRule="auto"/>
              <w:jc w:val="center"/>
              <w:rPr>
                <w:rFonts w:ascii="Arial" w:hAnsi="Arial" w:cs="Arial"/>
                <w:color w:val="000000"/>
                <w:sz w:val="18"/>
                <w:szCs w:val="18"/>
                <w:lang w:eastAsia="es-ES"/>
              </w:rPr>
            </w:pPr>
            <w:r>
              <w:rPr>
                <w:rFonts w:ascii="Arial" w:hAnsi="Arial" w:cs="Arial"/>
                <w:color w:val="000000"/>
                <w:sz w:val="18"/>
                <w:szCs w:val="18"/>
                <w:lang w:eastAsia="es-ES"/>
              </w:rPr>
              <w:t>25</w:t>
            </w:r>
          </w:p>
        </w:tc>
      </w:tr>
      <w:tr w:rsidR="00AC595D" w14:paraId="5117C579" w14:textId="77777777" w:rsidTr="001612D7">
        <w:trPr>
          <w:trHeight w:val="283"/>
          <w:jc w:val="center"/>
        </w:trPr>
        <w:tc>
          <w:tcPr>
            <w:tcW w:w="3161" w:type="pct"/>
            <w:noWrap/>
            <w:vAlign w:val="center"/>
          </w:tcPr>
          <w:p w14:paraId="3C847449" w14:textId="77777777" w:rsidR="00AC595D" w:rsidRDefault="00AC595D" w:rsidP="001612D7">
            <w:pPr>
              <w:keepNext/>
              <w:keepLines/>
              <w:spacing w:after="0" w:line="240" w:lineRule="auto"/>
              <w:ind w:left="215"/>
              <w:rPr>
                <w:rFonts w:ascii="Arial" w:hAnsi="Arial" w:cs="Arial"/>
                <w:color w:val="000000"/>
                <w:sz w:val="18"/>
                <w:szCs w:val="18"/>
                <w:lang w:eastAsia="es-ES"/>
              </w:rPr>
            </w:pPr>
            <w:r>
              <w:rPr>
                <w:rFonts w:ascii="Arial" w:hAnsi="Arial" w:cs="Arial"/>
                <w:color w:val="000000"/>
                <w:sz w:val="18"/>
                <w:szCs w:val="18"/>
                <w:lang w:eastAsia="es-ES"/>
              </w:rPr>
              <w:t>Otras Instalaciones</w:t>
            </w:r>
          </w:p>
        </w:tc>
        <w:tc>
          <w:tcPr>
            <w:tcW w:w="1132" w:type="pct"/>
            <w:noWrap/>
            <w:vAlign w:val="center"/>
          </w:tcPr>
          <w:p w14:paraId="406DF913" w14:textId="77777777" w:rsidR="00AC595D" w:rsidRDefault="00AC595D" w:rsidP="00622863">
            <w:pPr>
              <w:keepNext/>
              <w:keepLines/>
              <w:spacing w:after="0" w:line="240" w:lineRule="auto"/>
              <w:jc w:val="center"/>
              <w:rPr>
                <w:rFonts w:ascii="Arial" w:hAnsi="Arial" w:cs="Arial"/>
                <w:color w:val="000000"/>
                <w:sz w:val="18"/>
                <w:szCs w:val="18"/>
                <w:lang w:eastAsia="es-ES"/>
              </w:rPr>
            </w:pPr>
            <w:r>
              <w:rPr>
                <w:rFonts w:ascii="Arial" w:hAnsi="Arial" w:cs="Arial"/>
                <w:color w:val="000000"/>
                <w:sz w:val="18"/>
                <w:szCs w:val="18"/>
                <w:lang w:eastAsia="es-ES"/>
              </w:rPr>
              <w:t>5</w:t>
            </w:r>
          </w:p>
        </w:tc>
        <w:tc>
          <w:tcPr>
            <w:tcW w:w="708" w:type="pct"/>
            <w:noWrap/>
            <w:vAlign w:val="center"/>
          </w:tcPr>
          <w:p w14:paraId="55F91E99" w14:textId="77777777" w:rsidR="00AC595D" w:rsidRDefault="00AC595D" w:rsidP="00622863">
            <w:pPr>
              <w:keepNext/>
              <w:keepLines/>
              <w:spacing w:after="0" w:line="240" w:lineRule="auto"/>
              <w:jc w:val="center"/>
              <w:rPr>
                <w:rFonts w:ascii="Arial" w:hAnsi="Arial" w:cs="Arial"/>
                <w:color w:val="000000"/>
                <w:sz w:val="18"/>
                <w:szCs w:val="18"/>
                <w:lang w:eastAsia="es-ES"/>
              </w:rPr>
            </w:pPr>
            <w:r>
              <w:rPr>
                <w:rFonts w:ascii="Arial" w:hAnsi="Arial" w:cs="Arial"/>
                <w:color w:val="000000"/>
                <w:sz w:val="18"/>
                <w:szCs w:val="18"/>
                <w:lang w:eastAsia="es-ES"/>
              </w:rPr>
              <w:t>20</w:t>
            </w:r>
          </w:p>
        </w:tc>
      </w:tr>
      <w:tr w:rsidR="00AC595D" w14:paraId="2E9D6552" w14:textId="77777777" w:rsidTr="001612D7">
        <w:trPr>
          <w:trHeight w:val="283"/>
          <w:jc w:val="center"/>
        </w:trPr>
        <w:tc>
          <w:tcPr>
            <w:tcW w:w="3161" w:type="pct"/>
            <w:noWrap/>
            <w:vAlign w:val="center"/>
          </w:tcPr>
          <w:p w14:paraId="17FF9065" w14:textId="77777777" w:rsidR="00AC595D" w:rsidRDefault="00AC595D" w:rsidP="001612D7">
            <w:pPr>
              <w:keepNext/>
              <w:keepLines/>
              <w:spacing w:after="0" w:line="240" w:lineRule="auto"/>
              <w:ind w:left="215"/>
              <w:rPr>
                <w:rFonts w:ascii="Arial" w:hAnsi="Arial" w:cs="Arial"/>
                <w:color w:val="000000"/>
                <w:sz w:val="18"/>
                <w:szCs w:val="18"/>
                <w:lang w:eastAsia="es-ES"/>
              </w:rPr>
            </w:pPr>
            <w:r>
              <w:rPr>
                <w:rFonts w:ascii="Arial" w:hAnsi="Arial" w:cs="Arial"/>
                <w:color w:val="000000"/>
                <w:sz w:val="18"/>
                <w:szCs w:val="18"/>
                <w:lang w:eastAsia="es-ES"/>
              </w:rPr>
              <w:t>Equipos Proceso Información</w:t>
            </w:r>
          </w:p>
        </w:tc>
        <w:tc>
          <w:tcPr>
            <w:tcW w:w="1132" w:type="pct"/>
            <w:noWrap/>
            <w:vAlign w:val="center"/>
          </w:tcPr>
          <w:p w14:paraId="42533993" w14:textId="77777777" w:rsidR="00AC595D" w:rsidRDefault="00AC595D" w:rsidP="00622863">
            <w:pPr>
              <w:keepNext/>
              <w:keepLines/>
              <w:spacing w:after="0" w:line="240" w:lineRule="auto"/>
              <w:jc w:val="center"/>
              <w:rPr>
                <w:rFonts w:ascii="Arial" w:hAnsi="Arial" w:cs="Arial"/>
                <w:color w:val="000000"/>
                <w:sz w:val="18"/>
                <w:szCs w:val="18"/>
                <w:lang w:eastAsia="es-ES"/>
              </w:rPr>
            </w:pPr>
            <w:r>
              <w:rPr>
                <w:rFonts w:ascii="Arial" w:hAnsi="Arial" w:cs="Arial"/>
                <w:color w:val="000000"/>
                <w:sz w:val="18"/>
                <w:szCs w:val="18"/>
                <w:lang w:eastAsia="es-ES"/>
              </w:rPr>
              <w:t>5</w:t>
            </w:r>
          </w:p>
        </w:tc>
        <w:tc>
          <w:tcPr>
            <w:tcW w:w="708" w:type="pct"/>
            <w:noWrap/>
            <w:vAlign w:val="center"/>
          </w:tcPr>
          <w:p w14:paraId="0DD48FCD" w14:textId="77777777" w:rsidR="00AC595D" w:rsidRDefault="00AC595D" w:rsidP="00622863">
            <w:pPr>
              <w:keepNext/>
              <w:keepLines/>
              <w:spacing w:after="0" w:line="240" w:lineRule="auto"/>
              <w:jc w:val="center"/>
              <w:rPr>
                <w:rFonts w:ascii="Arial" w:hAnsi="Arial" w:cs="Arial"/>
                <w:color w:val="000000"/>
                <w:sz w:val="18"/>
                <w:szCs w:val="18"/>
                <w:lang w:eastAsia="es-ES"/>
              </w:rPr>
            </w:pPr>
            <w:r>
              <w:rPr>
                <w:rFonts w:ascii="Arial" w:hAnsi="Arial" w:cs="Arial"/>
                <w:color w:val="000000"/>
                <w:sz w:val="18"/>
                <w:szCs w:val="18"/>
                <w:lang w:eastAsia="es-ES"/>
              </w:rPr>
              <w:t>20</w:t>
            </w:r>
          </w:p>
        </w:tc>
      </w:tr>
      <w:tr w:rsidR="00AC595D" w14:paraId="534A1A73" w14:textId="77777777" w:rsidTr="001612D7">
        <w:trPr>
          <w:trHeight w:val="283"/>
          <w:jc w:val="center"/>
        </w:trPr>
        <w:tc>
          <w:tcPr>
            <w:tcW w:w="3161" w:type="pct"/>
            <w:noWrap/>
            <w:vAlign w:val="center"/>
          </w:tcPr>
          <w:p w14:paraId="6744B6F4" w14:textId="77777777" w:rsidR="00AC595D" w:rsidRDefault="00AC595D" w:rsidP="001612D7">
            <w:pPr>
              <w:keepNext/>
              <w:keepLines/>
              <w:spacing w:after="0" w:line="240" w:lineRule="auto"/>
              <w:ind w:left="215"/>
              <w:rPr>
                <w:rFonts w:ascii="Arial" w:hAnsi="Arial" w:cs="Arial"/>
                <w:color w:val="000000"/>
                <w:sz w:val="18"/>
                <w:szCs w:val="18"/>
                <w:lang w:eastAsia="es-ES"/>
              </w:rPr>
            </w:pPr>
            <w:r>
              <w:rPr>
                <w:rFonts w:ascii="Arial" w:hAnsi="Arial" w:cs="Arial"/>
                <w:color w:val="000000"/>
                <w:sz w:val="18"/>
                <w:szCs w:val="18"/>
                <w:lang w:eastAsia="es-ES"/>
              </w:rPr>
              <w:t>Elementos de Transporte</w:t>
            </w:r>
          </w:p>
        </w:tc>
        <w:tc>
          <w:tcPr>
            <w:tcW w:w="1132" w:type="pct"/>
            <w:noWrap/>
            <w:vAlign w:val="center"/>
          </w:tcPr>
          <w:p w14:paraId="522BA95F" w14:textId="77777777" w:rsidR="00AC595D" w:rsidRDefault="00AC595D" w:rsidP="00622863">
            <w:pPr>
              <w:keepNext/>
              <w:keepLines/>
              <w:spacing w:after="0" w:line="240" w:lineRule="auto"/>
              <w:jc w:val="center"/>
              <w:rPr>
                <w:rFonts w:ascii="Arial" w:hAnsi="Arial" w:cs="Arial"/>
                <w:color w:val="000000"/>
                <w:sz w:val="18"/>
                <w:szCs w:val="18"/>
                <w:lang w:eastAsia="es-ES"/>
              </w:rPr>
            </w:pPr>
            <w:r>
              <w:rPr>
                <w:rFonts w:ascii="Arial" w:hAnsi="Arial" w:cs="Arial"/>
                <w:color w:val="000000"/>
                <w:sz w:val="18"/>
                <w:szCs w:val="18"/>
                <w:lang w:eastAsia="es-ES"/>
              </w:rPr>
              <w:t>6,25</w:t>
            </w:r>
          </w:p>
        </w:tc>
        <w:tc>
          <w:tcPr>
            <w:tcW w:w="708" w:type="pct"/>
            <w:noWrap/>
            <w:vAlign w:val="center"/>
          </w:tcPr>
          <w:p w14:paraId="700D8F94" w14:textId="77777777" w:rsidR="00AC595D" w:rsidRDefault="00AC595D" w:rsidP="00622863">
            <w:pPr>
              <w:keepNext/>
              <w:keepLines/>
              <w:spacing w:after="0" w:line="240" w:lineRule="auto"/>
              <w:jc w:val="center"/>
              <w:rPr>
                <w:rFonts w:ascii="Arial" w:hAnsi="Arial" w:cs="Arial"/>
                <w:color w:val="000000"/>
                <w:sz w:val="18"/>
                <w:szCs w:val="18"/>
                <w:lang w:eastAsia="es-ES"/>
              </w:rPr>
            </w:pPr>
            <w:r>
              <w:rPr>
                <w:rFonts w:ascii="Arial" w:hAnsi="Arial" w:cs="Arial"/>
                <w:color w:val="000000"/>
                <w:sz w:val="18"/>
                <w:szCs w:val="18"/>
                <w:lang w:eastAsia="es-ES"/>
              </w:rPr>
              <w:t>16</w:t>
            </w:r>
          </w:p>
        </w:tc>
      </w:tr>
      <w:tr w:rsidR="00AC595D" w14:paraId="0D73D024" w14:textId="77777777" w:rsidTr="001612D7">
        <w:trPr>
          <w:trHeight w:val="283"/>
          <w:jc w:val="center"/>
        </w:trPr>
        <w:tc>
          <w:tcPr>
            <w:tcW w:w="3161" w:type="pct"/>
            <w:tcBorders>
              <w:bottom w:val="single" w:sz="4" w:space="0" w:color="auto"/>
            </w:tcBorders>
            <w:noWrap/>
            <w:vAlign w:val="center"/>
          </w:tcPr>
          <w:p w14:paraId="5CE58704" w14:textId="77777777" w:rsidR="00AC595D" w:rsidRDefault="00AC595D" w:rsidP="001612D7">
            <w:pPr>
              <w:keepNext/>
              <w:keepLines/>
              <w:spacing w:after="0" w:line="240" w:lineRule="auto"/>
              <w:ind w:left="215"/>
              <w:rPr>
                <w:rFonts w:ascii="Arial" w:hAnsi="Arial" w:cs="Arial"/>
                <w:color w:val="000000"/>
                <w:sz w:val="18"/>
                <w:szCs w:val="18"/>
                <w:lang w:eastAsia="es-ES"/>
              </w:rPr>
            </w:pPr>
            <w:r>
              <w:rPr>
                <w:rFonts w:ascii="Arial" w:hAnsi="Arial" w:cs="Arial"/>
                <w:color w:val="000000"/>
                <w:sz w:val="18"/>
                <w:szCs w:val="18"/>
                <w:lang w:eastAsia="es-ES"/>
              </w:rPr>
              <w:t>Otro Inmovilizado Material</w:t>
            </w:r>
          </w:p>
        </w:tc>
        <w:tc>
          <w:tcPr>
            <w:tcW w:w="1132" w:type="pct"/>
            <w:tcBorders>
              <w:bottom w:val="single" w:sz="4" w:space="0" w:color="auto"/>
            </w:tcBorders>
            <w:noWrap/>
            <w:vAlign w:val="center"/>
          </w:tcPr>
          <w:p w14:paraId="6C798B1A" w14:textId="77777777" w:rsidR="00AC595D" w:rsidRDefault="00AC595D" w:rsidP="00622863">
            <w:pPr>
              <w:keepNext/>
              <w:keepLines/>
              <w:spacing w:after="0" w:line="240" w:lineRule="auto"/>
              <w:jc w:val="center"/>
              <w:rPr>
                <w:rFonts w:ascii="Arial" w:hAnsi="Arial" w:cs="Arial"/>
                <w:color w:val="000000"/>
                <w:sz w:val="18"/>
                <w:szCs w:val="18"/>
                <w:lang w:eastAsia="es-ES"/>
              </w:rPr>
            </w:pPr>
            <w:r>
              <w:rPr>
                <w:rFonts w:ascii="Arial" w:hAnsi="Arial" w:cs="Arial"/>
                <w:color w:val="000000"/>
                <w:sz w:val="18"/>
                <w:szCs w:val="18"/>
                <w:lang w:eastAsia="es-ES"/>
              </w:rPr>
              <w:t>5</w:t>
            </w:r>
          </w:p>
        </w:tc>
        <w:tc>
          <w:tcPr>
            <w:tcW w:w="708" w:type="pct"/>
            <w:tcBorders>
              <w:bottom w:val="single" w:sz="4" w:space="0" w:color="auto"/>
            </w:tcBorders>
            <w:noWrap/>
            <w:vAlign w:val="center"/>
          </w:tcPr>
          <w:p w14:paraId="0DDA5ECE" w14:textId="77777777" w:rsidR="00AC595D" w:rsidRDefault="00AC595D" w:rsidP="00622863">
            <w:pPr>
              <w:keepNext/>
              <w:keepLines/>
              <w:spacing w:after="0" w:line="240" w:lineRule="auto"/>
              <w:jc w:val="center"/>
              <w:rPr>
                <w:rFonts w:ascii="Arial" w:hAnsi="Arial" w:cs="Arial"/>
                <w:color w:val="000000"/>
                <w:sz w:val="18"/>
                <w:szCs w:val="18"/>
                <w:lang w:eastAsia="es-ES"/>
              </w:rPr>
            </w:pPr>
            <w:r>
              <w:rPr>
                <w:rFonts w:ascii="Arial" w:hAnsi="Arial" w:cs="Arial"/>
                <w:color w:val="000000"/>
                <w:sz w:val="18"/>
                <w:szCs w:val="18"/>
                <w:lang w:eastAsia="es-ES"/>
              </w:rPr>
              <w:t>20</w:t>
            </w:r>
          </w:p>
        </w:tc>
      </w:tr>
    </w:tbl>
    <w:p w14:paraId="63EADCEA" w14:textId="77777777" w:rsidR="00AC595D" w:rsidRPr="003A55F2" w:rsidRDefault="00AC595D" w:rsidP="00E94869">
      <w:pPr>
        <w:spacing w:before="120" w:after="120" w:line="280" w:lineRule="exact"/>
        <w:jc w:val="both"/>
        <w:rPr>
          <w:rFonts w:ascii="Arial" w:hAnsi="Arial" w:cs="Arial"/>
          <w:sz w:val="20"/>
          <w:szCs w:val="20"/>
        </w:rPr>
      </w:pPr>
      <w:r w:rsidRPr="003A55F2">
        <w:rPr>
          <w:rFonts w:ascii="Arial" w:hAnsi="Arial" w:cs="Arial"/>
          <w:sz w:val="20"/>
          <w:szCs w:val="20"/>
        </w:rPr>
        <w:t xml:space="preserve">Los arrendamientos se clasifican como arrendamientos financieros siempre que de las condiciones de </w:t>
      </w:r>
      <w:proofErr w:type="gramStart"/>
      <w:r w:rsidRPr="003A55F2">
        <w:rPr>
          <w:rFonts w:ascii="Arial" w:hAnsi="Arial" w:cs="Arial"/>
          <w:sz w:val="20"/>
          <w:szCs w:val="20"/>
        </w:rPr>
        <w:t>los mismos</w:t>
      </w:r>
      <w:proofErr w:type="gramEnd"/>
      <w:r w:rsidRPr="003A55F2">
        <w:rPr>
          <w:rFonts w:ascii="Arial" w:hAnsi="Arial" w:cs="Arial"/>
          <w:sz w:val="20"/>
          <w:szCs w:val="20"/>
        </w:rPr>
        <w:t xml:space="preserve"> se deduzca que se transfieren al arrendatario sustancialmente los riesgos y beneficios inherentes a la propiedad del activo objeto del contrato. Los demás arrendamientos se clasifican como arrendamientos operativos. </w:t>
      </w:r>
    </w:p>
    <w:p w14:paraId="4429F5A4" w14:textId="77777777" w:rsidR="00AC595D" w:rsidRPr="003A55F2" w:rsidRDefault="00AC595D" w:rsidP="00E94869">
      <w:pPr>
        <w:spacing w:after="120" w:line="280" w:lineRule="exact"/>
        <w:jc w:val="both"/>
        <w:rPr>
          <w:rFonts w:ascii="Arial" w:hAnsi="Arial" w:cs="Arial"/>
          <w:sz w:val="20"/>
          <w:szCs w:val="20"/>
        </w:rPr>
      </w:pPr>
      <w:r w:rsidRPr="003A55F2">
        <w:rPr>
          <w:rFonts w:ascii="Arial" w:hAnsi="Arial" w:cs="Arial"/>
          <w:sz w:val="20"/>
          <w:szCs w:val="20"/>
        </w:rPr>
        <w:t xml:space="preserve">La normativa vigente establece que el coste de los bienes arrendados se contabilizará en el balance de situación según la naturaleza del bien objeto del contrato y, simultáneamente, un pasivo por el mismo importe. Este importe será el menor entre el valor razonable del bien arrendado y el valor actual al inicio del arrendamiento de las cantidades mínimas acordadas, incluida la opción de compra, cuando no existan dudas razonables sobre su ejercicio. No se incluirán en su cálculo las cuotas de carácter contingente, el coste de los servicios y los impuestos repercutibles por el arrendador. </w:t>
      </w:r>
    </w:p>
    <w:p w14:paraId="18C17F5B" w14:textId="77777777" w:rsidR="00AC595D" w:rsidRPr="003A55F2" w:rsidRDefault="00AC595D" w:rsidP="00E94869">
      <w:pPr>
        <w:spacing w:after="120" w:line="280" w:lineRule="exact"/>
        <w:jc w:val="both"/>
        <w:rPr>
          <w:rFonts w:ascii="Arial" w:hAnsi="Arial" w:cs="Arial"/>
          <w:sz w:val="20"/>
          <w:szCs w:val="20"/>
        </w:rPr>
      </w:pPr>
      <w:r w:rsidRPr="003A55F2">
        <w:rPr>
          <w:rFonts w:ascii="Arial" w:hAnsi="Arial" w:cs="Arial"/>
          <w:sz w:val="20"/>
          <w:szCs w:val="20"/>
        </w:rPr>
        <w:t xml:space="preserve">En los arrendamientos financieros se contabiliza el activo de acuerdo con su naturaleza, y un pasivo financiero por el mismo importe, que es el menor entre el valor razonable del activo arrendado y el valor actual al inicio del arrendamiento de los pagos mínimos acordados. Los intereses se incorporan directamente como gastos a medida que se van liquidando las cuotas correspondientes. </w:t>
      </w:r>
    </w:p>
    <w:p w14:paraId="523F7351" w14:textId="77777777" w:rsidR="00AC595D" w:rsidRPr="003A55F2" w:rsidRDefault="00AC595D" w:rsidP="00E94869">
      <w:pPr>
        <w:spacing w:after="120" w:line="280" w:lineRule="exact"/>
        <w:jc w:val="both"/>
        <w:rPr>
          <w:rFonts w:ascii="Arial" w:hAnsi="Arial" w:cs="Arial"/>
          <w:sz w:val="20"/>
          <w:szCs w:val="20"/>
        </w:rPr>
      </w:pPr>
      <w:r w:rsidRPr="003A55F2">
        <w:rPr>
          <w:rFonts w:ascii="Arial" w:hAnsi="Arial" w:cs="Arial"/>
          <w:sz w:val="20"/>
          <w:szCs w:val="20"/>
        </w:rPr>
        <w:t xml:space="preserve">Los activos registrados por este tipo de operaciones se amortizan con criterios similares a los aplicados al conjunto de los activos materiales, atendiendo a su naturaleza. </w:t>
      </w:r>
    </w:p>
    <w:p w14:paraId="6737B92C" w14:textId="77777777" w:rsidR="00AC595D" w:rsidRPr="003A55F2" w:rsidRDefault="00AC595D" w:rsidP="00E94869">
      <w:pPr>
        <w:spacing w:after="120" w:line="280" w:lineRule="exact"/>
        <w:jc w:val="both"/>
        <w:rPr>
          <w:rFonts w:ascii="Arial" w:hAnsi="Arial" w:cs="Arial"/>
          <w:sz w:val="20"/>
          <w:szCs w:val="20"/>
        </w:rPr>
      </w:pPr>
      <w:r w:rsidRPr="003A55F2">
        <w:rPr>
          <w:rFonts w:ascii="Arial" w:hAnsi="Arial" w:cs="Arial"/>
          <w:sz w:val="20"/>
          <w:szCs w:val="20"/>
        </w:rPr>
        <w:t xml:space="preserve">La Sociedad evalúa al menos al cierre de cada ejercicio si existen indicios de pérdidas por deterioro de valor de su inmovilizado material, que reduzcan el valor recuperable de dichos activos a un importe inferior al de su valor en libros. Si existe cualquier indicio, se estima el valor recuperable del activo con el objeto de determinar el alcance de la eventual pérdida por deterioro de valor. En caso de que el activo no genere flujos de efectivo que sean independientes de otros activos o grupos de activos, la Sociedad calcula el valor recuperable de la unidad generadora de efectivo (UGE) a la que pertenece el activo. </w:t>
      </w:r>
    </w:p>
    <w:p w14:paraId="5FC7C983" w14:textId="77777777" w:rsidR="00AC595D" w:rsidRPr="003A55F2" w:rsidRDefault="00AC595D" w:rsidP="00507C90">
      <w:pPr>
        <w:keepNext/>
        <w:keepLines/>
        <w:widowControl w:val="0"/>
        <w:spacing w:after="120" w:line="280" w:lineRule="exact"/>
        <w:jc w:val="both"/>
        <w:rPr>
          <w:rFonts w:ascii="Arial" w:hAnsi="Arial" w:cs="Arial"/>
          <w:sz w:val="20"/>
          <w:szCs w:val="20"/>
        </w:rPr>
      </w:pPr>
      <w:r w:rsidRPr="003A55F2">
        <w:rPr>
          <w:rFonts w:ascii="Arial" w:hAnsi="Arial" w:cs="Arial"/>
          <w:sz w:val="20"/>
          <w:szCs w:val="20"/>
        </w:rPr>
        <w:lastRenderedPageBreak/>
        <w:t xml:space="preserve">El valor recuperable de los activos es el mayor entre su valor razonable menos los costes de venta y su valor en uso. La determinación del valor en uso se realiza en función de los flujos de efectivo futuros esperados que se derivarán de la utilización del activo, las expectativas sobre posibles variaciones en el importe o distribución temporal de los flujos, el valor temporal del dinero, el precio a satisfacer por soportar la incertidumbre relacionada con el activo y otros factores que los partícipes del mercado considerarían en la valoración de los flujos de efectivo futuros relacionados con el activo. </w:t>
      </w:r>
    </w:p>
    <w:p w14:paraId="0E8AA273" w14:textId="77777777" w:rsidR="00AC595D" w:rsidRPr="003A55F2" w:rsidRDefault="00AC595D" w:rsidP="00E94869">
      <w:pPr>
        <w:spacing w:after="120" w:line="280" w:lineRule="exact"/>
        <w:jc w:val="both"/>
        <w:rPr>
          <w:rFonts w:ascii="Arial" w:hAnsi="Arial" w:cs="Arial"/>
          <w:sz w:val="20"/>
          <w:szCs w:val="20"/>
        </w:rPr>
      </w:pPr>
      <w:r w:rsidRPr="003A55F2">
        <w:rPr>
          <w:rFonts w:ascii="Arial" w:hAnsi="Arial" w:cs="Arial"/>
          <w:sz w:val="20"/>
          <w:szCs w:val="20"/>
        </w:rPr>
        <w:t xml:space="preserve">En el caso de que el importe recuperable estimado sea inferior al valor neto en libros del activo, se registra la correspondiente pérdida por deterioro con cargo a la cuenta de pérdidas y ganancias, reduciendo el valor en libros del activo a su importe recuperable. </w:t>
      </w:r>
    </w:p>
    <w:p w14:paraId="7786D2EA" w14:textId="77777777" w:rsidR="00AC595D" w:rsidRPr="003A55F2" w:rsidRDefault="00AC595D" w:rsidP="00E94869">
      <w:pPr>
        <w:spacing w:after="120" w:line="280" w:lineRule="exact"/>
        <w:jc w:val="both"/>
        <w:rPr>
          <w:rFonts w:ascii="Arial" w:hAnsi="Arial" w:cs="Arial"/>
          <w:sz w:val="20"/>
          <w:szCs w:val="20"/>
        </w:rPr>
      </w:pPr>
      <w:r w:rsidRPr="003A55F2">
        <w:rPr>
          <w:rFonts w:ascii="Arial" w:hAnsi="Arial" w:cs="Arial"/>
          <w:sz w:val="20"/>
          <w:szCs w:val="20"/>
        </w:rPr>
        <w:t xml:space="preserve">Una vez reconocida la corrección valorativa por deterioro o su reversión, se ajustan las amortizaciones de los ejercicios siguientes considerando el nuevo valor contable. </w:t>
      </w:r>
    </w:p>
    <w:p w14:paraId="0A56639B" w14:textId="77777777" w:rsidR="00AC595D" w:rsidRPr="003A55F2" w:rsidRDefault="00AC595D" w:rsidP="00E94869">
      <w:pPr>
        <w:spacing w:after="120" w:line="280" w:lineRule="exact"/>
        <w:jc w:val="both"/>
        <w:rPr>
          <w:rFonts w:ascii="Arial" w:hAnsi="Arial" w:cs="Arial"/>
          <w:sz w:val="20"/>
          <w:szCs w:val="20"/>
        </w:rPr>
      </w:pPr>
      <w:r w:rsidRPr="003A55F2">
        <w:rPr>
          <w:rFonts w:ascii="Arial" w:hAnsi="Arial" w:cs="Arial"/>
          <w:sz w:val="20"/>
          <w:szCs w:val="20"/>
        </w:rPr>
        <w:t xml:space="preserve">No obstante, lo anterior, si de las circunstancias específicas de los activos se pone de manifiesto una pérdida de carácter irreversible, ésta se reconoce directamente en pérdidas procedentes del inmovilizado de la cuenta de pérdidas y ganancias. </w:t>
      </w:r>
    </w:p>
    <w:p w14:paraId="2F37E9E1" w14:textId="77777777" w:rsidR="00AC595D" w:rsidRPr="003A55F2" w:rsidRDefault="00AC595D" w:rsidP="00E94869">
      <w:pPr>
        <w:pStyle w:val="CM20"/>
        <w:widowControl/>
        <w:autoSpaceDE/>
        <w:autoSpaceDN/>
        <w:adjustRightInd/>
        <w:spacing w:after="120" w:line="280" w:lineRule="exact"/>
        <w:jc w:val="both"/>
        <w:rPr>
          <w:rFonts w:ascii="Arial" w:hAnsi="Arial" w:cs="Arial"/>
          <w:sz w:val="20"/>
          <w:szCs w:val="20"/>
        </w:rPr>
      </w:pPr>
      <w:r w:rsidRPr="003A55F2">
        <w:rPr>
          <w:rFonts w:ascii="Arial" w:hAnsi="Arial" w:cs="Arial"/>
          <w:sz w:val="20"/>
          <w:szCs w:val="20"/>
        </w:rPr>
        <w:t xml:space="preserve">En el ejercicio 2025 y 2024 la Sociedad no ha registrado pérdidas por deterioro de los inmovilizados materiales. </w:t>
      </w:r>
    </w:p>
    <w:p w14:paraId="0F143BE7" w14:textId="77777777" w:rsidR="00AC595D" w:rsidRPr="003A55F2" w:rsidRDefault="00AC595D" w:rsidP="001612D7">
      <w:pPr>
        <w:spacing w:before="120" w:after="120" w:line="280" w:lineRule="exact"/>
        <w:rPr>
          <w:rFonts w:ascii="Arial" w:hAnsi="Arial" w:cs="Arial"/>
          <w:b/>
          <w:bCs/>
          <w:sz w:val="20"/>
          <w:szCs w:val="20"/>
          <w:u w:val="single"/>
        </w:rPr>
      </w:pPr>
      <w:r w:rsidRPr="003A55F2">
        <w:rPr>
          <w:rFonts w:ascii="Arial" w:hAnsi="Arial" w:cs="Arial"/>
          <w:b/>
          <w:bCs/>
          <w:sz w:val="20"/>
          <w:szCs w:val="20"/>
          <w:u w:val="single"/>
        </w:rPr>
        <w:t xml:space="preserve">3.3 </w:t>
      </w:r>
      <w:proofErr w:type="gramStart"/>
      <w:r w:rsidRPr="003A55F2">
        <w:rPr>
          <w:rFonts w:ascii="Arial" w:hAnsi="Arial" w:cs="Arial"/>
          <w:b/>
          <w:bCs/>
          <w:sz w:val="20"/>
          <w:szCs w:val="20"/>
          <w:u w:val="single"/>
        </w:rPr>
        <w:t>Activos financieros y pasivos financieros</w:t>
      </w:r>
      <w:proofErr w:type="gramEnd"/>
      <w:r w:rsidRPr="003A55F2">
        <w:rPr>
          <w:rFonts w:ascii="Arial" w:hAnsi="Arial" w:cs="Arial"/>
          <w:b/>
          <w:bCs/>
          <w:sz w:val="20"/>
          <w:szCs w:val="20"/>
          <w:u w:val="single"/>
        </w:rPr>
        <w:t xml:space="preserve"> </w:t>
      </w:r>
    </w:p>
    <w:p w14:paraId="164AB442" w14:textId="77777777" w:rsidR="00AC595D" w:rsidRPr="003A55F2" w:rsidRDefault="00AC595D" w:rsidP="005D69AD">
      <w:pPr>
        <w:pStyle w:val="CM20"/>
        <w:widowControl/>
        <w:autoSpaceDE/>
        <w:autoSpaceDN/>
        <w:adjustRightInd/>
        <w:spacing w:after="120" w:line="280" w:lineRule="exact"/>
        <w:jc w:val="both"/>
        <w:rPr>
          <w:rFonts w:ascii="Arial" w:hAnsi="Arial" w:cs="Arial"/>
          <w:sz w:val="20"/>
          <w:szCs w:val="20"/>
        </w:rPr>
      </w:pPr>
      <w:r w:rsidRPr="003A55F2">
        <w:rPr>
          <w:rFonts w:ascii="Arial" w:hAnsi="Arial" w:cs="Arial"/>
          <w:sz w:val="20"/>
          <w:szCs w:val="20"/>
        </w:rPr>
        <w:t xml:space="preserve">La Sociedad tiene registrados como instrumentos financieros, aquellos contratos que dan lugar a un activo financiero en una empresa y, simultáneamente, a un pasivo financiero o a un instrumento de patrimonio en otra empresa. </w:t>
      </w:r>
    </w:p>
    <w:p w14:paraId="4AF20950" w14:textId="77777777" w:rsidR="00AC595D" w:rsidRPr="003A55F2" w:rsidRDefault="00AC595D" w:rsidP="005D69AD">
      <w:pPr>
        <w:pStyle w:val="CM20"/>
        <w:widowControl/>
        <w:autoSpaceDE/>
        <w:autoSpaceDN/>
        <w:adjustRightInd/>
        <w:spacing w:after="120" w:line="280" w:lineRule="exact"/>
        <w:jc w:val="both"/>
        <w:rPr>
          <w:rFonts w:ascii="Arial" w:hAnsi="Arial" w:cs="Arial"/>
          <w:sz w:val="20"/>
          <w:szCs w:val="20"/>
        </w:rPr>
      </w:pPr>
      <w:r w:rsidRPr="003A55F2">
        <w:rPr>
          <w:rFonts w:ascii="Arial" w:hAnsi="Arial" w:cs="Arial"/>
          <w:sz w:val="20"/>
          <w:szCs w:val="20"/>
        </w:rPr>
        <w:t>Los activos financieros, a efectos de su valoración, se clasifican en alguna de las siguientes categorías:</w:t>
      </w:r>
    </w:p>
    <w:p w14:paraId="425C2AE3" w14:textId="77777777" w:rsidR="00AC595D" w:rsidRPr="003A55F2" w:rsidRDefault="00AC595D" w:rsidP="008A5BEA">
      <w:pPr>
        <w:pStyle w:val="CM20"/>
        <w:widowControl/>
        <w:tabs>
          <w:tab w:val="left" w:pos="851"/>
        </w:tabs>
        <w:autoSpaceDE/>
        <w:autoSpaceDN/>
        <w:adjustRightInd/>
        <w:spacing w:before="60" w:after="60" w:line="280" w:lineRule="exact"/>
        <w:ind w:left="567"/>
        <w:jc w:val="both"/>
        <w:rPr>
          <w:rFonts w:ascii="Arial" w:hAnsi="Arial" w:cs="Arial"/>
          <w:sz w:val="20"/>
          <w:szCs w:val="20"/>
        </w:rPr>
      </w:pPr>
      <w:r w:rsidRPr="003A55F2">
        <w:rPr>
          <w:rFonts w:ascii="Arial" w:hAnsi="Arial" w:cs="Arial"/>
          <w:sz w:val="20"/>
          <w:szCs w:val="20"/>
        </w:rPr>
        <w:t>1.</w:t>
      </w:r>
      <w:r w:rsidRPr="003A55F2">
        <w:rPr>
          <w:rFonts w:ascii="Arial" w:hAnsi="Arial" w:cs="Arial"/>
          <w:sz w:val="20"/>
          <w:szCs w:val="20"/>
        </w:rPr>
        <w:tab/>
        <w:t xml:space="preserve">Activos financieros a coste amortizado. </w:t>
      </w:r>
    </w:p>
    <w:p w14:paraId="64E624B9" w14:textId="77777777" w:rsidR="00AC595D" w:rsidRPr="003A55F2" w:rsidRDefault="00AC595D" w:rsidP="008A5BEA">
      <w:pPr>
        <w:pStyle w:val="CM20"/>
        <w:widowControl/>
        <w:tabs>
          <w:tab w:val="left" w:pos="851"/>
        </w:tabs>
        <w:autoSpaceDE/>
        <w:autoSpaceDN/>
        <w:adjustRightInd/>
        <w:spacing w:before="60" w:after="60" w:line="280" w:lineRule="exact"/>
        <w:ind w:left="567"/>
        <w:jc w:val="both"/>
        <w:rPr>
          <w:rFonts w:ascii="Arial" w:hAnsi="Arial" w:cs="Arial"/>
          <w:sz w:val="20"/>
          <w:szCs w:val="20"/>
        </w:rPr>
      </w:pPr>
      <w:r w:rsidRPr="003A55F2">
        <w:rPr>
          <w:rFonts w:ascii="Arial" w:hAnsi="Arial" w:cs="Arial"/>
          <w:sz w:val="20"/>
          <w:szCs w:val="20"/>
        </w:rPr>
        <w:t>2.</w:t>
      </w:r>
      <w:r w:rsidRPr="003A55F2">
        <w:rPr>
          <w:rFonts w:ascii="Arial" w:hAnsi="Arial" w:cs="Arial"/>
          <w:sz w:val="20"/>
          <w:szCs w:val="20"/>
        </w:rPr>
        <w:tab/>
        <w:t xml:space="preserve">Activos financieros a valor razonable con cambios en el patrimonio neto. </w:t>
      </w:r>
    </w:p>
    <w:p w14:paraId="6C1BBA60" w14:textId="77777777" w:rsidR="00AC595D" w:rsidRPr="003A55F2" w:rsidRDefault="00AC595D" w:rsidP="008A5BEA">
      <w:pPr>
        <w:pStyle w:val="CM20"/>
        <w:widowControl/>
        <w:tabs>
          <w:tab w:val="left" w:pos="851"/>
        </w:tabs>
        <w:autoSpaceDE/>
        <w:autoSpaceDN/>
        <w:adjustRightInd/>
        <w:spacing w:before="60" w:after="60" w:line="280" w:lineRule="exact"/>
        <w:ind w:left="567"/>
        <w:jc w:val="both"/>
        <w:rPr>
          <w:rFonts w:ascii="Arial" w:hAnsi="Arial" w:cs="Arial"/>
          <w:sz w:val="20"/>
          <w:szCs w:val="20"/>
        </w:rPr>
      </w:pPr>
      <w:r w:rsidRPr="003A55F2">
        <w:rPr>
          <w:rFonts w:ascii="Arial" w:hAnsi="Arial" w:cs="Arial"/>
          <w:sz w:val="20"/>
          <w:szCs w:val="20"/>
        </w:rPr>
        <w:t>3.</w:t>
      </w:r>
      <w:r w:rsidRPr="003A55F2">
        <w:rPr>
          <w:rFonts w:ascii="Arial" w:hAnsi="Arial" w:cs="Arial"/>
          <w:sz w:val="20"/>
          <w:szCs w:val="20"/>
        </w:rPr>
        <w:tab/>
        <w:t>Activos financieros a coste.</w:t>
      </w:r>
    </w:p>
    <w:p w14:paraId="7EC9E7A9" w14:textId="77777777" w:rsidR="00AC595D" w:rsidRPr="003A55F2" w:rsidRDefault="00AC595D" w:rsidP="005D69AD">
      <w:pPr>
        <w:pStyle w:val="CM20"/>
        <w:widowControl/>
        <w:autoSpaceDE/>
        <w:autoSpaceDN/>
        <w:adjustRightInd/>
        <w:spacing w:after="120" w:line="280" w:lineRule="exact"/>
        <w:jc w:val="both"/>
        <w:rPr>
          <w:rFonts w:ascii="Arial" w:hAnsi="Arial" w:cs="Arial"/>
          <w:sz w:val="20"/>
          <w:szCs w:val="20"/>
        </w:rPr>
      </w:pPr>
      <w:r w:rsidRPr="003A55F2">
        <w:rPr>
          <w:rFonts w:ascii="Arial" w:hAnsi="Arial" w:cs="Arial"/>
          <w:sz w:val="20"/>
          <w:szCs w:val="20"/>
        </w:rPr>
        <w:t>Los pasivos financieros, a efectos de su valoración, se clasifican en alguna de las siguientes categorías:</w:t>
      </w:r>
    </w:p>
    <w:p w14:paraId="22C94917" w14:textId="77777777" w:rsidR="00AC595D" w:rsidRPr="003A55F2" w:rsidRDefault="00AC595D" w:rsidP="008A5BEA">
      <w:pPr>
        <w:pStyle w:val="CM20"/>
        <w:widowControl/>
        <w:tabs>
          <w:tab w:val="left" w:pos="851"/>
        </w:tabs>
        <w:autoSpaceDE/>
        <w:autoSpaceDN/>
        <w:adjustRightInd/>
        <w:spacing w:before="60" w:after="60" w:line="280" w:lineRule="exact"/>
        <w:ind w:left="567"/>
        <w:jc w:val="both"/>
        <w:rPr>
          <w:rFonts w:ascii="Arial" w:hAnsi="Arial" w:cs="Arial"/>
          <w:sz w:val="20"/>
          <w:szCs w:val="20"/>
        </w:rPr>
      </w:pPr>
      <w:r w:rsidRPr="003A55F2">
        <w:rPr>
          <w:rFonts w:ascii="Arial" w:hAnsi="Arial" w:cs="Arial"/>
          <w:sz w:val="20"/>
          <w:szCs w:val="20"/>
        </w:rPr>
        <w:t>1.</w:t>
      </w:r>
      <w:r w:rsidRPr="003A55F2">
        <w:rPr>
          <w:rFonts w:ascii="Arial" w:hAnsi="Arial" w:cs="Arial"/>
          <w:sz w:val="20"/>
          <w:szCs w:val="20"/>
        </w:rPr>
        <w:tab/>
        <w:t>Pasivos financieros a coste amortizado.</w:t>
      </w:r>
    </w:p>
    <w:p w14:paraId="1F05B33A" w14:textId="77777777" w:rsidR="00AC595D" w:rsidRPr="003A55F2" w:rsidRDefault="00AC595D" w:rsidP="005674F6">
      <w:pPr>
        <w:pStyle w:val="CM20"/>
        <w:widowControl/>
        <w:autoSpaceDE/>
        <w:autoSpaceDN/>
        <w:adjustRightInd/>
        <w:spacing w:before="120" w:after="120" w:line="280" w:lineRule="exact"/>
        <w:jc w:val="both"/>
        <w:rPr>
          <w:rFonts w:ascii="Arial" w:hAnsi="Arial" w:cs="Arial"/>
          <w:sz w:val="20"/>
          <w:szCs w:val="20"/>
        </w:rPr>
      </w:pPr>
      <w:r w:rsidRPr="003A55F2">
        <w:rPr>
          <w:rFonts w:ascii="Arial" w:hAnsi="Arial" w:cs="Arial"/>
          <w:sz w:val="20"/>
          <w:szCs w:val="20"/>
        </w:rPr>
        <w:t xml:space="preserve">Dicho tratamiento resulta de aplicación a los siguientes instrumentos financieros: </w:t>
      </w:r>
    </w:p>
    <w:p w14:paraId="38B97091" w14:textId="77777777" w:rsidR="00AC595D" w:rsidRPr="003A55F2" w:rsidRDefault="00AC595D" w:rsidP="005D69AD">
      <w:pPr>
        <w:pStyle w:val="CM20"/>
        <w:widowControl/>
        <w:autoSpaceDE/>
        <w:autoSpaceDN/>
        <w:adjustRightInd/>
        <w:spacing w:after="120" w:line="280" w:lineRule="exact"/>
        <w:jc w:val="both"/>
        <w:rPr>
          <w:rFonts w:ascii="Arial" w:hAnsi="Arial" w:cs="Arial"/>
          <w:b/>
          <w:bCs/>
          <w:sz w:val="20"/>
          <w:szCs w:val="20"/>
          <w:u w:val="single"/>
        </w:rPr>
      </w:pPr>
      <w:r w:rsidRPr="003A55F2">
        <w:rPr>
          <w:rFonts w:ascii="Arial" w:hAnsi="Arial" w:cs="Arial"/>
          <w:b/>
          <w:bCs/>
          <w:sz w:val="20"/>
          <w:szCs w:val="20"/>
          <w:u w:val="single"/>
        </w:rPr>
        <w:t>a) Activos financieros</w:t>
      </w:r>
    </w:p>
    <w:p w14:paraId="3D2042DE" w14:textId="77777777" w:rsidR="00AC595D" w:rsidRPr="003A55F2" w:rsidRDefault="00AC595D" w:rsidP="005674F6">
      <w:pPr>
        <w:pStyle w:val="CM20"/>
        <w:widowControl/>
        <w:autoSpaceDE/>
        <w:autoSpaceDN/>
        <w:adjustRightInd/>
        <w:spacing w:before="120" w:after="120" w:line="280" w:lineRule="exact"/>
        <w:jc w:val="both"/>
        <w:rPr>
          <w:rFonts w:ascii="Arial" w:hAnsi="Arial" w:cs="Arial"/>
          <w:sz w:val="20"/>
          <w:szCs w:val="20"/>
        </w:rPr>
      </w:pPr>
      <w:r w:rsidRPr="003A55F2">
        <w:rPr>
          <w:rFonts w:ascii="Arial" w:hAnsi="Arial" w:cs="Arial"/>
          <w:sz w:val="20"/>
          <w:szCs w:val="20"/>
        </w:rPr>
        <w:t>Efectivo y otros activos líquidos equivalentes.</w:t>
      </w:r>
    </w:p>
    <w:p w14:paraId="19B21079" w14:textId="77777777" w:rsidR="00AC595D" w:rsidRPr="003A55F2" w:rsidRDefault="00AC595D" w:rsidP="005674F6">
      <w:pPr>
        <w:pStyle w:val="CM20"/>
        <w:widowControl/>
        <w:autoSpaceDE/>
        <w:autoSpaceDN/>
        <w:adjustRightInd/>
        <w:spacing w:before="120" w:after="120" w:line="280" w:lineRule="exact"/>
        <w:jc w:val="both"/>
        <w:rPr>
          <w:rFonts w:ascii="Arial" w:hAnsi="Arial" w:cs="Arial"/>
          <w:sz w:val="20"/>
          <w:szCs w:val="20"/>
        </w:rPr>
      </w:pPr>
      <w:r w:rsidRPr="003A55F2">
        <w:rPr>
          <w:rFonts w:ascii="Arial" w:hAnsi="Arial" w:cs="Arial"/>
          <w:sz w:val="20"/>
          <w:szCs w:val="20"/>
        </w:rPr>
        <w:t>Créditos por operaciones comerciales: clientes y deudores varios;</w:t>
      </w:r>
    </w:p>
    <w:p w14:paraId="5F2EB2EB" w14:textId="77777777" w:rsidR="00AC595D" w:rsidRPr="003A55F2" w:rsidRDefault="00AC595D" w:rsidP="005674F6">
      <w:pPr>
        <w:pStyle w:val="CM20"/>
        <w:widowControl/>
        <w:autoSpaceDE/>
        <w:autoSpaceDN/>
        <w:adjustRightInd/>
        <w:spacing w:before="120" w:after="120" w:line="280" w:lineRule="exact"/>
        <w:jc w:val="both"/>
        <w:rPr>
          <w:rFonts w:ascii="Arial" w:hAnsi="Arial" w:cs="Arial"/>
          <w:sz w:val="20"/>
          <w:szCs w:val="20"/>
        </w:rPr>
      </w:pPr>
      <w:r w:rsidRPr="003A55F2">
        <w:rPr>
          <w:rFonts w:ascii="Arial" w:hAnsi="Arial" w:cs="Arial"/>
          <w:sz w:val="20"/>
          <w:szCs w:val="20"/>
        </w:rPr>
        <w:t>Instrumentos de patrimonio de otras empresas adquiridos: acciones, participaciones en instituciones de inversión colectiva y otros instrumentos de patrimonio; y</w:t>
      </w:r>
    </w:p>
    <w:p w14:paraId="1D92CDB8" w14:textId="77777777" w:rsidR="00AC595D" w:rsidRPr="003A55F2" w:rsidRDefault="00AC595D" w:rsidP="005674F6">
      <w:pPr>
        <w:pStyle w:val="CM20"/>
        <w:widowControl/>
        <w:autoSpaceDE/>
        <w:autoSpaceDN/>
        <w:adjustRightInd/>
        <w:spacing w:before="120" w:after="120" w:line="280" w:lineRule="exact"/>
        <w:jc w:val="both"/>
        <w:rPr>
          <w:rFonts w:ascii="Arial" w:hAnsi="Arial" w:cs="Arial"/>
          <w:sz w:val="20"/>
          <w:szCs w:val="20"/>
        </w:rPr>
      </w:pPr>
      <w:r w:rsidRPr="003A55F2">
        <w:rPr>
          <w:rFonts w:ascii="Arial" w:hAnsi="Arial" w:cs="Arial"/>
          <w:sz w:val="20"/>
          <w:szCs w:val="20"/>
        </w:rPr>
        <w:t>Otros activos financieros: tales como depósitos en entidades de crédito, anticipos y créditos al personal, fianzas y depósitos constituidos, dividendos a cobrar y desembolsos exigidos sobre instrumentos de patrimonio propio.</w:t>
      </w:r>
    </w:p>
    <w:p w14:paraId="23EAD859" w14:textId="77777777" w:rsidR="00AC595D" w:rsidRPr="003A55F2" w:rsidRDefault="00AC595D" w:rsidP="00CA62BF">
      <w:pPr>
        <w:pStyle w:val="CM20"/>
        <w:keepNext/>
        <w:keepLines/>
        <w:autoSpaceDE/>
        <w:autoSpaceDN/>
        <w:adjustRightInd/>
        <w:spacing w:after="120" w:line="280" w:lineRule="exact"/>
        <w:jc w:val="both"/>
        <w:rPr>
          <w:rFonts w:ascii="Arial" w:hAnsi="Arial" w:cs="Arial"/>
          <w:b/>
          <w:bCs/>
          <w:sz w:val="20"/>
          <w:szCs w:val="20"/>
          <w:u w:val="single"/>
        </w:rPr>
      </w:pPr>
      <w:r w:rsidRPr="003A55F2">
        <w:rPr>
          <w:rFonts w:ascii="Arial" w:hAnsi="Arial" w:cs="Arial"/>
          <w:b/>
          <w:bCs/>
          <w:sz w:val="20"/>
          <w:szCs w:val="20"/>
          <w:u w:val="single"/>
        </w:rPr>
        <w:lastRenderedPageBreak/>
        <w:t>b) Pasivos financieros</w:t>
      </w:r>
    </w:p>
    <w:p w14:paraId="037A9345" w14:textId="77777777" w:rsidR="00AC595D" w:rsidRPr="003A55F2" w:rsidRDefault="00AC595D" w:rsidP="00CA62BF">
      <w:pPr>
        <w:pStyle w:val="CM20"/>
        <w:keepNext/>
        <w:keepLines/>
        <w:autoSpaceDE/>
        <w:autoSpaceDN/>
        <w:adjustRightInd/>
        <w:spacing w:before="120" w:after="120" w:line="280" w:lineRule="exact"/>
        <w:jc w:val="both"/>
        <w:rPr>
          <w:rFonts w:ascii="Arial" w:hAnsi="Arial" w:cs="Arial"/>
          <w:sz w:val="20"/>
          <w:szCs w:val="20"/>
        </w:rPr>
      </w:pPr>
      <w:r w:rsidRPr="003A55F2">
        <w:rPr>
          <w:rFonts w:ascii="Arial" w:hAnsi="Arial" w:cs="Arial"/>
          <w:sz w:val="20"/>
          <w:szCs w:val="20"/>
        </w:rPr>
        <w:t>Débitos por operaciones comerciales: proveedores y acreedores varios; y</w:t>
      </w:r>
    </w:p>
    <w:p w14:paraId="107075BE" w14:textId="77777777" w:rsidR="00AC595D" w:rsidRPr="003A55F2" w:rsidRDefault="00AC595D" w:rsidP="00CA62BF">
      <w:pPr>
        <w:pStyle w:val="CM20"/>
        <w:keepNext/>
        <w:keepLines/>
        <w:autoSpaceDE/>
        <w:autoSpaceDN/>
        <w:adjustRightInd/>
        <w:spacing w:before="120" w:after="120" w:line="280" w:lineRule="exact"/>
        <w:jc w:val="both"/>
        <w:rPr>
          <w:rFonts w:ascii="Arial" w:hAnsi="Arial" w:cs="Arial"/>
          <w:sz w:val="20"/>
          <w:szCs w:val="20"/>
        </w:rPr>
      </w:pPr>
      <w:r w:rsidRPr="003A55F2">
        <w:rPr>
          <w:rFonts w:ascii="Arial" w:hAnsi="Arial" w:cs="Arial"/>
          <w:sz w:val="20"/>
          <w:szCs w:val="20"/>
        </w:rPr>
        <w:t>Otros pasivos financieros: deudas con terceros, tales como los préstamos y créditos financieros recibidos de personas o empresas que no sean entidades de crédito incluidos los surgidos en la compra de activos no corrientes, fianzas y depósitos recibidos y desembolsos exigidos por terceros sobre participaciones.</w:t>
      </w:r>
    </w:p>
    <w:p w14:paraId="4561ABED" w14:textId="77777777" w:rsidR="00AC595D" w:rsidRPr="003A55F2" w:rsidRDefault="00AC595D" w:rsidP="005674F6">
      <w:pPr>
        <w:pStyle w:val="Textoindependiente"/>
        <w:spacing w:before="120" w:beforeAutospacing="0" w:after="120" w:afterAutospacing="0" w:line="280" w:lineRule="exact"/>
        <w:ind w:left="0" w:right="28" w:firstLine="0"/>
        <w:rPr>
          <w:color w:val="auto"/>
          <w:sz w:val="20"/>
          <w:szCs w:val="20"/>
        </w:rPr>
      </w:pPr>
      <w:r w:rsidRPr="003A55F2">
        <w:rPr>
          <w:color w:val="auto"/>
          <w:sz w:val="20"/>
          <w:szCs w:val="20"/>
        </w:rPr>
        <w:t>c) Instrumentos de patrimonio propio: todos los instrumentos financieros que se incluyen dentro de los fondos propios, tal como las acciones ordinarias emitidas</w:t>
      </w:r>
    </w:p>
    <w:p w14:paraId="4F0D7BE3" w14:textId="77777777" w:rsidR="00AC595D" w:rsidRPr="003A55F2" w:rsidRDefault="00AC595D" w:rsidP="008A5BEA">
      <w:pPr>
        <w:pStyle w:val="CM20"/>
        <w:keepNext/>
        <w:keepLines/>
        <w:widowControl/>
        <w:autoSpaceDE/>
        <w:autoSpaceDN/>
        <w:adjustRightInd/>
        <w:spacing w:after="120" w:line="280" w:lineRule="exact"/>
        <w:jc w:val="both"/>
        <w:rPr>
          <w:rFonts w:ascii="Arial" w:hAnsi="Arial" w:cs="Arial"/>
          <w:b/>
          <w:bCs/>
          <w:sz w:val="20"/>
          <w:szCs w:val="20"/>
          <w:u w:val="single"/>
        </w:rPr>
      </w:pPr>
      <w:r w:rsidRPr="003A55F2">
        <w:rPr>
          <w:rFonts w:ascii="Arial" w:hAnsi="Arial" w:cs="Arial"/>
          <w:b/>
          <w:bCs/>
          <w:sz w:val="20"/>
          <w:szCs w:val="20"/>
          <w:u w:val="single"/>
        </w:rPr>
        <w:t>Activos Financieros a coste Amortizado</w:t>
      </w:r>
    </w:p>
    <w:p w14:paraId="535696AB" w14:textId="77777777" w:rsidR="00AC595D" w:rsidRPr="003A55F2" w:rsidRDefault="00AC595D" w:rsidP="008A5BEA">
      <w:pPr>
        <w:pStyle w:val="CM20"/>
        <w:keepNext/>
        <w:keepLines/>
        <w:widowControl/>
        <w:autoSpaceDE/>
        <w:autoSpaceDN/>
        <w:adjustRightInd/>
        <w:spacing w:after="120" w:line="280" w:lineRule="exact"/>
        <w:jc w:val="both"/>
        <w:rPr>
          <w:rFonts w:ascii="Arial" w:hAnsi="Arial" w:cs="Arial"/>
          <w:sz w:val="20"/>
          <w:szCs w:val="20"/>
        </w:rPr>
      </w:pPr>
      <w:r w:rsidRPr="003A55F2">
        <w:rPr>
          <w:rFonts w:ascii="Arial" w:hAnsi="Arial" w:cs="Arial"/>
          <w:sz w:val="20"/>
          <w:szCs w:val="20"/>
        </w:rPr>
        <w:t xml:space="preserve">Un activo financiero se incluye en esta categoría, incluso cuando esté admitido a negociación en un mercado organizado, si la empresa mantiene la inversión con el objetivo de percibir los flujos de efectivo derivados de la ejecución del contrato, y las condiciones contractuales del activo financiero dan lugar, en fechas especificadas, a flujos de efectivo que son únicamente cobros de principal e intereses sobre el importe del principal pendiente. Los flujos de efectivo contractuales que son únicamente cobros de principal e interés sobre el importe del principal pendiente son inherentes a un acuerdo que tiene la naturaleza de préstamo ordinario o común, sin perjuicio de que la operación se acuerde a un tipo de interés cero o por debajo de mercado. Con carácter general, se incluyen en esta categoría los créditos por operaciones comerciales (aquellos activos financieros que se originan en la venta de bienes y la prestación de servicios por operaciones de tráfico de la empresa con cobro aplazado), y los créditos por operaciones no comerciales aquellos activos financieros que, no siendo instrumentos de patrimonio ni derivados, no tienen origen comercial y cuyos cobros son de cuantía determinada o determinable, que proceden de operaciones de préstamo o crédito concedidos por la empresa). </w:t>
      </w:r>
    </w:p>
    <w:p w14:paraId="3BDF0AD8" w14:textId="77777777" w:rsidR="00AC595D" w:rsidRPr="003A55F2" w:rsidRDefault="00AC595D" w:rsidP="005D69AD">
      <w:pPr>
        <w:pStyle w:val="CM20"/>
        <w:widowControl/>
        <w:autoSpaceDE/>
        <w:autoSpaceDN/>
        <w:adjustRightInd/>
        <w:spacing w:after="120" w:line="280" w:lineRule="exact"/>
        <w:jc w:val="both"/>
        <w:rPr>
          <w:rFonts w:ascii="Arial" w:hAnsi="Arial" w:cs="Arial"/>
          <w:sz w:val="20"/>
          <w:szCs w:val="20"/>
        </w:rPr>
      </w:pPr>
      <w:r w:rsidRPr="003A55F2">
        <w:rPr>
          <w:rFonts w:ascii="Arial" w:hAnsi="Arial" w:cs="Arial"/>
          <w:sz w:val="20"/>
          <w:szCs w:val="20"/>
        </w:rPr>
        <w:t xml:space="preserve">Es decir, dentro de esta categoría estarían los préstamos y cuentas a cobrar, así como aquellos valores representativos de deuda, con una fecha de vencimiento fijada, cobros de cuantía determinada o determinable, que se negocien en un mercado activo y que la Sociedad tiene intención y capacidad de conservar hasta su vencimiento. </w:t>
      </w:r>
    </w:p>
    <w:p w14:paraId="76AFC972" w14:textId="77777777" w:rsidR="00AC595D" w:rsidRPr="003A55F2" w:rsidRDefault="00AC595D" w:rsidP="005D69AD">
      <w:pPr>
        <w:pStyle w:val="CM20"/>
        <w:widowControl/>
        <w:autoSpaceDE/>
        <w:autoSpaceDN/>
        <w:adjustRightInd/>
        <w:spacing w:after="120" w:line="280" w:lineRule="exact"/>
        <w:jc w:val="both"/>
        <w:rPr>
          <w:rFonts w:ascii="Arial" w:hAnsi="Arial" w:cs="Arial"/>
          <w:sz w:val="20"/>
          <w:szCs w:val="20"/>
        </w:rPr>
      </w:pPr>
      <w:r w:rsidRPr="003A55F2">
        <w:rPr>
          <w:rFonts w:ascii="Arial" w:hAnsi="Arial" w:cs="Arial"/>
          <w:sz w:val="20"/>
          <w:szCs w:val="20"/>
          <w:u w:val="single"/>
        </w:rPr>
        <w:t>Valoración inicial:</w:t>
      </w:r>
      <w:r w:rsidRPr="003A55F2">
        <w:rPr>
          <w:rFonts w:ascii="Arial" w:hAnsi="Arial" w:cs="Arial"/>
          <w:sz w:val="20"/>
          <w:szCs w:val="20"/>
        </w:rPr>
        <w:t xml:space="preserve"> Inicialmente se valoran por su valor razonable, más los costes de transacción que les sean directamente atribuibles. No obstante, los créditos por operaciones comerciales con vencimiento no superior a un año y que no tienen un tipo de interés contractual explícito, así como los créditos al personal, los dividendos a cobrar y los desembolsos exigidos sobre instrumentos de patrimonio, cuyo importe se espera recibir en el corto plazo, se podrán valorar por su valor nominal cuando el efecto de no actualizar los flujos de efectivo no sea significativo.</w:t>
      </w:r>
    </w:p>
    <w:p w14:paraId="50D01778" w14:textId="77777777" w:rsidR="00AC595D" w:rsidRPr="003A55F2" w:rsidRDefault="00AC595D" w:rsidP="005D69AD">
      <w:pPr>
        <w:pStyle w:val="CM20"/>
        <w:widowControl/>
        <w:autoSpaceDE/>
        <w:autoSpaceDN/>
        <w:adjustRightInd/>
        <w:spacing w:after="120" w:line="280" w:lineRule="exact"/>
        <w:jc w:val="both"/>
        <w:rPr>
          <w:rFonts w:ascii="Arial" w:hAnsi="Arial" w:cs="Arial"/>
          <w:sz w:val="20"/>
          <w:szCs w:val="20"/>
        </w:rPr>
      </w:pPr>
      <w:r w:rsidRPr="003A55F2">
        <w:rPr>
          <w:rFonts w:ascii="Arial" w:hAnsi="Arial" w:cs="Arial"/>
          <w:sz w:val="20"/>
          <w:szCs w:val="20"/>
          <w:u w:val="single"/>
        </w:rPr>
        <w:t>Valoración posterior:</w:t>
      </w:r>
      <w:r w:rsidRPr="003A55F2">
        <w:rPr>
          <w:rFonts w:ascii="Arial" w:hAnsi="Arial" w:cs="Arial"/>
          <w:sz w:val="20"/>
          <w:szCs w:val="20"/>
        </w:rPr>
        <w:t xml:space="preserve"> Se hace a coste amortizado y los intereses devengados se contabilizan en la cuenta de pérdidas y ganancias, aplicando el método del tipo de interés efectivo. </w:t>
      </w:r>
    </w:p>
    <w:p w14:paraId="5A213693" w14:textId="77777777" w:rsidR="00AC595D" w:rsidRPr="003A55F2" w:rsidRDefault="00AC595D" w:rsidP="005D69AD">
      <w:pPr>
        <w:pStyle w:val="CM20"/>
        <w:widowControl/>
        <w:autoSpaceDE/>
        <w:autoSpaceDN/>
        <w:adjustRightInd/>
        <w:spacing w:after="120" w:line="280" w:lineRule="exact"/>
        <w:jc w:val="both"/>
        <w:rPr>
          <w:rFonts w:ascii="Arial" w:hAnsi="Arial" w:cs="Arial"/>
          <w:sz w:val="20"/>
          <w:szCs w:val="20"/>
        </w:rPr>
      </w:pPr>
      <w:r w:rsidRPr="003A55F2">
        <w:rPr>
          <w:rFonts w:ascii="Arial" w:hAnsi="Arial" w:cs="Arial"/>
          <w:sz w:val="20"/>
          <w:szCs w:val="20"/>
        </w:rPr>
        <w:t>No obstante, los créditos con vencimiento no superior a un año que, de acuerdo con lo dispuesto en el apartado anterior, se valoren inicialmente por su valor nominal, continuarán valorándose por dicho importe, salvo que se hubieran deteriorado.</w:t>
      </w:r>
    </w:p>
    <w:p w14:paraId="47379964" w14:textId="77777777" w:rsidR="00AC595D" w:rsidRPr="003A55F2" w:rsidRDefault="00AC595D" w:rsidP="005D69AD">
      <w:pPr>
        <w:pStyle w:val="CM20"/>
        <w:widowControl/>
        <w:autoSpaceDE/>
        <w:autoSpaceDN/>
        <w:adjustRightInd/>
        <w:spacing w:after="120" w:line="280" w:lineRule="exact"/>
        <w:jc w:val="both"/>
        <w:rPr>
          <w:rFonts w:ascii="Arial" w:hAnsi="Arial" w:cs="Arial"/>
          <w:sz w:val="20"/>
          <w:szCs w:val="20"/>
        </w:rPr>
      </w:pPr>
      <w:r w:rsidRPr="003A55F2">
        <w:rPr>
          <w:rFonts w:ascii="Arial" w:hAnsi="Arial" w:cs="Arial"/>
          <w:sz w:val="20"/>
          <w:szCs w:val="20"/>
          <w:u w:val="single"/>
        </w:rPr>
        <w:t>Deterioro del valor:</w:t>
      </w:r>
      <w:r w:rsidRPr="003A55F2">
        <w:rPr>
          <w:rFonts w:ascii="Arial" w:hAnsi="Arial" w:cs="Arial"/>
          <w:sz w:val="20"/>
          <w:szCs w:val="20"/>
        </w:rPr>
        <w:t xml:space="preserve"> Al menos al cierre del ejercicio, se efectúan las correcciones valorativas necesarias siempre que exista evidencia objetiva de que el valor en libros de una inversión no es recuperable.</w:t>
      </w:r>
    </w:p>
    <w:p w14:paraId="3B047210" w14:textId="77777777" w:rsidR="00AC595D" w:rsidRPr="003A55F2" w:rsidRDefault="00AC595D" w:rsidP="00CA62BF">
      <w:pPr>
        <w:pStyle w:val="CM20"/>
        <w:keepNext/>
        <w:keepLines/>
        <w:autoSpaceDE/>
        <w:autoSpaceDN/>
        <w:adjustRightInd/>
        <w:spacing w:after="120" w:line="280" w:lineRule="exact"/>
        <w:jc w:val="both"/>
        <w:rPr>
          <w:rFonts w:ascii="Arial" w:hAnsi="Arial" w:cs="Arial"/>
          <w:sz w:val="20"/>
          <w:szCs w:val="20"/>
        </w:rPr>
      </w:pPr>
      <w:r w:rsidRPr="003A55F2">
        <w:rPr>
          <w:rFonts w:ascii="Arial" w:hAnsi="Arial" w:cs="Arial"/>
          <w:sz w:val="20"/>
          <w:szCs w:val="20"/>
        </w:rPr>
        <w:lastRenderedPageBreak/>
        <w:t>La corrección valorativa por deterioro del valor de estos activos financieros será la diferencia entre su coste o coste amortizado menos, en su caso, cualquier corrección valorativa por deterioro previamente reconocida en la cuenta de pérdidas y ganancias y el valor razonable en el momento en el que se efectúe la valoración</w:t>
      </w:r>
    </w:p>
    <w:p w14:paraId="34989665" w14:textId="77777777" w:rsidR="00AC595D" w:rsidRPr="003A55F2" w:rsidRDefault="00AC595D" w:rsidP="008A5BEA">
      <w:pPr>
        <w:pStyle w:val="CM20"/>
        <w:keepNext/>
        <w:keepLines/>
        <w:widowControl/>
        <w:autoSpaceDE/>
        <w:autoSpaceDN/>
        <w:adjustRightInd/>
        <w:spacing w:after="120" w:line="280" w:lineRule="exact"/>
        <w:jc w:val="both"/>
        <w:rPr>
          <w:rFonts w:ascii="Arial" w:hAnsi="Arial" w:cs="Arial"/>
          <w:b/>
          <w:bCs/>
          <w:sz w:val="20"/>
          <w:szCs w:val="20"/>
          <w:u w:val="single"/>
        </w:rPr>
      </w:pPr>
      <w:r w:rsidRPr="003A55F2">
        <w:rPr>
          <w:rFonts w:ascii="Arial" w:hAnsi="Arial" w:cs="Arial"/>
          <w:b/>
          <w:bCs/>
          <w:sz w:val="20"/>
          <w:szCs w:val="20"/>
          <w:u w:val="single"/>
        </w:rPr>
        <w:t>Activos financieros a valor razonable con cambios en el patrimonio neto</w:t>
      </w:r>
    </w:p>
    <w:p w14:paraId="5CCE7E93" w14:textId="77777777" w:rsidR="00AC595D" w:rsidRPr="003A55F2" w:rsidRDefault="00AC595D" w:rsidP="008A5BEA">
      <w:pPr>
        <w:pStyle w:val="CM20"/>
        <w:keepNext/>
        <w:keepLines/>
        <w:widowControl/>
        <w:autoSpaceDE/>
        <w:autoSpaceDN/>
        <w:adjustRightInd/>
        <w:spacing w:after="120" w:line="280" w:lineRule="exact"/>
        <w:jc w:val="both"/>
        <w:rPr>
          <w:rFonts w:ascii="Arial" w:hAnsi="Arial" w:cs="Arial"/>
          <w:sz w:val="20"/>
          <w:szCs w:val="20"/>
        </w:rPr>
      </w:pPr>
      <w:r w:rsidRPr="003A55F2">
        <w:rPr>
          <w:rFonts w:ascii="Arial" w:hAnsi="Arial" w:cs="Arial"/>
          <w:sz w:val="20"/>
          <w:szCs w:val="20"/>
        </w:rPr>
        <w:t xml:space="preserve">Un activo financiero se incluye en esta categoría cuando las condiciones contractuales del activo financiero dan lugar, en fechas especificadas, a flujos de efectivo que son únicamente cobros de principal e intereses sobre el importe del principal pendiente, y no se mantiene para negociar ni proceda clasificarlo en la categoría de activos financieros a coste amortizado. </w:t>
      </w:r>
    </w:p>
    <w:p w14:paraId="78DABE17" w14:textId="77777777" w:rsidR="00AC595D" w:rsidRPr="003A55F2" w:rsidRDefault="00AC595D" w:rsidP="008A5BEA">
      <w:pPr>
        <w:pStyle w:val="CM20"/>
        <w:keepNext/>
        <w:keepLines/>
        <w:widowControl/>
        <w:autoSpaceDE/>
        <w:autoSpaceDN/>
        <w:adjustRightInd/>
        <w:spacing w:after="120" w:line="280" w:lineRule="exact"/>
        <w:jc w:val="both"/>
        <w:rPr>
          <w:rFonts w:ascii="Arial" w:hAnsi="Arial" w:cs="Arial"/>
          <w:sz w:val="20"/>
          <w:szCs w:val="20"/>
        </w:rPr>
      </w:pPr>
      <w:r w:rsidRPr="003A55F2">
        <w:rPr>
          <w:rFonts w:ascii="Arial" w:hAnsi="Arial" w:cs="Arial"/>
          <w:sz w:val="20"/>
          <w:szCs w:val="20"/>
        </w:rPr>
        <w:t>También se incluyen en esta categoría las inversiones en instrumentos de patrimonio para las que, debiéndose haberse incluido en la categoría de activos financieros a valor razonable con cambios en pérdidas y ganancias, se ha ejercitado la opción irrevocable de clasificarlas en esta categoría.</w:t>
      </w:r>
    </w:p>
    <w:p w14:paraId="7ABB7FBF" w14:textId="77777777" w:rsidR="00AC595D" w:rsidRPr="003A55F2" w:rsidRDefault="00AC595D" w:rsidP="005D69AD">
      <w:pPr>
        <w:pStyle w:val="CM20"/>
        <w:widowControl/>
        <w:autoSpaceDE/>
        <w:autoSpaceDN/>
        <w:adjustRightInd/>
        <w:spacing w:after="120" w:line="280" w:lineRule="exact"/>
        <w:jc w:val="both"/>
        <w:rPr>
          <w:rFonts w:ascii="Arial" w:hAnsi="Arial" w:cs="Arial"/>
          <w:sz w:val="20"/>
          <w:szCs w:val="20"/>
          <w:u w:val="single"/>
        </w:rPr>
      </w:pPr>
      <w:r w:rsidRPr="003A55F2">
        <w:rPr>
          <w:rFonts w:ascii="Arial" w:hAnsi="Arial" w:cs="Arial"/>
          <w:sz w:val="20"/>
          <w:szCs w:val="20"/>
          <w:u w:val="single"/>
        </w:rPr>
        <w:t>Valoración inicial:</w:t>
      </w:r>
      <w:r w:rsidRPr="003A55F2">
        <w:rPr>
          <w:rFonts w:ascii="Arial" w:hAnsi="Arial" w:cs="Arial"/>
          <w:sz w:val="20"/>
          <w:szCs w:val="20"/>
        </w:rPr>
        <w:t xml:space="preserve"> Valor razonable, que, salvo evidencia en contrario, es el precio de la transacción, que equivale al valor razonable de la contraprestación entregada, más los costes de transacción que les son directamente atribuibles </w:t>
      </w:r>
    </w:p>
    <w:p w14:paraId="0620CB49" w14:textId="77777777" w:rsidR="00AC595D" w:rsidRPr="003A55F2" w:rsidRDefault="00AC595D" w:rsidP="005D69AD">
      <w:pPr>
        <w:pStyle w:val="CM20"/>
        <w:widowControl/>
        <w:autoSpaceDE/>
        <w:autoSpaceDN/>
        <w:adjustRightInd/>
        <w:spacing w:after="120" w:line="280" w:lineRule="exact"/>
        <w:jc w:val="both"/>
        <w:rPr>
          <w:rFonts w:ascii="Arial" w:hAnsi="Arial" w:cs="Arial"/>
          <w:sz w:val="20"/>
          <w:szCs w:val="20"/>
        </w:rPr>
      </w:pPr>
      <w:r w:rsidRPr="003A55F2">
        <w:rPr>
          <w:rFonts w:ascii="Arial" w:hAnsi="Arial" w:cs="Arial"/>
          <w:sz w:val="20"/>
          <w:szCs w:val="20"/>
          <w:u w:val="single"/>
        </w:rPr>
        <w:t>Valoración posterior:</w:t>
      </w:r>
      <w:r w:rsidRPr="003A55F2">
        <w:rPr>
          <w:rFonts w:ascii="Arial" w:hAnsi="Arial" w:cs="Arial"/>
          <w:sz w:val="20"/>
          <w:szCs w:val="20"/>
        </w:rPr>
        <w:t xml:space="preserve"> Valor razonable, sin deducir los costes de transacción en que se pueda incurrir en su enajenación. Los cambios que se producen en el valor razonable se registran directamente en el patrimonio neto, hasta que el activo financiero causa baja del balance o se deteriora, momento en que el importe así reconocido, se imputa a la cuenta de pérdidas y ganancias</w:t>
      </w:r>
    </w:p>
    <w:p w14:paraId="33235D9A" w14:textId="77777777" w:rsidR="00AC595D" w:rsidRPr="003A55F2" w:rsidRDefault="00AC595D" w:rsidP="005D69AD">
      <w:pPr>
        <w:pStyle w:val="CM20"/>
        <w:widowControl/>
        <w:autoSpaceDE/>
        <w:autoSpaceDN/>
        <w:adjustRightInd/>
        <w:spacing w:after="120" w:line="280" w:lineRule="exact"/>
        <w:jc w:val="both"/>
        <w:rPr>
          <w:rFonts w:ascii="Arial" w:hAnsi="Arial" w:cs="Arial"/>
          <w:sz w:val="20"/>
          <w:szCs w:val="20"/>
        </w:rPr>
      </w:pPr>
      <w:r w:rsidRPr="003A55F2">
        <w:rPr>
          <w:rFonts w:ascii="Arial" w:hAnsi="Arial" w:cs="Arial"/>
          <w:sz w:val="20"/>
          <w:szCs w:val="20"/>
          <w:u w:val="single"/>
        </w:rPr>
        <w:t>Deterioro:</w:t>
      </w:r>
      <w:r w:rsidRPr="003A55F2">
        <w:rPr>
          <w:rFonts w:ascii="Arial" w:hAnsi="Arial" w:cs="Arial"/>
          <w:sz w:val="20"/>
          <w:szCs w:val="20"/>
        </w:rPr>
        <w:t xml:space="preserve"> Al menos al cierre del ejercicio, se efectúan las correcciones valorativas necesarias siempre que existe evidencia objetiva de que el valor de un activo financiero se ha deteriorado como resultado de uno o más eventos que hayan ocurrido después de su reconocimiento inicial, y que ocasionen: - retraso en los flujos de efectivo estimados futuros; o - la falta de recuperabilidad del valor en libros del activo, evidenciada, por ejemplo, por un descenso prolongado o significativo en su valor razonable.</w:t>
      </w:r>
    </w:p>
    <w:p w14:paraId="6ECAAB9E" w14:textId="77777777" w:rsidR="00AC595D" w:rsidRPr="003A55F2" w:rsidRDefault="00AC595D" w:rsidP="005D69AD">
      <w:pPr>
        <w:pStyle w:val="CM20"/>
        <w:widowControl/>
        <w:autoSpaceDE/>
        <w:autoSpaceDN/>
        <w:adjustRightInd/>
        <w:spacing w:after="120" w:line="280" w:lineRule="exact"/>
        <w:jc w:val="both"/>
        <w:rPr>
          <w:rFonts w:ascii="Arial" w:hAnsi="Arial" w:cs="Arial"/>
          <w:sz w:val="20"/>
          <w:szCs w:val="20"/>
        </w:rPr>
      </w:pPr>
      <w:r w:rsidRPr="003A55F2">
        <w:rPr>
          <w:rFonts w:ascii="Arial" w:hAnsi="Arial" w:cs="Arial"/>
          <w:sz w:val="20"/>
          <w:szCs w:val="20"/>
          <w:u w:val="single"/>
        </w:rPr>
        <w:t>Baja de activos financieros:</w:t>
      </w:r>
      <w:r w:rsidRPr="003A55F2">
        <w:rPr>
          <w:rFonts w:ascii="Arial" w:hAnsi="Arial" w:cs="Arial"/>
          <w:sz w:val="20"/>
          <w:szCs w:val="20"/>
        </w:rPr>
        <w:t xml:space="preserve"> La Sociedad da de baja los activos financieros cuando expiran o se han cedido los derechos sobre los flujos de efectivo del correspondiente activo financiero y se han transferido sustancialmente los riesgos y beneficios inherentes a su propiedad. En el caso concreto de cuentas a cobrar se entiende que este hecho se produce en general si se han transmitido los riesgos de insolvencia y mora.</w:t>
      </w:r>
    </w:p>
    <w:p w14:paraId="7026C1F5" w14:textId="77777777" w:rsidR="00AC595D" w:rsidRPr="003A55F2" w:rsidRDefault="00AC595D" w:rsidP="005D69AD">
      <w:pPr>
        <w:keepNext/>
        <w:keepLines/>
        <w:spacing w:before="120" w:after="120" w:line="260" w:lineRule="exact"/>
        <w:jc w:val="both"/>
        <w:rPr>
          <w:rFonts w:ascii="Arial" w:hAnsi="Arial" w:cs="Arial"/>
          <w:b/>
          <w:bCs/>
          <w:sz w:val="20"/>
          <w:szCs w:val="20"/>
          <w:u w:val="single"/>
        </w:rPr>
      </w:pPr>
      <w:r w:rsidRPr="003A55F2">
        <w:rPr>
          <w:rFonts w:ascii="Arial" w:hAnsi="Arial" w:cs="Arial"/>
          <w:b/>
          <w:bCs/>
          <w:sz w:val="20"/>
          <w:szCs w:val="20"/>
          <w:u w:val="single"/>
        </w:rPr>
        <w:t>Activos financieros a coste</w:t>
      </w:r>
    </w:p>
    <w:p w14:paraId="19EBD40F" w14:textId="77777777" w:rsidR="00AC595D" w:rsidRPr="003A55F2" w:rsidRDefault="00AC595D" w:rsidP="005D69AD">
      <w:pPr>
        <w:keepNext/>
        <w:keepLines/>
        <w:tabs>
          <w:tab w:val="left" w:pos="566"/>
        </w:tabs>
        <w:spacing w:before="120" w:after="120" w:line="260" w:lineRule="exact"/>
        <w:jc w:val="both"/>
        <w:rPr>
          <w:rFonts w:ascii="Arial" w:hAnsi="Arial" w:cs="Arial"/>
          <w:sz w:val="20"/>
          <w:szCs w:val="20"/>
        </w:rPr>
      </w:pPr>
      <w:r w:rsidRPr="003A55F2">
        <w:rPr>
          <w:rFonts w:ascii="Arial" w:hAnsi="Arial" w:cs="Arial"/>
          <w:sz w:val="20"/>
          <w:szCs w:val="20"/>
        </w:rPr>
        <w:t xml:space="preserve">Se incluyen en esta categoría de valoración: </w:t>
      </w:r>
    </w:p>
    <w:p w14:paraId="07330743" w14:textId="77777777" w:rsidR="00AC595D" w:rsidRPr="003A55F2" w:rsidRDefault="00AC595D" w:rsidP="005D69AD">
      <w:pPr>
        <w:pStyle w:val="Prrafodelista"/>
        <w:widowControl w:val="0"/>
        <w:numPr>
          <w:ilvl w:val="0"/>
          <w:numId w:val="14"/>
        </w:numPr>
        <w:tabs>
          <w:tab w:val="left" w:pos="566"/>
        </w:tabs>
        <w:autoSpaceDE w:val="0"/>
        <w:autoSpaceDN w:val="0"/>
        <w:adjustRightInd w:val="0"/>
        <w:spacing w:before="120" w:after="120" w:line="260" w:lineRule="exact"/>
        <w:ind w:left="567" w:hanging="567"/>
        <w:contextualSpacing w:val="0"/>
        <w:jc w:val="both"/>
        <w:rPr>
          <w:rFonts w:ascii="Arial" w:hAnsi="Arial" w:cs="Arial"/>
          <w:sz w:val="20"/>
          <w:szCs w:val="20"/>
        </w:rPr>
      </w:pPr>
      <w:r w:rsidRPr="003A55F2">
        <w:rPr>
          <w:rFonts w:ascii="Arial" w:hAnsi="Arial" w:cs="Arial"/>
          <w:sz w:val="20"/>
          <w:szCs w:val="20"/>
        </w:rPr>
        <w:t>Las inversiones en el patrimonio de empresas del grupo, multigrupo y asociadas.</w:t>
      </w:r>
    </w:p>
    <w:p w14:paraId="4BAA5793" w14:textId="77777777" w:rsidR="00AC595D" w:rsidRPr="003A55F2" w:rsidRDefault="00AC595D" w:rsidP="005D69AD">
      <w:pPr>
        <w:tabs>
          <w:tab w:val="left" w:pos="566"/>
        </w:tabs>
        <w:spacing w:before="120" w:after="120" w:line="260" w:lineRule="exact"/>
        <w:jc w:val="both"/>
        <w:rPr>
          <w:rFonts w:ascii="Arial" w:hAnsi="Arial" w:cs="Arial"/>
          <w:sz w:val="20"/>
          <w:szCs w:val="20"/>
        </w:rPr>
      </w:pPr>
      <w:r w:rsidRPr="003A55F2">
        <w:rPr>
          <w:rFonts w:ascii="Arial" w:hAnsi="Arial" w:cs="Arial"/>
          <w:sz w:val="20"/>
          <w:szCs w:val="20"/>
          <w:u w:val="single"/>
        </w:rPr>
        <w:t>Valoración inicial:</w:t>
      </w:r>
      <w:r w:rsidRPr="003A55F2">
        <w:rPr>
          <w:rFonts w:ascii="Arial" w:hAnsi="Arial" w:cs="Arial"/>
          <w:sz w:val="20"/>
          <w:szCs w:val="20"/>
        </w:rPr>
        <w:t xml:space="preserve"> Las inversiones incluidas en esta categoría se valoran inicialmente al coste, que equivale al valor razonable de la contraprestación entregada más los costes de transacción que les sean directamente atribuibles, debiéndose aplicar, en su caso, en relación con las empresas del grupo, el criterio incluido en las normas particulares de la norma relativa a operaciones entre empresas del grupo, y los criterios para determinar el coste de la combinación establecidos en la norma sobre combinaciones de negocios. </w:t>
      </w:r>
    </w:p>
    <w:p w14:paraId="60EE921E" w14:textId="77777777" w:rsidR="00AC595D" w:rsidRPr="003A55F2" w:rsidRDefault="00AC595D" w:rsidP="005D69AD">
      <w:pPr>
        <w:tabs>
          <w:tab w:val="left" w:pos="566"/>
        </w:tabs>
        <w:spacing w:before="120" w:after="120" w:line="260" w:lineRule="exact"/>
        <w:jc w:val="both"/>
        <w:rPr>
          <w:rFonts w:ascii="Arial" w:hAnsi="Arial" w:cs="Arial"/>
          <w:sz w:val="20"/>
          <w:szCs w:val="20"/>
        </w:rPr>
      </w:pPr>
      <w:r w:rsidRPr="003A55F2">
        <w:rPr>
          <w:rFonts w:ascii="Arial" w:hAnsi="Arial" w:cs="Arial"/>
          <w:sz w:val="20"/>
          <w:szCs w:val="20"/>
        </w:rPr>
        <w:t xml:space="preserve">No obstante, si existiera una inversión anterior a su calificación como empresa del grupo, multigrupo o asociada, se considera como coste de dicha inversión el valor contable que debiera tener la misma inmediatamente antes de que la empresa pase a tener esa calificación. </w:t>
      </w:r>
    </w:p>
    <w:p w14:paraId="3B68826F" w14:textId="77777777" w:rsidR="00AC595D" w:rsidRPr="003A55F2" w:rsidRDefault="00AC595D" w:rsidP="005D69AD">
      <w:pPr>
        <w:tabs>
          <w:tab w:val="left" w:pos="566"/>
        </w:tabs>
        <w:spacing w:before="120" w:after="120" w:line="260" w:lineRule="exact"/>
        <w:jc w:val="both"/>
        <w:rPr>
          <w:rFonts w:ascii="Arial" w:hAnsi="Arial" w:cs="Arial"/>
          <w:sz w:val="20"/>
          <w:szCs w:val="20"/>
        </w:rPr>
      </w:pPr>
      <w:r w:rsidRPr="003A55F2">
        <w:rPr>
          <w:rFonts w:ascii="Arial" w:hAnsi="Arial" w:cs="Arial"/>
          <w:sz w:val="20"/>
          <w:szCs w:val="20"/>
        </w:rPr>
        <w:lastRenderedPageBreak/>
        <w:t>Forma parte de la valoración inicial el importe de los derechos preferentes de suscripción y similares que, en su caso, se hubiesen adquirido.</w:t>
      </w:r>
    </w:p>
    <w:p w14:paraId="3360A7A1" w14:textId="77777777" w:rsidR="00AC595D" w:rsidRPr="003A55F2" w:rsidRDefault="00AC595D" w:rsidP="005D69AD">
      <w:pPr>
        <w:tabs>
          <w:tab w:val="left" w:pos="566"/>
        </w:tabs>
        <w:spacing w:before="120" w:after="120" w:line="260" w:lineRule="exact"/>
        <w:jc w:val="both"/>
        <w:rPr>
          <w:rFonts w:ascii="Arial" w:hAnsi="Arial" w:cs="Arial"/>
          <w:sz w:val="20"/>
          <w:szCs w:val="20"/>
        </w:rPr>
      </w:pPr>
      <w:r w:rsidRPr="003A55F2">
        <w:rPr>
          <w:rFonts w:ascii="Arial" w:hAnsi="Arial" w:cs="Arial"/>
          <w:sz w:val="20"/>
          <w:szCs w:val="20"/>
          <w:u w:val="single"/>
        </w:rPr>
        <w:t>Valoración posterior:</w:t>
      </w:r>
      <w:r w:rsidRPr="003A55F2">
        <w:rPr>
          <w:rFonts w:ascii="Arial" w:hAnsi="Arial" w:cs="Arial"/>
          <w:sz w:val="20"/>
          <w:szCs w:val="20"/>
        </w:rPr>
        <w:t xml:space="preserve"> Los instrumentos de patrimonio incluidos en esta categoría se valoran por su coste, menos, en su caso, el importe acumulado de las correcciones valorativas por deterioro. </w:t>
      </w:r>
    </w:p>
    <w:p w14:paraId="1E0B9405" w14:textId="77777777" w:rsidR="00AC595D" w:rsidRPr="003A55F2" w:rsidRDefault="00AC595D" w:rsidP="005D69AD">
      <w:pPr>
        <w:tabs>
          <w:tab w:val="left" w:pos="566"/>
        </w:tabs>
        <w:spacing w:before="120" w:after="120" w:line="260" w:lineRule="exact"/>
        <w:jc w:val="both"/>
        <w:rPr>
          <w:rFonts w:ascii="Arial" w:hAnsi="Arial" w:cs="Arial"/>
          <w:sz w:val="20"/>
          <w:szCs w:val="20"/>
        </w:rPr>
      </w:pPr>
      <w:r w:rsidRPr="003A55F2">
        <w:rPr>
          <w:rFonts w:ascii="Arial" w:hAnsi="Arial" w:cs="Arial"/>
          <w:sz w:val="20"/>
          <w:szCs w:val="20"/>
        </w:rPr>
        <w:t xml:space="preserve">Cuando deba asignarse valor a estos activos por baja del balance u otro motivo, se aplica el método del coste medio ponderado por grupos homogéneos, entendiéndose por estos los valores que tienen iguales derechos. </w:t>
      </w:r>
    </w:p>
    <w:p w14:paraId="3D3A5710" w14:textId="77777777" w:rsidR="00AC595D" w:rsidRPr="003A55F2" w:rsidRDefault="00AC595D" w:rsidP="005D69AD">
      <w:pPr>
        <w:tabs>
          <w:tab w:val="left" w:pos="566"/>
        </w:tabs>
        <w:spacing w:before="120" w:after="120" w:line="260" w:lineRule="exact"/>
        <w:jc w:val="both"/>
        <w:rPr>
          <w:rFonts w:ascii="Arial" w:hAnsi="Arial" w:cs="Arial"/>
          <w:sz w:val="20"/>
          <w:szCs w:val="20"/>
        </w:rPr>
      </w:pPr>
      <w:r w:rsidRPr="003A55F2">
        <w:rPr>
          <w:rFonts w:ascii="Arial" w:hAnsi="Arial" w:cs="Arial"/>
          <w:sz w:val="20"/>
          <w:szCs w:val="20"/>
          <w:u w:val="single"/>
        </w:rPr>
        <w:t>Deterioro de valor:</w:t>
      </w:r>
      <w:r w:rsidRPr="003A55F2">
        <w:rPr>
          <w:rFonts w:ascii="Arial" w:hAnsi="Arial" w:cs="Arial"/>
          <w:sz w:val="20"/>
          <w:szCs w:val="20"/>
        </w:rPr>
        <w:t xml:space="preserve"> Al menos al cierre del ejercicio, se efectúan las correcciones valorativas necesarias siempre que exista evidencia objetiva de que el valor en libros de una inversión no es recuperable.  </w:t>
      </w:r>
    </w:p>
    <w:p w14:paraId="022AD316" w14:textId="77777777" w:rsidR="00AC595D" w:rsidRPr="003A55F2" w:rsidRDefault="00AC595D" w:rsidP="005D69AD">
      <w:pPr>
        <w:tabs>
          <w:tab w:val="left" w:pos="566"/>
        </w:tabs>
        <w:spacing w:before="120" w:after="120" w:line="260" w:lineRule="exact"/>
        <w:jc w:val="both"/>
        <w:rPr>
          <w:rFonts w:ascii="Arial" w:hAnsi="Arial" w:cs="Arial"/>
          <w:sz w:val="20"/>
          <w:szCs w:val="20"/>
        </w:rPr>
      </w:pPr>
      <w:r w:rsidRPr="003A55F2">
        <w:rPr>
          <w:rFonts w:ascii="Arial" w:hAnsi="Arial" w:cs="Arial"/>
          <w:sz w:val="20"/>
          <w:szCs w:val="20"/>
        </w:rPr>
        <w:t xml:space="preserve">El importe de la corrección valorativa es la diferencia entre su valor en libros y el importe recuperable, entendido éste como el mayor importe entre su valor razonable menos los costes de venta y el valor actual de los flujos de efectivo futuros derivados de la inversión, que para el caso de instrumentos de patrimonio se calculan, bien mediante la estimación de los que se espera recibir como consecuencia del reparto de dividendos realizado por la empresa participada y de la enajenación o baja en cuentas de la inversión en la misma, bien mediante la estimación de su participación en los flujos de efectivo que se espera sean generados por la empresa participada, procedentes tanto de sus actividades ordinarias como de su enajenación o baja en cuentas. </w:t>
      </w:r>
    </w:p>
    <w:p w14:paraId="3FF0B767" w14:textId="77777777" w:rsidR="00AC595D" w:rsidRPr="003A55F2" w:rsidRDefault="00AC595D" w:rsidP="005D69AD">
      <w:pPr>
        <w:tabs>
          <w:tab w:val="left" w:pos="566"/>
        </w:tabs>
        <w:spacing w:before="120" w:after="120" w:line="260" w:lineRule="exact"/>
        <w:jc w:val="both"/>
        <w:rPr>
          <w:rFonts w:ascii="Arial" w:hAnsi="Arial" w:cs="Arial"/>
          <w:sz w:val="20"/>
          <w:szCs w:val="20"/>
        </w:rPr>
      </w:pPr>
      <w:r w:rsidRPr="003A55F2">
        <w:rPr>
          <w:rFonts w:ascii="Arial" w:hAnsi="Arial" w:cs="Arial"/>
          <w:sz w:val="20"/>
          <w:szCs w:val="20"/>
        </w:rPr>
        <w:t xml:space="preserve">Salvo mejor evidencia del importe recuperable de las inversiones en instrumentos de patrimonio, la estimación de la pérdida por deterioro de esta clase de activos se calcula en función del patrimonio neto de la entidad participada y de las plusvalías tácitas existentes en la fecha de la valoración, netas del efecto impositivo. En la determinación de ese valor, y siempre que la empresa participada haya invertido a su vez en otra, se tiene en cuenta el patrimonio neto incluido en las cuentas anuales consolidadas elaboradas aplicando los criterios del Código de Comercio y sus normas de desarrollo. </w:t>
      </w:r>
    </w:p>
    <w:p w14:paraId="10B8BE0B" w14:textId="77777777" w:rsidR="00AC595D" w:rsidRPr="003A55F2" w:rsidRDefault="00AC595D" w:rsidP="005D69AD">
      <w:pPr>
        <w:tabs>
          <w:tab w:val="left" w:pos="566"/>
        </w:tabs>
        <w:spacing w:before="120" w:after="120" w:line="260" w:lineRule="exact"/>
        <w:jc w:val="both"/>
        <w:rPr>
          <w:rFonts w:ascii="Arial" w:hAnsi="Arial" w:cs="Arial"/>
          <w:sz w:val="20"/>
          <w:szCs w:val="20"/>
        </w:rPr>
      </w:pPr>
      <w:r w:rsidRPr="003A55F2">
        <w:rPr>
          <w:rFonts w:ascii="Arial" w:hAnsi="Arial" w:cs="Arial"/>
          <w:sz w:val="20"/>
          <w:szCs w:val="20"/>
        </w:rPr>
        <w:t>El reconocimiento de las correcciones valorativas por deterioro de valor y, en su caso, su reversión, se registran como un gasto o un ingreso, respectivamente, en la cuenta de pérdidas y ganancias. La reversión del deterioro tendrá como límite el valor en libros de la inversión que estaría reconocida en la fecha de reversión si no se hubiese registrado el deterioro del valor.</w:t>
      </w:r>
    </w:p>
    <w:p w14:paraId="1A5F6B63" w14:textId="77777777" w:rsidR="00AC595D" w:rsidRPr="003A55F2" w:rsidRDefault="00AC595D" w:rsidP="005D69AD">
      <w:pPr>
        <w:pStyle w:val="CM20"/>
        <w:widowControl/>
        <w:autoSpaceDE/>
        <w:autoSpaceDN/>
        <w:adjustRightInd/>
        <w:spacing w:after="120" w:line="280" w:lineRule="exact"/>
        <w:jc w:val="both"/>
        <w:rPr>
          <w:rFonts w:ascii="Arial" w:hAnsi="Arial" w:cs="Arial"/>
          <w:sz w:val="20"/>
          <w:szCs w:val="20"/>
        </w:rPr>
      </w:pPr>
      <w:r w:rsidRPr="003A55F2">
        <w:rPr>
          <w:rFonts w:ascii="Arial" w:hAnsi="Arial" w:cs="Arial"/>
          <w:sz w:val="20"/>
          <w:szCs w:val="20"/>
        </w:rPr>
        <w:t>Los pasivos financieros, a efectos de su valoración, se incluyen en alguna de las siguientes categorías:</w:t>
      </w:r>
    </w:p>
    <w:p w14:paraId="59A78211" w14:textId="77777777" w:rsidR="00AC595D" w:rsidRPr="003A55F2" w:rsidRDefault="00AC595D" w:rsidP="005D69AD">
      <w:pPr>
        <w:pStyle w:val="CM20"/>
        <w:widowControl/>
        <w:autoSpaceDE/>
        <w:autoSpaceDN/>
        <w:adjustRightInd/>
        <w:spacing w:after="120" w:line="280" w:lineRule="exact"/>
        <w:jc w:val="both"/>
        <w:rPr>
          <w:rFonts w:ascii="Arial" w:hAnsi="Arial" w:cs="Arial"/>
          <w:b/>
          <w:bCs/>
          <w:sz w:val="20"/>
          <w:szCs w:val="20"/>
          <w:u w:val="single"/>
        </w:rPr>
      </w:pPr>
      <w:r w:rsidRPr="003A55F2">
        <w:rPr>
          <w:rFonts w:ascii="Arial" w:hAnsi="Arial" w:cs="Arial"/>
          <w:b/>
          <w:bCs/>
          <w:sz w:val="20"/>
          <w:szCs w:val="20"/>
          <w:u w:val="single"/>
        </w:rPr>
        <w:t>Pasivos Financieros a coste Amortizado</w:t>
      </w:r>
    </w:p>
    <w:p w14:paraId="0A359C7F" w14:textId="77777777" w:rsidR="00AC595D" w:rsidRPr="003A55F2" w:rsidRDefault="00AC595D" w:rsidP="005D69AD">
      <w:pPr>
        <w:pStyle w:val="CM20"/>
        <w:widowControl/>
        <w:autoSpaceDE/>
        <w:autoSpaceDN/>
        <w:adjustRightInd/>
        <w:spacing w:after="120" w:line="280" w:lineRule="exact"/>
        <w:jc w:val="both"/>
        <w:rPr>
          <w:rFonts w:ascii="Arial" w:hAnsi="Arial" w:cs="Arial"/>
          <w:sz w:val="20"/>
          <w:szCs w:val="20"/>
        </w:rPr>
      </w:pPr>
      <w:r w:rsidRPr="003A55F2">
        <w:rPr>
          <w:rFonts w:ascii="Arial" w:hAnsi="Arial" w:cs="Arial"/>
          <w:sz w:val="20"/>
          <w:szCs w:val="20"/>
        </w:rPr>
        <w:t xml:space="preserve">Dentro de esta categoría se clasifican todos los pasivos financieros excepto cuando deben valorarse a valor razonable con cambios en la cuenta de pérdidas y ganancias. Con carácter general, se incluyen en esta categoría los débitos por operaciones comerciales y los débitos por operaciones no comerciales.  </w:t>
      </w:r>
    </w:p>
    <w:p w14:paraId="45C17134" w14:textId="77777777" w:rsidR="00AC595D" w:rsidRPr="003A55F2" w:rsidRDefault="00AC595D" w:rsidP="005D69AD">
      <w:pPr>
        <w:pStyle w:val="CM20"/>
        <w:widowControl/>
        <w:autoSpaceDE/>
        <w:autoSpaceDN/>
        <w:adjustRightInd/>
        <w:spacing w:after="120" w:line="280" w:lineRule="exact"/>
        <w:jc w:val="both"/>
        <w:rPr>
          <w:rFonts w:ascii="Arial" w:hAnsi="Arial" w:cs="Arial"/>
          <w:sz w:val="20"/>
          <w:szCs w:val="20"/>
        </w:rPr>
      </w:pPr>
      <w:r w:rsidRPr="003A55F2">
        <w:rPr>
          <w:rFonts w:ascii="Arial" w:hAnsi="Arial" w:cs="Arial"/>
          <w:sz w:val="20"/>
          <w:szCs w:val="20"/>
        </w:rPr>
        <w:t>Los préstamos participativos que tengan las características de un préstamo ordinario o común también se incluirán en esta categoría sin perjuicio de que la operación se acuerde a un tipo de interés cero o por debajo de mercado.</w:t>
      </w:r>
    </w:p>
    <w:p w14:paraId="2920B328" w14:textId="77777777" w:rsidR="00AC595D" w:rsidRPr="003A55F2" w:rsidRDefault="00AC595D" w:rsidP="00CA62BF">
      <w:pPr>
        <w:pStyle w:val="CM20"/>
        <w:keepNext/>
        <w:keepLines/>
        <w:autoSpaceDE/>
        <w:autoSpaceDN/>
        <w:adjustRightInd/>
        <w:spacing w:after="120" w:line="280" w:lineRule="exact"/>
        <w:jc w:val="both"/>
        <w:rPr>
          <w:rFonts w:ascii="Arial" w:hAnsi="Arial" w:cs="Arial"/>
          <w:sz w:val="20"/>
          <w:szCs w:val="20"/>
        </w:rPr>
      </w:pPr>
      <w:r w:rsidRPr="003A55F2">
        <w:rPr>
          <w:rFonts w:ascii="Arial" w:hAnsi="Arial" w:cs="Arial"/>
          <w:sz w:val="20"/>
          <w:szCs w:val="20"/>
          <w:u w:val="single"/>
        </w:rPr>
        <w:lastRenderedPageBreak/>
        <w:t>Valoración inicial:</w:t>
      </w:r>
      <w:r w:rsidRPr="003A55F2">
        <w:rPr>
          <w:rFonts w:ascii="Arial" w:hAnsi="Arial" w:cs="Arial"/>
          <w:sz w:val="20"/>
          <w:szCs w:val="20"/>
        </w:rPr>
        <w:t xml:space="preserve"> Inicialmente se valoran por su valor razonable, que, salvo evidencia en contrario, es el precio de la transacción, que equivale al valor razonable de la contraprestación recibida ajustado por los costes de transacción que le sean directamente atribuibles. No obstante, los débitos por operaciones comerciales con vencimiento no superior a un año y que no tengan un tipo de interés contractual, así como los desembolsos exigidos por terceros sobre participaciones, cuyo importe se espera pagar en el corto plazo, se pueden valorar por su valor nominal, cuando el efecto de no actualizar los flujos de efectivo no sea significativo.</w:t>
      </w:r>
    </w:p>
    <w:p w14:paraId="6685C225" w14:textId="77777777" w:rsidR="00AC595D" w:rsidRPr="003A55F2" w:rsidRDefault="00AC595D" w:rsidP="008A5BEA">
      <w:pPr>
        <w:pStyle w:val="CM20"/>
        <w:keepNext/>
        <w:keepLines/>
        <w:widowControl/>
        <w:autoSpaceDE/>
        <w:autoSpaceDN/>
        <w:adjustRightInd/>
        <w:spacing w:after="120" w:line="280" w:lineRule="exact"/>
        <w:jc w:val="both"/>
        <w:rPr>
          <w:rFonts w:ascii="Arial" w:hAnsi="Arial" w:cs="Arial"/>
          <w:sz w:val="20"/>
          <w:szCs w:val="20"/>
        </w:rPr>
      </w:pPr>
      <w:r w:rsidRPr="003A55F2">
        <w:rPr>
          <w:rFonts w:ascii="Arial" w:hAnsi="Arial" w:cs="Arial"/>
          <w:sz w:val="20"/>
          <w:szCs w:val="20"/>
          <w:u w:val="single"/>
        </w:rPr>
        <w:t>Valoración posterior:</w:t>
      </w:r>
      <w:r w:rsidRPr="003A55F2">
        <w:rPr>
          <w:rFonts w:ascii="Arial" w:hAnsi="Arial" w:cs="Arial"/>
          <w:sz w:val="20"/>
          <w:szCs w:val="20"/>
        </w:rPr>
        <w:t xml:space="preserve"> Se hace a coste amortizado. Los intereses devengados se contabilizan en la cuenta de pérdidas y ganancias, aplicando el método del tipo de interés efectivo. No obstante, los débitos con vencimiento no superior a un año que, de acuerdo con lo dispuesto en el apartado anterior, se valoren inicialmente por su valor nominal, continuarán valorándose por dicho importe.</w:t>
      </w:r>
    </w:p>
    <w:p w14:paraId="3476039F" w14:textId="77777777" w:rsidR="00AC595D" w:rsidRPr="003A55F2" w:rsidRDefault="00AC595D" w:rsidP="005D69AD">
      <w:pPr>
        <w:pStyle w:val="CM20"/>
        <w:widowControl/>
        <w:autoSpaceDE/>
        <w:autoSpaceDN/>
        <w:adjustRightInd/>
        <w:spacing w:after="120" w:line="280" w:lineRule="exact"/>
        <w:jc w:val="both"/>
        <w:rPr>
          <w:rFonts w:ascii="Arial" w:hAnsi="Arial" w:cs="Arial"/>
          <w:sz w:val="20"/>
          <w:szCs w:val="20"/>
        </w:rPr>
      </w:pPr>
      <w:r w:rsidRPr="003A55F2">
        <w:rPr>
          <w:rFonts w:ascii="Arial" w:hAnsi="Arial" w:cs="Arial"/>
          <w:sz w:val="20"/>
          <w:szCs w:val="20"/>
          <w:u w:val="single"/>
        </w:rPr>
        <w:t>Baja de pasivos financieros:</w:t>
      </w:r>
      <w:r w:rsidRPr="003A55F2">
        <w:rPr>
          <w:rFonts w:ascii="Arial" w:hAnsi="Arial" w:cs="Arial"/>
          <w:sz w:val="20"/>
          <w:szCs w:val="20"/>
        </w:rPr>
        <w:t xml:space="preserve"> La Sociedad dará de baja un pasivo financiero, o parte </w:t>
      </w:r>
      <w:proofErr w:type="gramStart"/>
      <w:r w:rsidRPr="003A55F2">
        <w:rPr>
          <w:rFonts w:ascii="Arial" w:hAnsi="Arial" w:cs="Arial"/>
          <w:sz w:val="20"/>
          <w:szCs w:val="20"/>
        </w:rPr>
        <w:t>del mismo</w:t>
      </w:r>
      <w:proofErr w:type="gramEnd"/>
      <w:r w:rsidRPr="003A55F2">
        <w:rPr>
          <w:rFonts w:ascii="Arial" w:hAnsi="Arial" w:cs="Arial"/>
          <w:sz w:val="20"/>
          <w:szCs w:val="20"/>
        </w:rPr>
        <w:t>, cuando la obligación se haya extinguido; es decir, cuando haya sido satisfecha, cancelada o haya expirado.</w:t>
      </w:r>
    </w:p>
    <w:p w14:paraId="2E75C01B" w14:textId="77777777" w:rsidR="00AC595D" w:rsidRPr="003A55F2" w:rsidRDefault="00AC595D" w:rsidP="00BD21D0">
      <w:pPr>
        <w:pStyle w:val="CM20"/>
        <w:keepNext/>
        <w:keepLines/>
        <w:spacing w:before="120" w:after="120" w:line="280" w:lineRule="exact"/>
        <w:jc w:val="both"/>
        <w:rPr>
          <w:rFonts w:ascii="Arial" w:hAnsi="Arial" w:cs="Arial"/>
          <w:sz w:val="20"/>
          <w:szCs w:val="20"/>
          <w:u w:val="single"/>
        </w:rPr>
      </w:pPr>
      <w:r w:rsidRPr="003A55F2">
        <w:rPr>
          <w:rFonts w:ascii="Arial" w:hAnsi="Arial" w:cs="Arial"/>
          <w:bCs/>
          <w:sz w:val="20"/>
          <w:szCs w:val="20"/>
          <w:u w:val="single"/>
        </w:rPr>
        <w:t xml:space="preserve">Intereses y dividendos recibidos de activos financieros </w:t>
      </w:r>
    </w:p>
    <w:p w14:paraId="7657A160" w14:textId="77777777" w:rsidR="00AC595D" w:rsidRPr="003A55F2" w:rsidRDefault="00AC595D" w:rsidP="00BD21D0">
      <w:pPr>
        <w:pStyle w:val="CM20"/>
        <w:keepNext/>
        <w:keepLines/>
        <w:spacing w:before="120" w:after="120" w:line="280" w:lineRule="exact"/>
        <w:jc w:val="both"/>
        <w:rPr>
          <w:rFonts w:ascii="Arial" w:hAnsi="Arial" w:cs="Arial"/>
          <w:sz w:val="20"/>
          <w:szCs w:val="20"/>
        </w:rPr>
      </w:pPr>
      <w:r w:rsidRPr="003A55F2">
        <w:rPr>
          <w:rFonts w:ascii="Arial" w:hAnsi="Arial" w:cs="Arial"/>
          <w:sz w:val="20"/>
          <w:szCs w:val="20"/>
        </w:rPr>
        <w:t xml:space="preserve">Los intereses y dividendos de activos financieros devengados con posterioridad al momento de la adquisición se reconocen como ingresos en la cuenta de pérdidas y ganancias. Los intereses se reconocen por el método del tipo de interés efectivo y los ingresos por dividendos procedentes de inversiones en instrumentos de patrimonio se reconocen cuando han surgido los derechos para la Sociedad a su percepción. </w:t>
      </w:r>
    </w:p>
    <w:p w14:paraId="1AD6CA5A" w14:textId="77777777" w:rsidR="00AC595D" w:rsidRPr="003A55F2" w:rsidRDefault="00AC595D" w:rsidP="00C56E4C">
      <w:pPr>
        <w:pStyle w:val="CM20"/>
        <w:spacing w:before="120" w:after="120" w:line="280" w:lineRule="exact"/>
        <w:jc w:val="both"/>
        <w:rPr>
          <w:rFonts w:ascii="Arial" w:hAnsi="Arial" w:cs="Arial"/>
          <w:sz w:val="20"/>
          <w:szCs w:val="20"/>
        </w:rPr>
      </w:pPr>
      <w:r w:rsidRPr="003A55F2">
        <w:rPr>
          <w:rFonts w:ascii="Arial" w:hAnsi="Arial" w:cs="Arial"/>
          <w:sz w:val="20"/>
          <w:szCs w:val="20"/>
        </w:rPr>
        <w:t xml:space="preserve">En la valoración inicial de los activos financieros se registran de forma independiente, atendiendo a su vencimiento, el importe de los intereses explícitos devengados y no vencidos en dicho momento, así como el importe de los dividendos acordados por el órgano competente en el momento de la adquisición. </w:t>
      </w:r>
    </w:p>
    <w:p w14:paraId="3D1D9684" w14:textId="77777777" w:rsidR="00AC595D" w:rsidRPr="003A55F2" w:rsidRDefault="00AC595D" w:rsidP="00C56E4C">
      <w:pPr>
        <w:pStyle w:val="CM20"/>
        <w:keepNext/>
        <w:keepLines/>
        <w:spacing w:before="120" w:after="120" w:line="280" w:lineRule="exact"/>
        <w:jc w:val="both"/>
        <w:rPr>
          <w:rFonts w:ascii="Arial" w:hAnsi="Arial" w:cs="Arial"/>
          <w:sz w:val="20"/>
          <w:szCs w:val="20"/>
          <w:u w:val="single"/>
        </w:rPr>
      </w:pPr>
      <w:r w:rsidRPr="003A55F2">
        <w:rPr>
          <w:rFonts w:ascii="Arial" w:hAnsi="Arial" w:cs="Arial"/>
          <w:sz w:val="20"/>
          <w:szCs w:val="20"/>
          <w:u w:val="single"/>
        </w:rPr>
        <w:t>3.3.3. Inversiones en empresas del grupo, multigrupo y asociadas</w:t>
      </w:r>
    </w:p>
    <w:p w14:paraId="33242C28" w14:textId="77777777" w:rsidR="00AC595D" w:rsidRPr="003A55F2" w:rsidRDefault="00AC595D" w:rsidP="00C56E4C">
      <w:pPr>
        <w:pStyle w:val="CM20"/>
        <w:spacing w:before="120" w:after="120" w:line="280" w:lineRule="exact"/>
        <w:jc w:val="both"/>
        <w:rPr>
          <w:rFonts w:ascii="Arial" w:hAnsi="Arial" w:cs="Arial"/>
          <w:sz w:val="20"/>
          <w:szCs w:val="20"/>
        </w:rPr>
      </w:pPr>
      <w:r w:rsidRPr="003A55F2">
        <w:rPr>
          <w:rFonts w:ascii="Arial" w:hAnsi="Arial" w:cs="Arial"/>
          <w:sz w:val="20"/>
          <w:szCs w:val="20"/>
        </w:rPr>
        <w:t xml:space="preserve">Las inversiones en empresas del grupo, multigrupo y asociadas, se valoran inicialmente por su coste, que equivale al valor razonable de la contraprestación entregada más los costes de transacción. </w:t>
      </w:r>
    </w:p>
    <w:p w14:paraId="0DBECB15" w14:textId="77777777" w:rsidR="00AC595D" w:rsidRPr="003A55F2" w:rsidRDefault="00AC595D" w:rsidP="00C56E4C">
      <w:pPr>
        <w:pStyle w:val="CM20"/>
        <w:spacing w:before="120" w:after="120" w:line="280" w:lineRule="exact"/>
        <w:jc w:val="both"/>
        <w:rPr>
          <w:rFonts w:ascii="Arial" w:hAnsi="Arial" w:cs="Arial"/>
          <w:sz w:val="20"/>
          <w:szCs w:val="20"/>
        </w:rPr>
      </w:pPr>
      <w:r w:rsidRPr="003A55F2">
        <w:rPr>
          <w:rFonts w:ascii="Arial" w:hAnsi="Arial" w:cs="Arial"/>
          <w:sz w:val="20"/>
          <w:szCs w:val="20"/>
        </w:rPr>
        <w:t xml:space="preserve">Al menos al cierre del ejercicio, la Sociedad procede a evaluar si ha existido deterioro de valor de las inversiones. Las correcciones valorativas por deterioro y en su caso la reversión, se llevan como gasto o ingreso, respectivamente, en la cuenta de pérdidas y ganancias. </w:t>
      </w:r>
    </w:p>
    <w:p w14:paraId="6B81A238" w14:textId="77777777" w:rsidR="00AC595D" w:rsidRPr="003A55F2" w:rsidRDefault="00AC595D" w:rsidP="005674F6">
      <w:pPr>
        <w:pStyle w:val="CM20"/>
        <w:spacing w:before="120" w:after="120" w:line="280" w:lineRule="exact"/>
        <w:jc w:val="both"/>
        <w:rPr>
          <w:rFonts w:ascii="Arial" w:hAnsi="Arial" w:cs="Arial"/>
          <w:sz w:val="20"/>
          <w:szCs w:val="20"/>
        </w:rPr>
      </w:pPr>
      <w:r w:rsidRPr="003A55F2">
        <w:rPr>
          <w:rFonts w:ascii="Arial" w:hAnsi="Arial" w:cs="Arial"/>
          <w:sz w:val="20"/>
          <w:szCs w:val="20"/>
        </w:rPr>
        <w:t xml:space="preserve">La corrección por deterioro se aplicará siempre que exista evidencia objetiva de que el valor en libros de una inversión no será recuperable. Se entiende por valor recuperable, el mayor importe entre su valor razonable menos los costes de venta y el valor actual de los flujos de efectivo futuros derivados de la inversión, calculados bien mediante la estimación de los que se espera recibir como consecuencia del reparto de dividendos realizados por la empresa participada y de la enajenación o baja en cuentas de la inversión misma, bien mediante la estimación de su participación en los flujos de efectivo que se espera que sean generados por la empresa participada. </w:t>
      </w:r>
    </w:p>
    <w:p w14:paraId="67392405" w14:textId="77777777" w:rsidR="00AC595D" w:rsidRPr="003A55F2" w:rsidRDefault="00AC595D" w:rsidP="00CA62BF">
      <w:pPr>
        <w:pStyle w:val="CM20"/>
        <w:spacing w:before="120" w:after="120" w:line="280" w:lineRule="exact"/>
        <w:jc w:val="both"/>
        <w:rPr>
          <w:rFonts w:ascii="Arial" w:hAnsi="Arial" w:cs="Arial"/>
          <w:sz w:val="20"/>
          <w:szCs w:val="20"/>
        </w:rPr>
      </w:pPr>
      <w:r w:rsidRPr="003A55F2">
        <w:rPr>
          <w:rFonts w:ascii="Arial" w:hAnsi="Arial" w:cs="Arial"/>
          <w:sz w:val="20"/>
          <w:szCs w:val="20"/>
        </w:rPr>
        <w:t xml:space="preserve">Salvo mejor evidencia del importe recuperable, se tomará en consideración el patrimonio neto de la Entidad participada corregido por las plusvalías tácitas existentes en la fecha de la valoración. </w:t>
      </w:r>
    </w:p>
    <w:p w14:paraId="1627C064" w14:textId="77777777" w:rsidR="00AC595D" w:rsidRPr="003A55F2" w:rsidRDefault="00AC595D" w:rsidP="008A5BEA">
      <w:pPr>
        <w:pStyle w:val="CM23"/>
        <w:keepNext/>
        <w:keepLines/>
        <w:spacing w:before="120" w:after="120" w:line="280" w:lineRule="exact"/>
        <w:jc w:val="both"/>
        <w:rPr>
          <w:rFonts w:ascii="Arial" w:hAnsi="Arial" w:cs="Arial"/>
          <w:sz w:val="20"/>
          <w:szCs w:val="20"/>
        </w:rPr>
      </w:pPr>
      <w:r w:rsidRPr="003A55F2">
        <w:rPr>
          <w:rFonts w:ascii="Arial" w:hAnsi="Arial" w:cs="Arial"/>
          <w:sz w:val="20"/>
          <w:szCs w:val="20"/>
        </w:rPr>
        <w:lastRenderedPageBreak/>
        <w:t xml:space="preserve">Los pasivos financieros y los instrumentos de patrimonio se clasifican conforme al contenido de los acuerdos contractuales pactados y teniendo en cuenta el fondo económico. Un instrumento de patrimonio es un contrato que representa una participación residual en el patrimonio del grupo una vez deducidos todos sus pasivos. </w:t>
      </w:r>
    </w:p>
    <w:p w14:paraId="0E0C7760" w14:textId="77777777" w:rsidR="00AC595D" w:rsidRPr="003A55F2" w:rsidRDefault="00AC595D" w:rsidP="00C56E4C">
      <w:pPr>
        <w:pStyle w:val="CM23"/>
        <w:spacing w:before="120" w:after="120" w:line="280" w:lineRule="exact"/>
        <w:jc w:val="both"/>
        <w:rPr>
          <w:rFonts w:ascii="Arial" w:hAnsi="Arial" w:cs="Arial"/>
          <w:b/>
          <w:bCs/>
          <w:sz w:val="20"/>
          <w:szCs w:val="20"/>
          <w:u w:val="single"/>
        </w:rPr>
      </w:pPr>
      <w:r w:rsidRPr="003A55F2">
        <w:rPr>
          <w:rFonts w:ascii="Arial" w:hAnsi="Arial" w:cs="Arial"/>
          <w:b/>
          <w:bCs/>
          <w:sz w:val="20"/>
          <w:szCs w:val="20"/>
          <w:u w:val="single"/>
        </w:rPr>
        <w:t xml:space="preserve">3.4 Transacciones en moneda extranjera </w:t>
      </w:r>
    </w:p>
    <w:p w14:paraId="0F4C5673" w14:textId="77777777" w:rsidR="00AC595D" w:rsidRPr="003A55F2" w:rsidRDefault="00AC595D" w:rsidP="00C56E4C">
      <w:pPr>
        <w:pStyle w:val="CM20"/>
        <w:spacing w:before="120" w:after="120" w:line="280" w:lineRule="exact"/>
        <w:jc w:val="both"/>
        <w:rPr>
          <w:rFonts w:ascii="Arial" w:hAnsi="Arial" w:cs="Arial"/>
          <w:sz w:val="20"/>
          <w:szCs w:val="20"/>
        </w:rPr>
      </w:pPr>
      <w:r w:rsidRPr="003A55F2">
        <w:rPr>
          <w:rFonts w:ascii="Arial" w:hAnsi="Arial" w:cs="Arial"/>
          <w:sz w:val="20"/>
          <w:szCs w:val="20"/>
        </w:rPr>
        <w:t xml:space="preserve">Las operaciones realizadas en moneda extranjera se registran en la moneda funcional de la Sociedad (euros) a los tipos de cambio vigentes en el momento de la transacción. Durante el ejercicio, las diferencias que se producen entre el tipo de cambio contabilizado y el que se encuentra en vigor a la fecha de cobro o de pago se registran como resultados financieros en la cuenta de resultados. La sociedad no ha cambiado en el ejercicio la moneda funcional que es el euro. </w:t>
      </w:r>
    </w:p>
    <w:p w14:paraId="7E9D3292" w14:textId="77777777" w:rsidR="00AC595D" w:rsidRPr="003A55F2" w:rsidRDefault="00AC595D" w:rsidP="00C56E4C">
      <w:pPr>
        <w:pStyle w:val="CM20"/>
        <w:spacing w:before="120" w:after="120" w:line="280" w:lineRule="exact"/>
        <w:jc w:val="both"/>
        <w:rPr>
          <w:rFonts w:ascii="Arial" w:hAnsi="Arial" w:cs="Arial"/>
          <w:sz w:val="20"/>
          <w:szCs w:val="20"/>
        </w:rPr>
      </w:pPr>
      <w:r w:rsidRPr="003A55F2">
        <w:rPr>
          <w:rFonts w:ascii="Arial" w:hAnsi="Arial" w:cs="Arial"/>
          <w:sz w:val="20"/>
          <w:szCs w:val="20"/>
        </w:rPr>
        <w:t xml:space="preserve">Asimismo, al 31 de diciembre de cada año, se realiza al tipo de cambio de cierre la conversión de los saldos a cobrar o pagar con origen en moneda extranjera. Las diferencias de valoración producidas se registran como resultados financieros en la cuenta de resultados. </w:t>
      </w:r>
    </w:p>
    <w:p w14:paraId="6FA9FF1A" w14:textId="77777777" w:rsidR="00AC595D" w:rsidRPr="003A55F2" w:rsidRDefault="00AC595D" w:rsidP="00C56E4C">
      <w:pPr>
        <w:pStyle w:val="CM20"/>
        <w:spacing w:before="120" w:after="120" w:line="280" w:lineRule="exact"/>
        <w:jc w:val="both"/>
        <w:rPr>
          <w:rFonts w:ascii="Arial" w:hAnsi="Arial" w:cs="Arial"/>
          <w:b/>
          <w:bCs/>
          <w:sz w:val="20"/>
          <w:szCs w:val="20"/>
          <w:u w:val="single"/>
        </w:rPr>
      </w:pPr>
      <w:r w:rsidRPr="003A55F2">
        <w:rPr>
          <w:rFonts w:ascii="Arial" w:hAnsi="Arial" w:cs="Arial"/>
          <w:b/>
          <w:bCs/>
          <w:sz w:val="20"/>
          <w:szCs w:val="20"/>
          <w:u w:val="single"/>
        </w:rPr>
        <w:t xml:space="preserve">3.5 Impuestos sobre beneficios </w:t>
      </w:r>
    </w:p>
    <w:p w14:paraId="67AC7038" w14:textId="77777777" w:rsidR="00AC595D" w:rsidRPr="003A55F2" w:rsidRDefault="00AC595D" w:rsidP="00C56E4C">
      <w:pPr>
        <w:pStyle w:val="CM20"/>
        <w:spacing w:before="120" w:after="120" w:line="280" w:lineRule="exact"/>
        <w:jc w:val="both"/>
        <w:rPr>
          <w:rFonts w:ascii="Arial" w:hAnsi="Arial" w:cs="Arial"/>
          <w:sz w:val="20"/>
          <w:szCs w:val="20"/>
        </w:rPr>
      </w:pPr>
      <w:r w:rsidRPr="003A55F2">
        <w:rPr>
          <w:rFonts w:ascii="Arial" w:hAnsi="Arial" w:cs="Arial"/>
          <w:sz w:val="20"/>
          <w:szCs w:val="20"/>
        </w:rPr>
        <w:t xml:space="preserve">El gasto por impuesto corriente se determina mediante la suma del gasto por impuesto corriente y el impuesto diferido. El gasto por impuesto corriente de determina aplicando el tipo de gravamen vigente a la ganancia fiscal, y minorando el resultado así obtenido en el importe de las bonificaciones y deducciones generales y aplicadas en el ejercicio. </w:t>
      </w:r>
    </w:p>
    <w:p w14:paraId="5D5A0436" w14:textId="77777777" w:rsidR="00AC595D" w:rsidRPr="003A55F2" w:rsidRDefault="00AC595D" w:rsidP="00C56E4C">
      <w:pPr>
        <w:pStyle w:val="CM20"/>
        <w:spacing w:before="120" w:after="120" w:line="280" w:lineRule="exact"/>
        <w:jc w:val="both"/>
        <w:rPr>
          <w:rFonts w:ascii="Arial" w:hAnsi="Arial" w:cs="Arial"/>
          <w:sz w:val="20"/>
          <w:szCs w:val="20"/>
        </w:rPr>
      </w:pPr>
      <w:r w:rsidRPr="003A55F2">
        <w:rPr>
          <w:rFonts w:ascii="Arial" w:hAnsi="Arial" w:cs="Arial"/>
          <w:sz w:val="20"/>
          <w:szCs w:val="20"/>
        </w:rPr>
        <w:t xml:space="preserve">Los activos y pasivos por impuestos diferidos proceden de las diferencias temporarias definidas como los importes que se prevén pagaderos o recuperables en el futuro y que derivan de la diferencia entre el valor en libros de los activos y pasivos y su base fiscal. Dichos importes se registran aplicando a la diferencia temporaria el tipo de gravamen al que se espera recuperarlos o liquidarlos. </w:t>
      </w:r>
    </w:p>
    <w:p w14:paraId="61606CB9" w14:textId="77777777" w:rsidR="00AC595D" w:rsidRPr="003A55F2" w:rsidRDefault="00AC595D" w:rsidP="00C56E4C">
      <w:pPr>
        <w:pStyle w:val="CM20"/>
        <w:spacing w:before="120" w:after="120" w:line="280" w:lineRule="exact"/>
        <w:jc w:val="both"/>
        <w:rPr>
          <w:rFonts w:ascii="Arial" w:hAnsi="Arial" w:cs="Arial"/>
          <w:sz w:val="20"/>
          <w:szCs w:val="20"/>
        </w:rPr>
      </w:pPr>
      <w:r w:rsidRPr="003A55F2">
        <w:rPr>
          <w:rFonts w:ascii="Arial" w:hAnsi="Arial" w:cs="Arial"/>
          <w:sz w:val="20"/>
          <w:szCs w:val="20"/>
        </w:rPr>
        <w:t xml:space="preserve">Los activos por impuestos diferidos surgen, igualmente, como consecuencia de las bases imponibles negativas pendientes de compensar y de los créditos por deducciones fiscales generadas y no aplicadas. </w:t>
      </w:r>
    </w:p>
    <w:p w14:paraId="4B37DEA1" w14:textId="77777777" w:rsidR="00AC595D" w:rsidRPr="003A55F2" w:rsidRDefault="00AC595D" w:rsidP="00C56E4C">
      <w:pPr>
        <w:pStyle w:val="CM20"/>
        <w:spacing w:before="120" w:after="120" w:line="280" w:lineRule="exact"/>
        <w:jc w:val="both"/>
        <w:rPr>
          <w:rFonts w:ascii="Arial" w:hAnsi="Arial" w:cs="Arial"/>
          <w:sz w:val="20"/>
          <w:szCs w:val="20"/>
        </w:rPr>
      </w:pPr>
      <w:r w:rsidRPr="003A55F2">
        <w:rPr>
          <w:rFonts w:ascii="Arial" w:hAnsi="Arial" w:cs="Arial"/>
          <w:sz w:val="20"/>
          <w:szCs w:val="20"/>
        </w:rPr>
        <w:t xml:space="preserve">Se reconoce el correspondiente pasivo por impuestos diferidos para todas las diferencias temporarias imponibles, salvo que la diferencia temporaria se derive del reconocimiento inicial de un fondo de comercio o del reconocimiento inicial en una transacción que no es una combinación de negocios de otros activos y pasivos en una operación que, en el momento de su realización, no afecte ni al resultado fiscal ni contable. </w:t>
      </w:r>
    </w:p>
    <w:p w14:paraId="3964B622" w14:textId="77777777" w:rsidR="00AC595D" w:rsidRPr="003A55F2" w:rsidRDefault="00AC595D" w:rsidP="005674F6">
      <w:pPr>
        <w:pStyle w:val="CM20"/>
        <w:spacing w:before="120" w:after="120" w:line="280" w:lineRule="exact"/>
        <w:jc w:val="both"/>
        <w:rPr>
          <w:rFonts w:ascii="Arial" w:hAnsi="Arial" w:cs="Arial"/>
          <w:sz w:val="20"/>
          <w:szCs w:val="20"/>
        </w:rPr>
      </w:pPr>
      <w:r w:rsidRPr="003A55F2">
        <w:rPr>
          <w:rFonts w:ascii="Arial" w:hAnsi="Arial" w:cs="Arial"/>
          <w:sz w:val="20"/>
          <w:szCs w:val="20"/>
        </w:rPr>
        <w:t xml:space="preserve">Por su parte, los activos por impuestos diferidos, identificados con diferencias temporarias deducibles, solo se reconocen en el caso de que se considere probable que la Sociedad va a tener en el futuro suficientes ganancias fiscales contra las que poder hacerlos efectivos y no procedan del reconocimiento inicial de otros activos y pasivos en una operación que no sea una combinación de negocios y que no afecta ni al resultado fiscal ni al resultado contable. El resto de </w:t>
      </w:r>
      <w:proofErr w:type="gramStart"/>
      <w:r w:rsidRPr="003A55F2">
        <w:rPr>
          <w:rFonts w:ascii="Arial" w:hAnsi="Arial" w:cs="Arial"/>
          <w:sz w:val="20"/>
          <w:szCs w:val="20"/>
        </w:rPr>
        <w:t>activos</w:t>
      </w:r>
      <w:proofErr w:type="gramEnd"/>
      <w:r w:rsidRPr="003A55F2">
        <w:rPr>
          <w:rFonts w:ascii="Arial" w:hAnsi="Arial" w:cs="Arial"/>
          <w:sz w:val="20"/>
          <w:szCs w:val="20"/>
        </w:rPr>
        <w:t xml:space="preserve"> por impuestos diferidos (bases imponibles negativas y deducciones pendientes de compensar) solamente se reconocen en el caso de que se considere probable que la Sociedad vaya a tener en el futuro suficientes ganancias fiscales contra las que poder hacerlos efectivos. </w:t>
      </w:r>
    </w:p>
    <w:p w14:paraId="67AC028D" w14:textId="77777777" w:rsidR="00AC595D" w:rsidRPr="003A55F2" w:rsidRDefault="00AC595D" w:rsidP="00CA62BF">
      <w:pPr>
        <w:pStyle w:val="CM20"/>
        <w:spacing w:before="120" w:after="120" w:line="280" w:lineRule="exact"/>
        <w:jc w:val="both"/>
        <w:rPr>
          <w:rFonts w:ascii="Arial" w:hAnsi="Arial" w:cs="Arial"/>
          <w:sz w:val="20"/>
          <w:szCs w:val="20"/>
        </w:rPr>
      </w:pPr>
      <w:r w:rsidRPr="003A55F2">
        <w:rPr>
          <w:rFonts w:ascii="Arial" w:hAnsi="Arial" w:cs="Arial"/>
          <w:sz w:val="20"/>
          <w:szCs w:val="20"/>
        </w:rPr>
        <w:t xml:space="preserve">Con ocasión de cada cierre contable, se revisan los impuestos diferidos registrados (tanto activos como pasivos) con objeto de comprobar que se mantienen vigentes, efectuándose las oportunas correcciones a los mismos, de acuerdo con los resultados de los análisis realizados. </w:t>
      </w:r>
    </w:p>
    <w:p w14:paraId="4CEAD102" w14:textId="77777777" w:rsidR="00AC595D" w:rsidRPr="003A55F2" w:rsidRDefault="00AC595D" w:rsidP="00C56E4C">
      <w:pPr>
        <w:pStyle w:val="CM20"/>
        <w:spacing w:before="120" w:after="120" w:line="280" w:lineRule="exact"/>
        <w:jc w:val="both"/>
        <w:rPr>
          <w:rFonts w:ascii="Arial" w:hAnsi="Arial" w:cs="Arial"/>
          <w:sz w:val="20"/>
          <w:szCs w:val="20"/>
        </w:rPr>
      </w:pPr>
      <w:r w:rsidRPr="003A55F2">
        <w:rPr>
          <w:rFonts w:ascii="Arial" w:hAnsi="Arial" w:cs="Arial"/>
          <w:sz w:val="20"/>
          <w:szCs w:val="20"/>
        </w:rPr>
        <w:lastRenderedPageBreak/>
        <w:t xml:space="preserve">El gasto o el ingreso por impuesto diferido se corresponde con el reconocimiento y la cancelación de los pasivos y activos por impuesto diferido, así como, en su caso, por el reconocimiento e imputación a la cuenta de pérdidas y ganancias del ingreso directamente imputado al patrimonio neto que pueda resultar de la contabilización de aquellas deducciones y otras ventajas fiscales que tengan la naturaleza económica de subvención. </w:t>
      </w:r>
    </w:p>
    <w:p w14:paraId="6761283E" w14:textId="77777777" w:rsidR="00AC595D" w:rsidRPr="003A55F2" w:rsidRDefault="00AC595D" w:rsidP="00C56E4C">
      <w:pPr>
        <w:pStyle w:val="CM20"/>
        <w:spacing w:before="120" w:after="120" w:line="280" w:lineRule="exact"/>
        <w:jc w:val="both"/>
        <w:rPr>
          <w:rFonts w:ascii="Arial" w:hAnsi="Arial" w:cs="Arial"/>
          <w:b/>
          <w:bCs/>
          <w:sz w:val="20"/>
          <w:szCs w:val="20"/>
          <w:u w:val="single"/>
        </w:rPr>
      </w:pPr>
      <w:r w:rsidRPr="003A55F2">
        <w:rPr>
          <w:rFonts w:ascii="Arial" w:hAnsi="Arial" w:cs="Arial"/>
          <w:b/>
          <w:bCs/>
          <w:sz w:val="20"/>
          <w:szCs w:val="20"/>
          <w:u w:val="single"/>
        </w:rPr>
        <w:t xml:space="preserve">3.6 Ingresos y gastos </w:t>
      </w:r>
    </w:p>
    <w:p w14:paraId="1551CFA8" w14:textId="77777777" w:rsidR="00AC595D" w:rsidRPr="003A55F2" w:rsidRDefault="00AC595D" w:rsidP="005674F6">
      <w:pPr>
        <w:spacing w:before="120" w:after="120" w:line="260" w:lineRule="exact"/>
        <w:jc w:val="both"/>
        <w:rPr>
          <w:rFonts w:ascii="Arial" w:hAnsi="Arial" w:cs="Arial"/>
          <w:noProof/>
          <w:color w:val="000000"/>
          <w:sz w:val="20"/>
          <w:szCs w:val="20"/>
        </w:rPr>
      </w:pPr>
      <w:r w:rsidRPr="003A55F2">
        <w:rPr>
          <w:rFonts w:ascii="Arial" w:hAnsi="Arial" w:cs="Arial"/>
          <w:noProof/>
          <w:color w:val="000000"/>
          <w:sz w:val="20"/>
          <w:szCs w:val="20"/>
        </w:rPr>
        <w:t>Los ingresos corresponden a la facturación por prestaciones de servicios y se contabilizan en el momento en el que estos son prestados y facturados.</w:t>
      </w:r>
    </w:p>
    <w:p w14:paraId="7E98208B" w14:textId="77777777" w:rsidR="00AC595D" w:rsidRPr="003A55F2" w:rsidRDefault="00AC595D" w:rsidP="005674F6">
      <w:pPr>
        <w:spacing w:before="120" w:after="120" w:line="260" w:lineRule="exact"/>
        <w:jc w:val="both"/>
        <w:rPr>
          <w:rFonts w:ascii="Arial" w:hAnsi="Arial" w:cs="Arial"/>
          <w:noProof/>
          <w:color w:val="000000"/>
          <w:sz w:val="20"/>
          <w:szCs w:val="20"/>
        </w:rPr>
      </w:pPr>
      <w:r w:rsidRPr="003A55F2">
        <w:rPr>
          <w:rFonts w:ascii="Arial" w:hAnsi="Arial" w:cs="Arial"/>
          <w:noProof/>
          <w:color w:val="000000"/>
          <w:sz w:val="20"/>
          <w:szCs w:val="20"/>
        </w:rPr>
        <w:t>La empresa reconoce los ingresos por el desarrollo ordinario de su actividad cuando se produce la transferencia del control de los bienes o servicios comprometidos con los clientes. En ese momento, la empresa valorará el ingreso por el importe que refleja la contraprestación a la que espera tener derecho a cambio de dichos bienes o servicios.</w:t>
      </w:r>
    </w:p>
    <w:p w14:paraId="2D255D66" w14:textId="77777777" w:rsidR="00AC595D" w:rsidRPr="003A55F2" w:rsidRDefault="00AC595D" w:rsidP="005674F6">
      <w:pPr>
        <w:spacing w:before="120" w:after="120" w:line="260" w:lineRule="exact"/>
        <w:jc w:val="both"/>
        <w:rPr>
          <w:rFonts w:ascii="Arial" w:hAnsi="Arial" w:cs="Arial"/>
          <w:noProof/>
          <w:color w:val="000000"/>
          <w:sz w:val="20"/>
          <w:szCs w:val="20"/>
        </w:rPr>
      </w:pPr>
      <w:r w:rsidRPr="003A55F2">
        <w:rPr>
          <w:rFonts w:ascii="Arial" w:hAnsi="Arial" w:cs="Arial"/>
          <w:noProof/>
          <w:color w:val="000000"/>
          <w:sz w:val="20"/>
          <w:szCs w:val="20"/>
        </w:rPr>
        <w:t xml:space="preserve">Valoración: Los ingresos ordinarios procedentes de la venta de bienes y de la prestación de servicios se valoran por el importe monetario o, en su caso, por el valor razonable de la contrapartida, recibida o que se espere recibir, derivada de la misma, que, salvo evidencia en contrario, es el precio acordado para los activos a trasferir al cliente, deducido: el importe de cualquier descuento, rebaja en el precio u otras partidas similares que la empresa pueda conceder, así como los intereses incorporados al nominal de los créditos. </w:t>
      </w:r>
    </w:p>
    <w:p w14:paraId="0D7CD0EC" w14:textId="77777777" w:rsidR="00AC595D" w:rsidRPr="003A55F2" w:rsidRDefault="00AC595D" w:rsidP="005674F6">
      <w:pPr>
        <w:spacing w:before="120" w:after="120" w:line="260" w:lineRule="exact"/>
        <w:jc w:val="both"/>
        <w:rPr>
          <w:rFonts w:ascii="Arial" w:hAnsi="Arial" w:cs="Arial"/>
          <w:noProof/>
          <w:color w:val="000000"/>
          <w:sz w:val="20"/>
          <w:szCs w:val="20"/>
        </w:rPr>
      </w:pPr>
      <w:r w:rsidRPr="003A55F2">
        <w:rPr>
          <w:rFonts w:ascii="Arial" w:hAnsi="Arial" w:cs="Arial"/>
          <w:noProof/>
          <w:color w:val="000000"/>
          <w:sz w:val="20"/>
          <w:szCs w:val="20"/>
        </w:rPr>
        <w:t>No forman parte de los ingresos los impuestos que gravan las operaciones de entrega de bienes y prestación de servicios que la empresa debe repercutir a terceros como el impuesto general indirecto canario y los impuestos especiales, así como las cantidades recibidas por cuenta de terceros.</w:t>
      </w:r>
    </w:p>
    <w:p w14:paraId="0867B06D" w14:textId="77777777" w:rsidR="00AC595D" w:rsidRPr="003A55F2" w:rsidRDefault="00AC595D" w:rsidP="005674F6">
      <w:pPr>
        <w:spacing w:before="120" w:after="120" w:line="260" w:lineRule="exact"/>
        <w:jc w:val="both"/>
        <w:rPr>
          <w:rFonts w:ascii="Arial" w:hAnsi="Arial" w:cs="Arial"/>
          <w:noProof/>
          <w:color w:val="000000"/>
          <w:sz w:val="20"/>
          <w:szCs w:val="20"/>
        </w:rPr>
      </w:pPr>
      <w:r w:rsidRPr="003A55F2">
        <w:rPr>
          <w:rFonts w:ascii="Arial" w:hAnsi="Arial" w:cs="Arial"/>
          <w:noProof/>
          <w:color w:val="000000"/>
          <w:sz w:val="20"/>
          <w:szCs w:val="20"/>
        </w:rPr>
        <w:t>Los créditos por operaciones comerciales se valoran de acuerdo con lo dispuesto en la norma relativa a instrumentos financieros. Cuando existan dudas relativas al cobro del derecho de crédito previamente reconocido como ingresos por venta o prestación de servicios, la pérdida por deterioro se registrará como un gasto por corrección de valor por deterioro y no como un menor ingreso.</w:t>
      </w:r>
    </w:p>
    <w:p w14:paraId="0CE7EC0A" w14:textId="77777777" w:rsidR="00AC595D" w:rsidRPr="003A55F2" w:rsidRDefault="00AC595D" w:rsidP="00C56E4C">
      <w:pPr>
        <w:spacing w:before="120" w:after="120" w:line="280" w:lineRule="exact"/>
        <w:jc w:val="both"/>
        <w:rPr>
          <w:rFonts w:ascii="Arial" w:hAnsi="Arial" w:cs="Arial"/>
          <w:b/>
          <w:bCs/>
          <w:sz w:val="20"/>
          <w:szCs w:val="20"/>
          <w:u w:val="single"/>
        </w:rPr>
      </w:pPr>
      <w:r w:rsidRPr="003A55F2">
        <w:rPr>
          <w:rFonts w:ascii="Arial" w:hAnsi="Arial" w:cs="Arial"/>
          <w:b/>
          <w:bCs/>
          <w:sz w:val="20"/>
          <w:szCs w:val="20"/>
          <w:u w:val="single"/>
        </w:rPr>
        <w:t xml:space="preserve">3.7 Gastos de personal </w:t>
      </w:r>
    </w:p>
    <w:p w14:paraId="3856F614" w14:textId="77777777" w:rsidR="00AC595D" w:rsidRPr="003A55F2" w:rsidRDefault="00AC595D" w:rsidP="00C56E4C">
      <w:pPr>
        <w:spacing w:before="120" w:after="120" w:line="280" w:lineRule="exact"/>
        <w:jc w:val="both"/>
        <w:rPr>
          <w:rFonts w:ascii="Arial" w:hAnsi="Arial" w:cs="Arial"/>
          <w:sz w:val="20"/>
          <w:szCs w:val="20"/>
        </w:rPr>
      </w:pPr>
      <w:r w:rsidRPr="003A55F2">
        <w:rPr>
          <w:rFonts w:ascii="Arial" w:hAnsi="Arial" w:cs="Arial"/>
          <w:sz w:val="20"/>
          <w:szCs w:val="20"/>
        </w:rPr>
        <w:t xml:space="preserve">Para el caso de las retribuciones por prestación definida las contribuciones a realizar dan lugar a un pasivo por retribuciones a largo plazo al personal cuando, al cierre del ejercicio, figuren contribuciones devengadas no satisfechas. </w:t>
      </w:r>
    </w:p>
    <w:p w14:paraId="7B2B2AD0" w14:textId="77777777" w:rsidR="00AC595D" w:rsidRPr="003A55F2" w:rsidRDefault="00AC595D" w:rsidP="00C56E4C">
      <w:pPr>
        <w:spacing w:before="120" w:after="120" w:line="280" w:lineRule="exact"/>
        <w:jc w:val="both"/>
        <w:rPr>
          <w:rFonts w:ascii="Arial" w:hAnsi="Arial" w:cs="Arial"/>
          <w:sz w:val="20"/>
          <w:szCs w:val="20"/>
        </w:rPr>
      </w:pPr>
      <w:r w:rsidRPr="003A55F2">
        <w:rPr>
          <w:rFonts w:ascii="Arial" w:hAnsi="Arial" w:cs="Arial"/>
          <w:sz w:val="20"/>
          <w:szCs w:val="20"/>
        </w:rPr>
        <w:t xml:space="preserve">El importe que se reconoce como provisión por retribuciones al personal a largo plazo es la diferencia entre el valor actual de las retribuciones comprometidas y el valor razonable de los eventuales activos afectos a los compromisos con los que se liquidarán las obligaciones. </w:t>
      </w:r>
    </w:p>
    <w:p w14:paraId="42166DB1" w14:textId="77777777" w:rsidR="00AC595D" w:rsidRPr="003A55F2" w:rsidRDefault="00AC595D" w:rsidP="0006110C">
      <w:pPr>
        <w:spacing w:before="120" w:after="120" w:line="280" w:lineRule="exact"/>
        <w:jc w:val="both"/>
        <w:rPr>
          <w:rFonts w:ascii="Arial" w:hAnsi="Arial" w:cs="Arial"/>
          <w:sz w:val="20"/>
          <w:szCs w:val="20"/>
        </w:rPr>
      </w:pPr>
      <w:r w:rsidRPr="003A55F2">
        <w:rPr>
          <w:rFonts w:ascii="Arial" w:hAnsi="Arial" w:cs="Arial"/>
          <w:sz w:val="20"/>
          <w:szCs w:val="20"/>
        </w:rPr>
        <w:t xml:space="preserve">Excepto en el caso de causa justificada, las sociedades vienen obligadas a indemnizar a sus empleados cuando cesan en sus servicios. </w:t>
      </w:r>
    </w:p>
    <w:p w14:paraId="717AEA27" w14:textId="77777777" w:rsidR="00AC595D" w:rsidRPr="003A55F2" w:rsidRDefault="00AC595D" w:rsidP="0006110C">
      <w:pPr>
        <w:spacing w:before="120" w:after="120" w:line="280" w:lineRule="exact"/>
        <w:jc w:val="both"/>
        <w:rPr>
          <w:rFonts w:ascii="Arial" w:hAnsi="Arial" w:cs="Arial"/>
          <w:sz w:val="20"/>
          <w:szCs w:val="20"/>
        </w:rPr>
      </w:pPr>
      <w:r w:rsidRPr="003A55F2">
        <w:rPr>
          <w:rFonts w:ascii="Arial" w:hAnsi="Arial" w:cs="Arial"/>
          <w:sz w:val="20"/>
          <w:szCs w:val="20"/>
        </w:rPr>
        <w:t xml:space="preserve">Ante la ausencia de cualquier necesidad previsible de terminación anormal del empleo y dado que no reciben indemnizaciones aquellos empleados que se jubilan o cesan voluntariamente en sus servicios, los pagos por indemnizaciones, cuando surgen, se cargan a gastos en el momento en que se toma la decisión de efectuar el despido. </w:t>
      </w:r>
    </w:p>
    <w:p w14:paraId="1375C59E" w14:textId="77777777" w:rsidR="00AC595D" w:rsidRPr="003A55F2" w:rsidRDefault="00AC595D" w:rsidP="005674F6">
      <w:pPr>
        <w:keepNext/>
        <w:keepLines/>
        <w:spacing w:before="120" w:after="120" w:line="280" w:lineRule="exact"/>
        <w:jc w:val="both"/>
        <w:rPr>
          <w:rFonts w:ascii="Arial" w:hAnsi="Arial" w:cs="Arial"/>
          <w:b/>
          <w:bCs/>
          <w:sz w:val="20"/>
          <w:szCs w:val="20"/>
          <w:u w:val="single"/>
        </w:rPr>
      </w:pPr>
      <w:r w:rsidRPr="003A55F2">
        <w:rPr>
          <w:rFonts w:ascii="Arial" w:hAnsi="Arial" w:cs="Arial"/>
          <w:b/>
          <w:bCs/>
          <w:sz w:val="20"/>
          <w:szCs w:val="20"/>
          <w:u w:val="single"/>
        </w:rPr>
        <w:lastRenderedPageBreak/>
        <w:t xml:space="preserve">3.8 Subvenciones, donaciones y legados </w:t>
      </w:r>
    </w:p>
    <w:p w14:paraId="282B0429" w14:textId="77777777" w:rsidR="00AC595D" w:rsidRPr="003A55F2" w:rsidRDefault="00AC595D" w:rsidP="005674F6">
      <w:pPr>
        <w:keepNext/>
        <w:keepLines/>
        <w:spacing w:before="120" w:after="120" w:line="280" w:lineRule="exact"/>
        <w:jc w:val="both"/>
        <w:rPr>
          <w:rFonts w:ascii="Arial" w:hAnsi="Arial" w:cs="Arial"/>
          <w:sz w:val="20"/>
          <w:szCs w:val="20"/>
        </w:rPr>
      </w:pPr>
      <w:r w:rsidRPr="003A55F2">
        <w:rPr>
          <w:rFonts w:ascii="Arial" w:hAnsi="Arial" w:cs="Arial"/>
          <w:sz w:val="20"/>
          <w:szCs w:val="20"/>
        </w:rPr>
        <w:t xml:space="preserve">Las subvenciones de capital no reintegrables se valoran por el importe concedido, reconociéndose inicialmente como ingresos directamente imputados al patrimonio neto y se imputan a resultados en proporción a la depreciación experimentada durante el período por los activos financiados por dichas subvenciones, salvo que se trate de activos no depreciables en cuyo caso se imputarán al resultado del ejercicio en que se produzca la enajenación o baja en inventario de </w:t>
      </w:r>
      <w:proofErr w:type="gramStart"/>
      <w:r w:rsidRPr="003A55F2">
        <w:rPr>
          <w:rFonts w:ascii="Arial" w:hAnsi="Arial" w:cs="Arial"/>
          <w:sz w:val="20"/>
          <w:szCs w:val="20"/>
        </w:rPr>
        <w:t>los mismos</w:t>
      </w:r>
      <w:proofErr w:type="gramEnd"/>
      <w:r w:rsidRPr="003A55F2">
        <w:rPr>
          <w:rFonts w:ascii="Arial" w:hAnsi="Arial" w:cs="Arial"/>
          <w:sz w:val="20"/>
          <w:szCs w:val="20"/>
        </w:rPr>
        <w:t xml:space="preserve">. </w:t>
      </w:r>
    </w:p>
    <w:p w14:paraId="154B507F" w14:textId="77777777" w:rsidR="00AC595D" w:rsidRPr="003A55F2" w:rsidRDefault="00AC595D" w:rsidP="00C56E4C">
      <w:pPr>
        <w:spacing w:before="120" w:after="120" w:line="280" w:lineRule="exact"/>
        <w:jc w:val="both"/>
        <w:rPr>
          <w:rFonts w:ascii="Arial" w:hAnsi="Arial" w:cs="Arial"/>
          <w:sz w:val="20"/>
          <w:szCs w:val="20"/>
        </w:rPr>
      </w:pPr>
      <w:r w:rsidRPr="003A55F2">
        <w:rPr>
          <w:rFonts w:ascii="Arial" w:hAnsi="Arial" w:cs="Arial"/>
          <w:sz w:val="20"/>
          <w:szCs w:val="20"/>
        </w:rPr>
        <w:t xml:space="preserve">Mientras tienen el carácter de subvenciones reintegrables se contabilizan como deudas a largo plazo transformables en subvenciones. </w:t>
      </w:r>
    </w:p>
    <w:p w14:paraId="055BC313" w14:textId="77777777" w:rsidR="00AC595D" w:rsidRPr="003A55F2" w:rsidRDefault="00AC595D" w:rsidP="00C56E4C">
      <w:pPr>
        <w:spacing w:before="120" w:after="120" w:line="280" w:lineRule="exact"/>
        <w:jc w:val="both"/>
        <w:rPr>
          <w:rFonts w:ascii="Arial" w:hAnsi="Arial" w:cs="Arial"/>
          <w:sz w:val="20"/>
          <w:szCs w:val="20"/>
        </w:rPr>
      </w:pPr>
      <w:r w:rsidRPr="003A55F2">
        <w:rPr>
          <w:rFonts w:ascii="Arial" w:hAnsi="Arial" w:cs="Arial"/>
          <w:sz w:val="20"/>
          <w:szCs w:val="20"/>
        </w:rPr>
        <w:t xml:space="preserve">Cuando las subvenciones se concedan para financiar gastos específicos se imputarán como ingresos en el ejercicio en que se devenguen los gastos que están financiando. </w:t>
      </w:r>
    </w:p>
    <w:p w14:paraId="2C576674" w14:textId="77777777" w:rsidR="00AC595D" w:rsidRPr="003A55F2" w:rsidRDefault="00AC595D" w:rsidP="00C56E4C">
      <w:pPr>
        <w:pStyle w:val="CM20"/>
        <w:spacing w:before="120" w:after="120" w:line="280" w:lineRule="exact"/>
        <w:jc w:val="both"/>
        <w:rPr>
          <w:rFonts w:ascii="Arial" w:hAnsi="Arial" w:cs="Arial"/>
          <w:b/>
          <w:bCs/>
          <w:sz w:val="20"/>
          <w:szCs w:val="20"/>
          <w:u w:val="single"/>
        </w:rPr>
      </w:pPr>
      <w:r w:rsidRPr="003A55F2">
        <w:rPr>
          <w:rFonts w:ascii="Arial" w:hAnsi="Arial" w:cs="Arial"/>
          <w:b/>
          <w:bCs/>
          <w:sz w:val="20"/>
          <w:szCs w:val="20"/>
          <w:u w:val="single"/>
        </w:rPr>
        <w:t xml:space="preserve">3.9 Criterios empleados en transacciones entre partes vinculadas </w:t>
      </w:r>
    </w:p>
    <w:p w14:paraId="30022C9C" w14:textId="77777777" w:rsidR="00AC595D" w:rsidRPr="003A55F2" w:rsidRDefault="00AC595D" w:rsidP="00C56E4C">
      <w:pPr>
        <w:pStyle w:val="CM20"/>
        <w:spacing w:before="120" w:after="120" w:line="280" w:lineRule="exact"/>
        <w:jc w:val="both"/>
        <w:rPr>
          <w:rFonts w:ascii="Arial" w:hAnsi="Arial" w:cs="Arial"/>
          <w:sz w:val="20"/>
          <w:szCs w:val="20"/>
        </w:rPr>
      </w:pPr>
      <w:r w:rsidRPr="003A55F2">
        <w:rPr>
          <w:rFonts w:ascii="Arial" w:hAnsi="Arial" w:cs="Arial"/>
          <w:sz w:val="20"/>
          <w:szCs w:val="20"/>
        </w:rPr>
        <w:t xml:space="preserve">Las operaciones entre empresas del mismo grupo, con independencia del grado de vinculación, se contabilizan de acuerdo con las normas generales. Los elementos objeto de las transacciones que se realicen se contabilizarán en el momento inicial por su valor razonable. La valoración posterior se realiza de acuerdo con lo previsto en las normas particulares para las cuentas que corresponda. </w:t>
      </w:r>
    </w:p>
    <w:p w14:paraId="5E76268D" w14:textId="77777777" w:rsidR="00AC595D" w:rsidRPr="003A55F2" w:rsidRDefault="00AC595D" w:rsidP="00C56E4C">
      <w:pPr>
        <w:pStyle w:val="CM20"/>
        <w:spacing w:before="120" w:after="120" w:line="280" w:lineRule="exact"/>
        <w:jc w:val="both"/>
        <w:rPr>
          <w:rFonts w:ascii="Arial" w:hAnsi="Arial" w:cs="Arial"/>
          <w:sz w:val="20"/>
          <w:szCs w:val="20"/>
        </w:rPr>
      </w:pPr>
      <w:r w:rsidRPr="003A55F2">
        <w:rPr>
          <w:rFonts w:ascii="Arial" w:hAnsi="Arial" w:cs="Arial"/>
          <w:sz w:val="20"/>
          <w:szCs w:val="20"/>
        </w:rPr>
        <w:t xml:space="preserve">Esta norma de valoración afecta a las partes vinculadas que se explicitan en la Norma de elaboración de cuentas anuales 13ª del Plan General de Contabilidad. En este sentido: </w:t>
      </w:r>
    </w:p>
    <w:p w14:paraId="75B1CCCE" w14:textId="77777777" w:rsidR="00AC595D" w:rsidRPr="003A55F2" w:rsidRDefault="00AC595D" w:rsidP="00C56E4C">
      <w:pPr>
        <w:pStyle w:val="Default"/>
        <w:spacing w:before="120" w:after="120" w:line="280" w:lineRule="exact"/>
        <w:ind w:left="567" w:hanging="283"/>
        <w:jc w:val="both"/>
        <w:rPr>
          <w:sz w:val="20"/>
          <w:szCs w:val="20"/>
        </w:rPr>
      </w:pPr>
      <w:r w:rsidRPr="003A55F2">
        <w:rPr>
          <w:color w:val="auto"/>
          <w:sz w:val="20"/>
          <w:szCs w:val="20"/>
        </w:rPr>
        <w:t xml:space="preserve">a) Se entenderá que una empresa forma parte del grupo cuando ambas estén </w:t>
      </w:r>
      <w:r w:rsidRPr="003A55F2">
        <w:rPr>
          <w:sz w:val="20"/>
          <w:szCs w:val="20"/>
        </w:rPr>
        <w:t xml:space="preserve">vinculadas por una relación de control, directa o indirecta, análoga a la prevista en el artículo 42 del Código de Comercio, o cuando las empresas estén controladas por cualquier medio por una o varias personas jurídicas que actúen conjuntamente o se hallen bajo dirección única por acuerdos o cláusulas estatutarias. </w:t>
      </w:r>
    </w:p>
    <w:p w14:paraId="410AF605" w14:textId="77777777" w:rsidR="00AC595D" w:rsidRPr="003A55F2" w:rsidRDefault="00AC595D" w:rsidP="00BD21D0">
      <w:pPr>
        <w:pStyle w:val="CM20"/>
        <w:keepNext/>
        <w:keepLines/>
        <w:spacing w:before="120" w:after="120" w:line="280" w:lineRule="exact"/>
        <w:ind w:left="568" w:hanging="284"/>
        <w:jc w:val="both"/>
        <w:rPr>
          <w:rFonts w:ascii="Arial" w:hAnsi="Arial" w:cs="Arial"/>
          <w:sz w:val="20"/>
          <w:szCs w:val="20"/>
        </w:rPr>
      </w:pPr>
      <w:r w:rsidRPr="003A55F2">
        <w:rPr>
          <w:rFonts w:ascii="Arial" w:hAnsi="Arial" w:cs="Arial"/>
          <w:sz w:val="20"/>
          <w:szCs w:val="20"/>
        </w:rPr>
        <w:t>b)</w:t>
      </w:r>
      <w:r w:rsidRPr="003A55F2">
        <w:rPr>
          <w:rFonts w:ascii="Arial" w:hAnsi="Arial" w:cs="Arial"/>
          <w:sz w:val="20"/>
          <w:szCs w:val="20"/>
        </w:rPr>
        <w:tab/>
        <w:t xml:space="preserve">Se entenderá que una empresa es asociada cuando, sin que se trate de una empresa del grupo en el sentido señalado, la empresa o las personas físicas dominantes, ejerzan sobre esa empresa asociada una influencia significativa, tal como se desarrolla detenidamente en la citada Norma de elaboración de cuentas anuales 13ª. </w:t>
      </w:r>
    </w:p>
    <w:p w14:paraId="5C8CE8F8" w14:textId="77777777" w:rsidR="00AC595D" w:rsidRPr="003A55F2" w:rsidRDefault="00AC595D" w:rsidP="00C56E4C">
      <w:pPr>
        <w:pStyle w:val="CM20"/>
        <w:spacing w:before="120" w:after="120" w:line="280" w:lineRule="exact"/>
        <w:ind w:left="567" w:hanging="283"/>
        <w:jc w:val="both"/>
        <w:rPr>
          <w:rFonts w:ascii="Arial" w:hAnsi="Arial" w:cs="Arial"/>
          <w:sz w:val="20"/>
          <w:szCs w:val="20"/>
        </w:rPr>
      </w:pPr>
      <w:r w:rsidRPr="003A55F2">
        <w:rPr>
          <w:rFonts w:ascii="Arial" w:hAnsi="Arial" w:cs="Arial"/>
          <w:sz w:val="20"/>
          <w:szCs w:val="20"/>
        </w:rPr>
        <w:t>c)</w:t>
      </w:r>
      <w:r w:rsidRPr="003A55F2">
        <w:rPr>
          <w:rFonts w:ascii="Arial" w:hAnsi="Arial" w:cs="Arial"/>
          <w:sz w:val="20"/>
          <w:szCs w:val="20"/>
        </w:rPr>
        <w:tab/>
        <w:t xml:space="preserve">Una parte se considera vinculada a otra cuando una de ellas ejerce o tiene la posibilidad de ejercer directa o indirectamente o en virtud de pactos o acuerdos entre accionistas o partícipes, el control sobre otra o una influencia significativa en la toma de decisiones financieras y de explotación de la otra, tal como se detalla detenidamente en la Norma de elaboración de cuentas anuales 15ª. </w:t>
      </w:r>
    </w:p>
    <w:p w14:paraId="24D2530E" w14:textId="77777777" w:rsidR="00AC595D" w:rsidRPr="003A55F2" w:rsidRDefault="00AC595D" w:rsidP="00CA62BF">
      <w:pPr>
        <w:pStyle w:val="CM20"/>
        <w:spacing w:before="120" w:after="120" w:line="280" w:lineRule="exact"/>
        <w:jc w:val="both"/>
        <w:rPr>
          <w:rFonts w:ascii="Arial" w:hAnsi="Arial" w:cs="Arial"/>
          <w:sz w:val="20"/>
          <w:szCs w:val="20"/>
        </w:rPr>
      </w:pPr>
      <w:r w:rsidRPr="003A55F2">
        <w:rPr>
          <w:rFonts w:ascii="Arial" w:hAnsi="Arial" w:cs="Arial"/>
          <w:sz w:val="20"/>
          <w:szCs w:val="20"/>
        </w:rPr>
        <w:t xml:space="preserve">Se consideran partes vinculadas a la Sociedad, adicionalmente a las empresas del grupo, asociadas y multigrupo, a las personas físicas que posean directa o indirectamente alguna participación en los derechos de voto de la Sociedad, o en su dominante, de manera que les permita ejercer sobre una u otra una influencia significativa, así como a sus familiares próximos, al personal clave de la Sociedad o de su dominante (personas físicas con autoridad y responsabilidad sobre la planificación, dirección y control de las actividades de la empresa, ya sea directa o indirectamente), entre la que se incluyen los Administradores y los Directivos, junto a sus familiares próximos, así como a las entidades sobre las que las personas mencionadas anteriormente puedan ejercer una influencia significativa. </w:t>
      </w:r>
    </w:p>
    <w:p w14:paraId="33C8F536" w14:textId="77777777" w:rsidR="00AC595D" w:rsidRPr="003A55F2" w:rsidRDefault="00AC595D" w:rsidP="00CA62BF">
      <w:pPr>
        <w:pStyle w:val="CM20"/>
        <w:keepNext/>
        <w:keepLines/>
        <w:spacing w:before="120" w:after="120" w:line="280" w:lineRule="exact"/>
        <w:jc w:val="both"/>
        <w:rPr>
          <w:rFonts w:ascii="Arial" w:hAnsi="Arial" w:cs="Arial"/>
          <w:sz w:val="20"/>
          <w:szCs w:val="20"/>
        </w:rPr>
      </w:pPr>
      <w:r w:rsidRPr="003A55F2">
        <w:rPr>
          <w:rFonts w:ascii="Arial" w:hAnsi="Arial" w:cs="Arial"/>
          <w:sz w:val="20"/>
          <w:szCs w:val="20"/>
        </w:rPr>
        <w:lastRenderedPageBreak/>
        <w:t xml:space="preserve">Asimismo, tienen la consideración de parte vinculadas las empresas que compartan algún consejero o directivo con la Sociedad, salvo cuando éste no ejerza una influencia significativa en las políticas financiera y de explotación de ambas, y, en su caso, los familiares próximos del representante persona física del Administrador, persona jurídica, de la Sociedad. </w:t>
      </w:r>
    </w:p>
    <w:p w14:paraId="3F73EA24" w14:textId="77777777" w:rsidR="00AC595D" w:rsidRPr="003A55F2" w:rsidRDefault="00AC595D" w:rsidP="00C56E4C">
      <w:pPr>
        <w:pStyle w:val="CM20"/>
        <w:spacing w:before="120" w:after="120" w:line="280" w:lineRule="exact"/>
        <w:jc w:val="both"/>
        <w:rPr>
          <w:rFonts w:ascii="Arial" w:hAnsi="Arial" w:cs="Arial"/>
          <w:b/>
          <w:bCs/>
          <w:sz w:val="20"/>
          <w:szCs w:val="20"/>
          <w:u w:val="single"/>
        </w:rPr>
      </w:pPr>
      <w:r w:rsidRPr="003A55F2">
        <w:rPr>
          <w:rFonts w:ascii="Arial" w:hAnsi="Arial" w:cs="Arial"/>
          <w:b/>
          <w:bCs/>
          <w:sz w:val="20"/>
          <w:szCs w:val="20"/>
          <w:u w:val="single"/>
        </w:rPr>
        <w:t>3.10 Derechos de emisión de gases de efecto invernadero</w:t>
      </w:r>
    </w:p>
    <w:p w14:paraId="5CEA3288" w14:textId="77777777" w:rsidR="00AC595D" w:rsidRPr="003A55F2" w:rsidRDefault="00AC595D" w:rsidP="00C56E4C">
      <w:pPr>
        <w:pStyle w:val="CM20"/>
        <w:spacing w:before="120" w:after="120" w:line="280" w:lineRule="exact"/>
        <w:jc w:val="both"/>
        <w:rPr>
          <w:rFonts w:ascii="Arial" w:hAnsi="Arial" w:cs="Arial"/>
          <w:sz w:val="20"/>
          <w:szCs w:val="20"/>
        </w:rPr>
      </w:pPr>
      <w:r w:rsidRPr="003A55F2">
        <w:rPr>
          <w:rFonts w:ascii="Arial" w:hAnsi="Arial" w:cs="Arial"/>
          <w:sz w:val="20"/>
          <w:szCs w:val="20"/>
        </w:rPr>
        <w:t xml:space="preserve">En el caso de existir, estos derechos se reconocen por su precio de adquisición. Cuando se tratan de derechos adquiridos sin contraprestación o por un importe sustancialmente inferior a su valor de mercado, se reconoce un ingreso directamente imputado al patrimonio neto al comienzo del ejercicio natural al que corresponden, que es objeto de transferencia a la cuenta de pérdidas y ganancias a medida que se realiza la imputación a gastos por las emisiones asociadas a los derechos recibidos sin contraprestación. </w:t>
      </w:r>
    </w:p>
    <w:p w14:paraId="1FA161E0" w14:textId="77777777" w:rsidR="00AC595D" w:rsidRPr="003A55F2" w:rsidRDefault="00AC595D" w:rsidP="00C56E4C">
      <w:pPr>
        <w:pStyle w:val="CM20"/>
        <w:keepNext/>
        <w:keepLines/>
        <w:spacing w:before="120" w:after="120" w:line="280" w:lineRule="exact"/>
        <w:jc w:val="both"/>
        <w:rPr>
          <w:rFonts w:ascii="Arial" w:hAnsi="Arial" w:cs="Arial"/>
          <w:sz w:val="20"/>
          <w:szCs w:val="20"/>
        </w:rPr>
      </w:pPr>
      <w:r w:rsidRPr="003A55F2">
        <w:rPr>
          <w:rFonts w:ascii="Arial" w:hAnsi="Arial" w:cs="Arial"/>
          <w:sz w:val="20"/>
          <w:szCs w:val="20"/>
        </w:rPr>
        <w:t xml:space="preserve">Los derechos de emisión no se amortizan. Y están sujetos a las correcciones valorativas por deterioro que sean necesarias. </w:t>
      </w:r>
    </w:p>
    <w:p w14:paraId="0D349962" w14:textId="77777777" w:rsidR="00AC595D" w:rsidRPr="003A55F2" w:rsidRDefault="00AC595D" w:rsidP="00ED0D6E">
      <w:pPr>
        <w:pStyle w:val="CM20"/>
        <w:spacing w:before="120" w:after="120" w:line="280" w:lineRule="exact"/>
        <w:jc w:val="both"/>
        <w:rPr>
          <w:rFonts w:ascii="Arial" w:hAnsi="Arial" w:cs="Arial"/>
          <w:sz w:val="20"/>
          <w:szCs w:val="20"/>
        </w:rPr>
      </w:pPr>
      <w:r w:rsidRPr="003A55F2">
        <w:rPr>
          <w:rFonts w:ascii="Arial" w:hAnsi="Arial" w:cs="Arial"/>
          <w:sz w:val="20"/>
          <w:szCs w:val="20"/>
        </w:rPr>
        <w:t xml:space="preserve">La emisión de gastos de efecto invernadero origina el reconocimiento de un gasto en la cuenta de pérdidas y ganancias del ejercicio y de la correspondiente provisión, dado que a la fecha de cierre es indeterminado en cuanto a su importe exacto. La provisión se mantendrá hasta el momento en que se cancele la obligación mediante la entrega de los correspondientes derechos. </w:t>
      </w:r>
    </w:p>
    <w:p w14:paraId="35ECF143" w14:textId="77777777" w:rsidR="00AC595D" w:rsidRPr="003A55F2" w:rsidRDefault="00AC595D" w:rsidP="007D57AB">
      <w:pPr>
        <w:pStyle w:val="Ttulo4"/>
        <w:keepNext w:val="0"/>
        <w:keepLines w:val="0"/>
        <w:spacing w:before="360" w:after="120" w:line="280" w:lineRule="exact"/>
        <w:rPr>
          <w:rFonts w:ascii="Arial" w:hAnsi="Arial" w:cs="Arial"/>
          <w:sz w:val="20"/>
          <w:szCs w:val="20"/>
        </w:rPr>
      </w:pPr>
      <w:r w:rsidRPr="003A55F2">
        <w:rPr>
          <w:rFonts w:ascii="Arial" w:hAnsi="Arial" w:cs="Arial"/>
          <w:sz w:val="20"/>
          <w:szCs w:val="20"/>
        </w:rPr>
        <w:t>4. INMOVILIZADO MATERIAL, INTANGIBLE E INVERSIONES INMOBILIARIAS</w:t>
      </w:r>
    </w:p>
    <w:p w14:paraId="5DF054B4" w14:textId="77777777" w:rsidR="00AC595D" w:rsidRPr="003A55F2" w:rsidRDefault="00AC595D" w:rsidP="007D57AB">
      <w:pPr>
        <w:widowControl w:val="0"/>
        <w:spacing w:before="120" w:after="120" w:line="280" w:lineRule="exact"/>
        <w:jc w:val="both"/>
        <w:rPr>
          <w:rFonts w:ascii="Arial" w:hAnsi="Arial" w:cs="Arial"/>
          <w:b/>
          <w:bCs/>
          <w:sz w:val="20"/>
          <w:szCs w:val="20"/>
          <w:u w:val="single"/>
        </w:rPr>
      </w:pPr>
      <w:bookmarkStart w:id="0" w:name="OLE_LINK1"/>
      <w:bookmarkStart w:id="1" w:name="OLE_LINK2"/>
      <w:r w:rsidRPr="003A55F2">
        <w:rPr>
          <w:rFonts w:ascii="Arial" w:hAnsi="Arial" w:cs="Arial"/>
          <w:b/>
          <w:bCs/>
          <w:sz w:val="20"/>
          <w:szCs w:val="20"/>
          <w:u w:val="single"/>
        </w:rPr>
        <w:t>4.1 Inmovilizado Intangible</w:t>
      </w:r>
    </w:p>
    <w:p w14:paraId="67EE7486" w14:textId="77777777" w:rsidR="00AC595D" w:rsidRPr="003A55F2" w:rsidRDefault="00AC595D" w:rsidP="007D57AB">
      <w:pPr>
        <w:widowControl w:val="0"/>
        <w:autoSpaceDE w:val="0"/>
        <w:autoSpaceDN w:val="0"/>
        <w:adjustRightInd w:val="0"/>
        <w:spacing w:before="120" w:after="120" w:line="240" w:lineRule="auto"/>
        <w:jc w:val="both"/>
        <w:rPr>
          <w:rFonts w:ascii="Arial" w:hAnsi="Arial" w:cs="Arial"/>
          <w:sz w:val="20"/>
          <w:szCs w:val="20"/>
        </w:rPr>
      </w:pPr>
      <w:r w:rsidRPr="003A55F2">
        <w:rPr>
          <w:rFonts w:ascii="Arial" w:hAnsi="Arial" w:cs="Arial"/>
          <w:sz w:val="20"/>
          <w:szCs w:val="20"/>
        </w:rPr>
        <w:t>El movimiento del Inmovilizado Intangible en el ejercicio 2025 es el siguiente, en euros:</w:t>
      </w:r>
    </w:p>
    <w:tbl>
      <w:tblPr>
        <w:tblW w:w="5000" w:type="pct"/>
        <w:tblCellMar>
          <w:left w:w="70" w:type="dxa"/>
          <w:right w:w="70" w:type="dxa"/>
        </w:tblCellMar>
        <w:tblLook w:val="00A0" w:firstRow="1" w:lastRow="0" w:firstColumn="1" w:lastColumn="0" w:noHBand="0" w:noVBand="0"/>
      </w:tblPr>
      <w:tblGrid>
        <w:gridCol w:w="2952"/>
        <w:gridCol w:w="1423"/>
        <w:gridCol w:w="1423"/>
        <w:gridCol w:w="1423"/>
        <w:gridCol w:w="1423"/>
      </w:tblGrid>
      <w:tr w:rsidR="00AC595D" w14:paraId="4B51F966" w14:textId="77777777" w:rsidTr="00757759">
        <w:trPr>
          <w:trHeight w:val="283"/>
        </w:trPr>
        <w:tc>
          <w:tcPr>
            <w:tcW w:w="1708" w:type="pct"/>
            <w:tcBorders>
              <w:top w:val="single" w:sz="4" w:space="0" w:color="auto"/>
              <w:left w:val="nil"/>
              <w:bottom w:val="single" w:sz="4" w:space="0" w:color="auto"/>
              <w:right w:val="nil"/>
            </w:tcBorders>
            <w:vAlign w:val="center"/>
          </w:tcPr>
          <w:p w14:paraId="41F9318A" w14:textId="77777777" w:rsidR="00AC595D" w:rsidRDefault="00AC595D" w:rsidP="007D57AB">
            <w:pPr>
              <w:widowControl w:val="0"/>
              <w:spacing w:after="0" w:line="240" w:lineRule="auto"/>
              <w:jc w:val="center"/>
              <w:rPr>
                <w:rFonts w:ascii="Arial" w:hAnsi="Arial" w:cs="Arial"/>
                <w:color w:val="000000"/>
                <w:sz w:val="18"/>
                <w:szCs w:val="18"/>
                <w:lang w:eastAsia="es-ES"/>
              </w:rPr>
            </w:pPr>
          </w:p>
        </w:tc>
        <w:tc>
          <w:tcPr>
            <w:tcW w:w="823" w:type="pct"/>
            <w:tcBorders>
              <w:top w:val="single" w:sz="4" w:space="0" w:color="auto"/>
              <w:left w:val="nil"/>
              <w:bottom w:val="single" w:sz="4" w:space="0" w:color="auto"/>
              <w:right w:val="nil"/>
            </w:tcBorders>
            <w:vAlign w:val="center"/>
          </w:tcPr>
          <w:p w14:paraId="0FEE5473" w14:textId="77777777" w:rsidR="00AC595D" w:rsidRDefault="00AC595D" w:rsidP="007D57AB">
            <w:pPr>
              <w:widowControl w:val="0"/>
              <w:spacing w:after="0" w:line="240" w:lineRule="auto"/>
              <w:jc w:val="center"/>
              <w:rPr>
                <w:rFonts w:ascii="Arial" w:hAnsi="Arial" w:cs="Arial"/>
                <w:b/>
                <w:bCs/>
                <w:color w:val="000000"/>
                <w:sz w:val="18"/>
                <w:szCs w:val="18"/>
                <w:lang w:eastAsia="es-ES"/>
              </w:rPr>
            </w:pPr>
            <w:r>
              <w:rPr>
                <w:rFonts w:ascii="Arial" w:hAnsi="Arial" w:cs="Arial"/>
                <w:b/>
                <w:bCs/>
                <w:color w:val="000000"/>
                <w:sz w:val="18"/>
                <w:szCs w:val="18"/>
                <w:lang w:eastAsia="es-ES"/>
              </w:rPr>
              <w:t>31/12/2024</w:t>
            </w:r>
          </w:p>
        </w:tc>
        <w:tc>
          <w:tcPr>
            <w:tcW w:w="823" w:type="pct"/>
            <w:tcBorders>
              <w:top w:val="single" w:sz="4" w:space="0" w:color="auto"/>
              <w:left w:val="nil"/>
              <w:bottom w:val="single" w:sz="4" w:space="0" w:color="auto"/>
              <w:right w:val="nil"/>
            </w:tcBorders>
            <w:vAlign w:val="center"/>
          </w:tcPr>
          <w:p w14:paraId="452A8709" w14:textId="77777777" w:rsidR="00AC595D" w:rsidRDefault="00AC595D" w:rsidP="007D57AB">
            <w:pPr>
              <w:widowControl w:val="0"/>
              <w:spacing w:after="0" w:line="240" w:lineRule="auto"/>
              <w:jc w:val="center"/>
              <w:rPr>
                <w:rFonts w:ascii="Arial" w:hAnsi="Arial" w:cs="Arial"/>
                <w:b/>
                <w:bCs/>
                <w:color w:val="000000"/>
                <w:sz w:val="18"/>
                <w:szCs w:val="18"/>
                <w:lang w:eastAsia="es-ES"/>
              </w:rPr>
            </w:pPr>
            <w:r>
              <w:rPr>
                <w:rFonts w:ascii="Arial" w:hAnsi="Arial" w:cs="Arial"/>
                <w:b/>
                <w:bCs/>
                <w:color w:val="000000"/>
                <w:sz w:val="18"/>
                <w:szCs w:val="18"/>
                <w:lang w:eastAsia="es-ES"/>
              </w:rPr>
              <w:t>Altas</w:t>
            </w:r>
          </w:p>
        </w:tc>
        <w:tc>
          <w:tcPr>
            <w:tcW w:w="823" w:type="pct"/>
            <w:tcBorders>
              <w:top w:val="single" w:sz="4" w:space="0" w:color="auto"/>
              <w:left w:val="nil"/>
              <w:bottom w:val="single" w:sz="4" w:space="0" w:color="auto"/>
              <w:right w:val="nil"/>
            </w:tcBorders>
            <w:vAlign w:val="center"/>
          </w:tcPr>
          <w:p w14:paraId="0B8B3426" w14:textId="77777777" w:rsidR="00AC595D" w:rsidRDefault="00AC595D" w:rsidP="007D57AB">
            <w:pPr>
              <w:widowControl w:val="0"/>
              <w:spacing w:after="0" w:line="240" w:lineRule="auto"/>
              <w:jc w:val="center"/>
              <w:rPr>
                <w:rFonts w:ascii="Arial" w:hAnsi="Arial" w:cs="Arial"/>
                <w:b/>
                <w:bCs/>
                <w:color w:val="000000"/>
                <w:sz w:val="18"/>
                <w:szCs w:val="18"/>
                <w:lang w:eastAsia="es-ES"/>
              </w:rPr>
            </w:pPr>
            <w:r>
              <w:rPr>
                <w:rFonts w:ascii="Arial" w:hAnsi="Arial" w:cs="Arial"/>
                <w:b/>
                <w:bCs/>
                <w:color w:val="000000"/>
                <w:sz w:val="18"/>
                <w:szCs w:val="18"/>
                <w:lang w:eastAsia="es-ES"/>
              </w:rPr>
              <w:t>Traspasos</w:t>
            </w:r>
          </w:p>
        </w:tc>
        <w:tc>
          <w:tcPr>
            <w:tcW w:w="823" w:type="pct"/>
            <w:tcBorders>
              <w:top w:val="single" w:sz="4" w:space="0" w:color="auto"/>
              <w:left w:val="nil"/>
              <w:bottom w:val="single" w:sz="4" w:space="0" w:color="auto"/>
              <w:right w:val="nil"/>
            </w:tcBorders>
            <w:vAlign w:val="center"/>
          </w:tcPr>
          <w:p w14:paraId="765C3B0B" w14:textId="77777777" w:rsidR="00AC595D" w:rsidRDefault="00AC595D" w:rsidP="007D57AB">
            <w:pPr>
              <w:widowControl w:val="0"/>
              <w:spacing w:after="0" w:line="240" w:lineRule="auto"/>
              <w:jc w:val="center"/>
              <w:rPr>
                <w:rFonts w:ascii="Arial" w:hAnsi="Arial" w:cs="Arial"/>
                <w:b/>
                <w:bCs/>
                <w:color w:val="000000"/>
                <w:sz w:val="18"/>
                <w:szCs w:val="18"/>
                <w:lang w:eastAsia="es-ES"/>
              </w:rPr>
            </w:pPr>
            <w:r>
              <w:rPr>
                <w:rFonts w:ascii="Arial" w:hAnsi="Arial" w:cs="Arial"/>
                <w:b/>
                <w:bCs/>
                <w:color w:val="000000"/>
                <w:sz w:val="18"/>
                <w:szCs w:val="18"/>
                <w:lang w:eastAsia="es-ES"/>
              </w:rPr>
              <w:t>31/12/2025</w:t>
            </w:r>
          </w:p>
        </w:tc>
      </w:tr>
      <w:tr w:rsidR="00AC595D" w14:paraId="007D10ED" w14:textId="77777777" w:rsidTr="00757759">
        <w:tblPrEx>
          <w:jc w:val="center"/>
        </w:tblPrEx>
        <w:trPr>
          <w:trHeight w:val="283"/>
          <w:jc w:val="center"/>
        </w:trPr>
        <w:tc>
          <w:tcPr>
            <w:tcW w:w="1708" w:type="pct"/>
            <w:tcBorders>
              <w:top w:val="nil"/>
              <w:left w:val="nil"/>
              <w:bottom w:val="nil"/>
              <w:right w:val="nil"/>
            </w:tcBorders>
            <w:vAlign w:val="center"/>
          </w:tcPr>
          <w:p w14:paraId="22D9A72E" w14:textId="77777777" w:rsidR="00AC595D" w:rsidRDefault="00AC595D" w:rsidP="007D57AB">
            <w:pPr>
              <w:widowControl w:val="0"/>
              <w:spacing w:after="0" w:line="240" w:lineRule="auto"/>
              <w:rPr>
                <w:rFonts w:ascii="Arial" w:hAnsi="Arial" w:cs="Arial"/>
                <w:b/>
                <w:bCs/>
                <w:color w:val="000000"/>
                <w:sz w:val="18"/>
                <w:szCs w:val="18"/>
                <w:lang w:eastAsia="es-ES"/>
              </w:rPr>
            </w:pPr>
            <w:r>
              <w:rPr>
                <w:rFonts w:ascii="Arial" w:hAnsi="Arial" w:cs="Arial"/>
                <w:b/>
                <w:bCs/>
                <w:color w:val="000000"/>
                <w:sz w:val="18"/>
                <w:szCs w:val="18"/>
                <w:lang w:eastAsia="es-ES"/>
              </w:rPr>
              <w:t>Coste:</w:t>
            </w:r>
          </w:p>
        </w:tc>
        <w:tc>
          <w:tcPr>
            <w:tcW w:w="823" w:type="pct"/>
            <w:tcBorders>
              <w:top w:val="nil"/>
              <w:left w:val="nil"/>
              <w:bottom w:val="nil"/>
              <w:right w:val="nil"/>
            </w:tcBorders>
            <w:vAlign w:val="center"/>
          </w:tcPr>
          <w:p w14:paraId="12EF637C" w14:textId="77777777" w:rsidR="00AC595D" w:rsidRDefault="00AC595D" w:rsidP="007D57AB">
            <w:pPr>
              <w:widowControl w:val="0"/>
              <w:spacing w:after="0" w:line="240" w:lineRule="auto"/>
              <w:jc w:val="right"/>
              <w:rPr>
                <w:rFonts w:ascii="Times New Roman" w:hAnsi="Times New Roman"/>
                <w:sz w:val="20"/>
                <w:szCs w:val="20"/>
                <w:lang w:eastAsia="es-ES"/>
              </w:rPr>
            </w:pPr>
          </w:p>
        </w:tc>
        <w:tc>
          <w:tcPr>
            <w:tcW w:w="823" w:type="pct"/>
            <w:tcBorders>
              <w:top w:val="nil"/>
              <w:left w:val="nil"/>
              <w:bottom w:val="nil"/>
              <w:right w:val="nil"/>
            </w:tcBorders>
            <w:noWrap/>
            <w:vAlign w:val="center"/>
          </w:tcPr>
          <w:p w14:paraId="04C84260" w14:textId="77777777" w:rsidR="00AC595D" w:rsidRDefault="00AC595D" w:rsidP="007D57AB">
            <w:pPr>
              <w:widowControl w:val="0"/>
              <w:spacing w:after="0" w:line="240" w:lineRule="auto"/>
              <w:jc w:val="right"/>
              <w:rPr>
                <w:rFonts w:ascii="Times New Roman" w:hAnsi="Times New Roman"/>
                <w:sz w:val="20"/>
                <w:szCs w:val="20"/>
                <w:lang w:eastAsia="es-ES"/>
              </w:rPr>
            </w:pPr>
          </w:p>
        </w:tc>
        <w:tc>
          <w:tcPr>
            <w:tcW w:w="823" w:type="pct"/>
            <w:tcBorders>
              <w:top w:val="nil"/>
              <w:left w:val="nil"/>
              <w:bottom w:val="nil"/>
              <w:right w:val="nil"/>
            </w:tcBorders>
            <w:vAlign w:val="center"/>
          </w:tcPr>
          <w:p w14:paraId="11A70471" w14:textId="77777777" w:rsidR="00AC595D" w:rsidRDefault="00AC595D" w:rsidP="007D57AB">
            <w:pPr>
              <w:widowControl w:val="0"/>
              <w:spacing w:after="0" w:line="240" w:lineRule="auto"/>
              <w:jc w:val="right"/>
              <w:rPr>
                <w:rFonts w:ascii="Times New Roman" w:hAnsi="Times New Roman"/>
                <w:sz w:val="20"/>
                <w:szCs w:val="20"/>
                <w:lang w:eastAsia="es-ES"/>
              </w:rPr>
            </w:pPr>
          </w:p>
        </w:tc>
        <w:tc>
          <w:tcPr>
            <w:tcW w:w="823" w:type="pct"/>
            <w:tcBorders>
              <w:top w:val="nil"/>
              <w:left w:val="nil"/>
              <w:bottom w:val="nil"/>
              <w:right w:val="nil"/>
            </w:tcBorders>
            <w:noWrap/>
            <w:vAlign w:val="center"/>
          </w:tcPr>
          <w:p w14:paraId="4F6212EE" w14:textId="77777777" w:rsidR="00AC595D" w:rsidRDefault="00AC595D" w:rsidP="007D57AB">
            <w:pPr>
              <w:widowControl w:val="0"/>
              <w:spacing w:after="0" w:line="240" w:lineRule="auto"/>
              <w:jc w:val="right"/>
              <w:rPr>
                <w:rFonts w:ascii="Times New Roman" w:hAnsi="Times New Roman"/>
                <w:sz w:val="20"/>
                <w:szCs w:val="20"/>
                <w:lang w:eastAsia="es-ES"/>
              </w:rPr>
            </w:pPr>
          </w:p>
        </w:tc>
      </w:tr>
      <w:tr w:rsidR="00AC595D" w14:paraId="6A1B3231" w14:textId="77777777" w:rsidTr="00757759">
        <w:tblPrEx>
          <w:jc w:val="center"/>
        </w:tblPrEx>
        <w:trPr>
          <w:trHeight w:val="283"/>
          <w:jc w:val="center"/>
        </w:trPr>
        <w:tc>
          <w:tcPr>
            <w:tcW w:w="1708" w:type="pct"/>
            <w:tcBorders>
              <w:top w:val="nil"/>
              <w:left w:val="nil"/>
              <w:bottom w:val="nil"/>
              <w:right w:val="nil"/>
            </w:tcBorders>
            <w:noWrap/>
            <w:vAlign w:val="center"/>
          </w:tcPr>
          <w:p w14:paraId="58FF0D1E" w14:textId="77777777" w:rsidR="00AC595D" w:rsidRDefault="00AC595D" w:rsidP="00E62A6C">
            <w:pPr>
              <w:widowControl w:val="0"/>
              <w:spacing w:after="0" w:line="240" w:lineRule="auto"/>
              <w:rPr>
                <w:rFonts w:ascii="Arial" w:hAnsi="Arial" w:cs="Arial"/>
                <w:color w:val="000000"/>
                <w:sz w:val="18"/>
                <w:szCs w:val="18"/>
                <w:lang w:eastAsia="es-ES"/>
              </w:rPr>
            </w:pPr>
            <w:r>
              <w:rPr>
                <w:rFonts w:ascii="Arial" w:hAnsi="Arial" w:cs="Arial"/>
                <w:color w:val="000000"/>
                <w:sz w:val="18"/>
                <w:szCs w:val="18"/>
                <w:lang w:eastAsia="es-ES"/>
              </w:rPr>
              <w:t>Aplicaciones Informáticas</w:t>
            </w:r>
          </w:p>
        </w:tc>
        <w:tc>
          <w:tcPr>
            <w:tcW w:w="823" w:type="pct"/>
            <w:tcBorders>
              <w:top w:val="nil"/>
              <w:left w:val="nil"/>
              <w:bottom w:val="nil"/>
              <w:right w:val="nil"/>
            </w:tcBorders>
            <w:noWrap/>
            <w:vAlign w:val="center"/>
          </w:tcPr>
          <w:p w14:paraId="4BA71A81" w14:textId="77777777" w:rsidR="00AC595D" w:rsidRDefault="00AC595D" w:rsidP="00E62A6C">
            <w:pPr>
              <w:widowControl w:val="0"/>
              <w:spacing w:after="0" w:line="240" w:lineRule="auto"/>
              <w:jc w:val="right"/>
              <w:rPr>
                <w:rFonts w:ascii="Arial" w:hAnsi="Arial" w:cs="Arial"/>
                <w:color w:val="000000"/>
                <w:sz w:val="18"/>
                <w:szCs w:val="18"/>
                <w:lang w:eastAsia="es-ES"/>
              </w:rPr>
            </w:pPr>
            <w:r>
              <w:rPr>
                <w:rFonts w:ascii="Arial" w:hAnsi="Arial" w:cs="Arial"/>
                <w:color w:val="000000"/>
                <w:sz w:val="18"/>
                <w:szCs w:val="18"/>
                <w:lang w:eastAsia="es-ES"/>
              </w:rPr>
              <w:t>117.511,55</w:t>
            </w:r>
          </w:p>
        </w:tc>
        <w:tc>
          <w:tcPr>
            <w:tcW w:w="823" w:type="pct"/>
            <w:tcBorders>
              <w:top w:val="nil"/>
              <w:left w:val="nil"/>
              <w:bottom w:val="nil"/>
              <w:right w:val="nil"/>
            </w:tcBorders>
            <w:noWrap/>
            <w:vAlign w:val="center"/>
          </w:tcPr>
          <w:p w14:paraId="64B0ADAA" w14:textId="77777777" w:rsidR="00AC595D" w:rsidRDefault="00AC595D" w:rsidP="00E62A6C">
            <w:pPr>
              <w:widowControl w:val="0"/>
              <w:spacing w:after="0" w:line="240" w:lineRule="auto"/>
              <w:jc w:val="right"/>
              <w:rPr>
                <w:rFonts w:ascii="Arial" w:hAnsi="Arial" w:cs="Arial"/>
                <w:color w:val="000000"/>
                <w:sz w:val="18"/>
                <w:szCs w:val="18"/>
                <w:lang w:eastAsia="es-ES"/>
              </w:rPr>
            </w:pPr>
            <w:r>
              <w:rPr>
                <w:rFonts w:ascii="Arial" w:hAnsi="Arial" w:cs="Arial"/>
                <w:color w:val="000000"/>
                <w:sz w:val="18"/>
                <w:szCs w:val="18"/>
                <w:lang w:eastAsia="es-ES"/>
              </w:rPr>
              <w:t>-</w:t>
            </w:r>
          </w:p>
        </w:tc>
        <w:tc>
          <w:tcPr>
            <w:tcW w:w="823" w:type="pct"/>
            <w:tcBorders>
              <w:top w:val="nil"/>
              <w:left w:val="nil"/>
              <w:bottom w:val="nil"/>
              <w:right w:val="nil"/>
            </w:tcBorders>
            <w:vAlign w:val="center"/>
          </w:tcPr>
          <w:p w14:paraId="690334B0" w14:textId="77777777" w:rsidR="00AC595D" w:rsidRDefault="00AC595D" w:rsidP="00E62A6C">
            <w:pPr>
              <w:widowControl w:val="0"/>
              <w:spacing w:after="0" w:line="240" w:lineRule="auto"/>
              <w:jc w:val="right"/>
              <w:rPr>
                <w:rFonts w:ascii="Arial" w:hAnsi="Arial" w:cs="Arial"/>
                <w:color w:val="000000"/>
                <w:sz w:val="18"/>
                <w:szCs w:val="18"/>
              </w:rPr>
            </w:pPr>
            <w:r>
              <w:rPr>
                <w:rFonts w:ascii="Arial" w:hAnsi="Arial" w:cs="Arial"/>
                <w:color w:val="000000"/>
                <w:sz w:val="18"/>
                <w:szCs w:val="18"/>
              </w:rPr>
              <w:t>-</w:t>
            </w:r>
          </w:p>
        </w:tc>
        <w:tc>
          <w:tcPr>
            <w:tcW w:w="823" w:type="pct"/>
            <w:tcBorders>
              <w:top w:val="nil"/>
              <w:left w:val="nil"/>
              <w:bottom w:val="nil"/>
              <w:right w:val="nil"/>
            </w:tcBorders>
            <w:noWrap/>
            <w:vAlign w:val="center"/>
          </w:tcPr>
          <w:p w14:paraId="3B092D4A" w14:textId="77777777" w:rsidR="00AC595D" w:rsidRDefault="00AC595D" w:rsidP="00E62A6C">
            <w:pPr>
              <w:widowControl w:val="0"/>
              <w:spacing w:after="0" w:line="240" w:lineRule="auto"/>
              <w:jc w:val="right"/>
              <w:rPr>
                <w:rFonts w:ascii="Arial" w:hAnsi="Arial" w:cs="Arial"/>
                <w:color w:val="000000"/>
                <w:sz w:val="18"/>
                <w:szCs w:val="18"/>
                <w:lang w:eastAsia="es-ES"/>
              </w:rPr>
            </w:pPr>
            <w:r>
              <w:rPr>
                <w:rFonts w:ascii="Arial" w:hAnsi="Arial" w:cs="Arial"/>
                <w:color w:val="000000"/>
                <w:sz w:val="18"/>
                <w:szCs w:val="18"/>
                <w:lang w:eastAsia="es-ES"/>
              </w:rPr>
              <w:t>117.511,55</w:t>
            </w:r>
          </w:p>
        </w:tc>
      </w:tr>
      <w:tr w:rsidR="00AC595D" w14:paraId="682137F0" w14:textId="77777777" w:rsidTr="00757759">
        <w:tblPrEx>
          <w:jc w:val="center"/>
        </w:tblPrEx>
        <w:trPr>
          <w:trHeight w:val="283"/>
          <w:jc w:val="center"/>
        </w:trPr>
        <w:tc>
          <w:tcPr>
            <w:tcW w:w="1708" w:type="pct"/>
            <w:tcBorders>
              <w:top w:val="single" w:sz="4" w:space="0" w:color="auto"/>
              <w:left w:val="nil"/>
              <w:bottom w:val="single" w:sz="4" w:space="0" w:color="auto"/>
              <w:right w:val="nil"/>
            </w:tcBorders>
            <w:vAlign w:val="center"/>
          </w:tcPr>
          <w:p w14:paraId="663336BA" w14:textId="77777777" w:rsidR="00AC595D" w:rsidRDefault="00AC595D" w:rsidP="00E62A6C">
            <w:pPr>
              <w:widowControl w:val="0"/>
              <w:spacing w:after="0" w:line="240" w:lineRule="auto"/>
              <w:rPr>
                <w:rFonts w:ascii="Arial" w:hAnsi="Arial" w:cs="Arial"/>
                <w:b/>
                <w:bCs/>
                <w:color w:val="000000"/>
                <w:sz w:val="18"/>
                <w:szCs w:val="18"/>
                <w:lang w:eastAsia="es-ES"/>
              </w:rPr>
            </w:pPr>
            <w:r>
              <w:rPr>
                <w:rFonts w:ascii="Arial" w:hAnsi="Arial" w:cs="Arial"/>
                <w:b/>
                <w:bCs/>
                <w:color w:val="000000"/>
                <w:sz w:val="18"/>
                <w:szCs w:val="18"/>
                <w:lang w:eastAsia="es-ES"/>
              </w:rPr>
              <w:t> </w:t>
            </w:r>
          </w:p>
        </w:tc>
        <w:tc>
          <w:tcPr>
            <w:tcW w:w="823" w:type="pct"/>
            <w:tcBorders>
              <w:top w:val="single" w:sz="4" w:space="0" w:color="auto"/>
              <w:left w:val="nil"/>
              <w:bottom w:val="single" w:sz="4" w:space="0" w:color="auto"/>
              <w:right w:val="nil"/>
            </w:tcBorders>
            <w:noWrap/>
            <w:vAlign w:val="center"/>
          </w:tcPr>
          <w:p w14:paraId="55C75D67" w14:textId="77777777" w:rsidR="00AC595D" w:rsidRDefault="00AC595D" w:rsidP="00E62A6C">
            <w:pPr>
              <w:widowControl w:val="0"/>
              <w:spacing w:after="0" w:line="240" w:lineRule="auto"/>
              <w:jc w:val="right"/>
              <w:rPr>
                <w:rFonts w:ascii="Arial" w:hAnsi="Arial" w:cs="Arial"/>
                <w:b/>
                <w:bCs/>
                <w:color w:val="000000"/>
                <w:sz w:val="18"/>
                <w:szCs w:val="18"/>
                <w:lang w:eastAsia="es-ES"/>
              </w:rPr>
            </w:pPr>
            <w:r>
              <w:rPr>
                <w:rFonts w:ascii="Arial" w:hAnsi="Arial" w:cs="Arial"/>
                <w:b/>
                <w:bCs/>
                <w:color w:val="000000"/>
                <w:sz w:val="18"/>
                <w:szCs w:val="18"/>
                <w:lang w:eastAsia="es-ES"/>
              </w:rPr>
              <w:t>117.511,55</w:t>
            </w:r>
          </w:p>
        </w:tc>
        <w:tc>
          <w:tcPr>
            <w:tcW w:w="823" w:type="pct"/>
            <w:tcBorders>
              <w:top w:val="single" w:sz="4" w:space="0" w:color="auto"/>
              <w:left w:val="nil"/>
              <w:bottom w:val="single" w:sz="4" w:space="0" w:color="auto"/>
              <w:right w:val="nil"/>
            </w:tcBorders>
            <w:noWrap/>
            <w:vAlign w:val="center"/>
          </w:tcPr>
          <w:p w14:paraId="5C571E78" w14:textId="77777777" w:rsidR="00AC595D" w:rsidRDefault="00AC595D" w:rsidP="00E62A6C">
            <w:pPr>
              <w:widowControl w:val="0"/>
              <w:spacing w:after="0" w:line="240" w:lineRule="auto"/>
              <w:jc w:val="right"/>
              <w:rPr>
                <w:rFonts w:ascii="Arial" w:hAnsi="Arial" w:cs="Arial"/>
                <w:b/>
                <w:bCs/>
                <w:color w:val="000000"/>
                <w:sz w:val="18"/>
                <w:szCs w:val="18"/>
                <w:lang w:eastAsia="es-ES"/>
              </w:rPr>
            </w:pPr>
            <w:r>
              <w:rPr>
                <w:rFonts w:ascii="Arial" w:hAnsi="Arial" w:cs="Arial"/>
                <w:b/>
                <w:bCs/>
                <w:color w:val="000000"/>
                <w:sz w:val="18"/>
                <w:szCs w:val="18"/>
                <w:lang w:eastAsia="es-ES"/>
              </w:rPr>
              <w:t>-</w:t>
            </w:r>
          </w:p>
        </w:tc>
        <w:tc>
          <w:tcPr>
            <w:tcW w:w="823" w:type="pct"/>
            <w:tcBorders>
              <w:top w:val="single" w:sz="4" w:space="0" w:color="auto"/>
              <w:left w:val="nil"/>
              <w:bottom w:val="single" w:sz="4" w:space="0" w:color="auto"/>
              <w:right w:val="nil"/>
            </w:tcBorders>
            <w:vAlign w:val="center"/>
          </w:tcPr>
          <w:p w14:paraId="1538CA92" w14:textId="77777777" w:rsidR="00AC595D" w:rsidRDefault="00AC595D" w:rsidP="00E62A6C">
            <w:pPr>
              <w:widowControl w:val="0"/>
              <w:spacing w:after="0" w:line="240" w:lineRule="auto"/>
              <w:jc w:val="right"/>
              <w:rPr>
                <w:rFonts w:ascii="Arial" w:hAnsi="Arial" w:cs="Arial"/>
                <w:b/>
                <w:bCs/>
                <w:color w:val="000000"/>
                <w:sz w:val="18"/>
                <w:szCs w:val="18"/>
              </w:rPr>
            </w:pPr>
            <w:r>
              <w:rPr>
                <w:rFonts w:ascii="Arial" w:hAnsi="Arial" w:cs="Arial"/>
                <w:b/>
                <w:bCs/>
                <w:color w:val="000000"/>
                <w:sz w:val="18"/>
                <w:szCs w:val="18"/>
              </w:rPr>
              <w:t>-</w:t>
            </w:r>
          </w:p>
        </w:tc>
        <w:tc>
          <w:tcPr>
            <w:tcW w:w="823" w:type="pct"/>
            <w:tcBorders>
              <w:top w:val="single" w:sz="4" w:space="0" w:color="auto"/>
              <w:left w:val="nil"/>
              <w:bottom w:val="single" w:sz="4" w:space="0" w:color="auto"/>
              <w:right w:val="nil"/>
            </w:tcBorders>
            <w:noWrap/>
            <w:vAlign w:val="center"/>
          </w:tcPr>
          <w:p w14:paraId="3EC008DF" w14:textId="77777777" w:rsidR="00AC595D" w:rsidRDefault="00AC595D" w:rsidP="00E62A6C">
            <w:pPr>
              <w:widowControl w:val="0"/>
              <w:spacing w:after="0" w:line="240" w:lineRule="auto"/>
              <w:jc w:val="right"/>
              <w:rPr>
                <w:rFonts w:ascii="Arial" w:hAnsi="Arial" w:cs="Arial"/>
                <w:b/>
                <w:bCs/>
                <w:color w:val="000000"/>
                <w:sz w:val="18"/>
                <w:szCs w:val="18"/>
                <w:lang w:eastAsia="es-ES"/>
              </w:rPr>
            </w:pPr>
            <w:r>
              <w:rPr>
                <w:rFonts w:ascii="Arial" w:hAnsi="Arial" w:cs="Arial"/>
                <w:b/>
                <w:bCs/>
                <w:color w:val="000000"/>
                <w:sz w:val="18"/>
                <w:szCs w:val="18"/>
                <w:lang w:eastAsia="es-ES"/>
              </w:rPr>
              <w:t>117.511,55</w:t>
            </w:r>
          </w:p>
        </w:tc>
      </w:tr>
      <w:tr w:rsidR="00AC595D" w14:paraId="78C2A064" w14:textId="77777777" w:rsidTr="00757759">
        <w:tblPrEx>
          <w:jc w:val="center"/>
        </w:tblPrEx>
        <w:trPr>
          <w:trHeight w:val="283"/>
          <w:jc w:val="center"/>
        </w:trPr>
        <w:tc>
          <w:tcPr>
            <w:tcW w:w="1708" w:type="pct"/>
            <w:tcBorders>
              <w:top w:val="single" w:sz="4" w:space="0" w:color="auto"/>
              <w:left w:val="nil"/>
              <w:bottom w:val="nil"/>
              <w:right w:val="nil"/>
            </w:tcBorders>
            <w:vAlign w:val="center"/>
          </w:tcPr>
          <w:p w14:paraId="5D6BE5BA" w14:textId="77777777" w:rsidR="00AC595D" w:rsidRDefault="00AC595D" w:rsidP="00E62A6C">
            <w:pPr>
              <w:widowControl w:val="0"/>
              <w:spacing w:after="0" w:line="240" w:lineRule="auto"/>
              <w:rPr>
                <w:rFonts w:ascii="Arial" w:hAnsi="Arial" w:cs="Arial"/>
                <w:b/>
                <w:bCs/>
                <w:color w:val="000000"/>
                <w:sz w:val="18"/>
                <w:szCs w:val="18"/>
                <w:lang w:eastAsia="es-ES"/>
              </w:rPr>
            </w:pPr>
            <w:proofErr w:type="spellStart"/>
            <w:r>
              <w:rPr>
                <w:rFonts w:ascii="Arial" w:hAnsi="Arial" w:cs="Arial"/>
                <w:b/>
                <w:bCs/>
                <w:color w:val="000000"/>
                <w:sz w:val="18"/>
                <w:szCs w:val="18"/>
                <w:lang w:eastAsia="es-ES"/>
              </w:rPr>
              <w:t>Amort</w:t>
            </w:r>
            <w:proofErr w:type="spellEnd"/>
            <w:r>
              <w:rPr>
                <w:rFonts w:ascii="Arial" w:hAnsi="Arial" w:cs="Arial"/>
                <w:b/>
                <w:bCs/>
                <w:color w:val="000000"/>
                <w:sz w:val="18"/>
                <w:szCs w:val="18"/>
                <w:lang w:eastAsia="es-ES"/>
              </w:rPr>
              <w:t>. Acumulada:</w:t>
            </w:r>
          </w:p>
        </w:tc>
        <w:tc>
          <w:tcPr>
            <w:tcW w:w="823" w:type="pct"/>
            <w:tcBorders>
              <w:top w:val="single" w:sz="4" w:space="0" w:color="auto"/>
              <w:left w:val="nil"/>
              <w:bottom w:val="nil"/>
              <w:right w:val="nil"/>
            </w:tcBorders>
            <w:vAlign w:val="center"/>
          </w:tcPr>
          <w:p w14:paraId="0F58EDDC" w14:textId="77777777" w:rsidR="00AC595D" w:rsidRDefault="00AC595D" w:rsidP="00E62A6C">
            <w:pPr>
              <w:widowControl w:val="0"/>
              <w:spacing w:after="0" w:line="240" w:lineRule="auto"/>
              <w:jc w:val="right"/>
              <w:rPr>
                <w:rFonts w:ascii="Times New Roman" w:hAnsi="Times New Roman"/>
                <w:sz w:val="20"/>
                <w:szCs w:val="20"/>
                <w:lang w:eastAsia="es-ES"/>
              </w:rPr>
            </w:pPr>
          </w:p>
        </w:tc>
        <w:tc>
          <w:tcPr>
            <w:tcW w:w="823" w:type="pct"/>
            <w:tcBorders>
              <w:top w:val="single" w:sz="4" w:space="0" w:color="auto"/>
              <w:left w:val="nil"/>
              <w:bottom w:val="nil"/>
              <w:right w:val="nil"/>
            </w:tcBorders>
            <w:vAlign w:val="center"/>
          </w:tcPr>
          <w:p w14:paraId="61A9C9DE" w14:textId="77777777" w:rsidR="00AC595D" w:rsidRDefault="00AC595D" w:rsidP="00E62A6C">
            <w:pPr>
              <w:widowControl w:val="0"/>
              <w:spacing w:after="0" w:line="240" w:lineRule="auto"/>
              <w:jc w:val="right"/>
              <w:rPr>
                <w:rFonts w:ascii="Arial" w:hAnsi="Arial" w:cs="Arial"/>
                <w:sz w:val="18"/>
                <w:szCs w:val="18"/>
                <w:lang w:eastAsia="es-ES"/>
              </w:rPr>
            </w:pPr>
          </w:p>
        </w:tc>
        <w:tc>
          <w:tcPr>
            <w:tcW w:w="823" w:type="pct"/>
            <w:tcBorders>
              <w:top w:val="single" w:sz="4" w:space="0" w:color="auto"/>
              <w:left w:val="nil"/>
              <w:bottom w:val="nil"/>
              <w:right w:val="nil"/>
            </w:tcBorders>
            <w:vAlign w:val="center"/>
          </w:tcPr>
          <w:p w14:paraId="49B22549" w14:textId="77777777" w:rsidR="00AC595D" w:rsidRDefault="00AC595D" w:rsidP="00E62A6C">
            <w:pPr>
              <w:widowControl w:val="0"/>
              <w:spacing w:after="0" w:line="240" w:lineRule="auto"/>
              <w:jc w:val="right"/>
              <w:rPr>
                <w:rFonts w:ascii="Arial" w:hAnsi="Arial" w:cs="Arial"/>
                <w:sz w:val="18"/>
                <w:szCs w:val="18"/>
                <w:lang w:eastAsia="es-ES"/>
              </w:rPr>
            </w:pPr>
          </w:p>
        </w:tc>
        <w:tc>
          <w:tcPr>
            <w:tcW w:w="823" w:type="pct"/>
            <w:tcBorders>
              <w:top w:val="single" w:sz="4" w:space="0" w:color="auto"/>
              <w:left w:val="nil"/>
              <w:bottom w:val="nil"/>
              <w:right w:val="nil"/>
            </w:tcBorders>
            <w:vAlign w:val="center"/>
          </w:tcPr>
          <w:p w14:paraId="524D40FA" w14:textId="77777777" w:rsidR="00AC595D" w:rsidRDefault="00AC595D" w:rsidP="00E62A6C">
            <w:pPr>
              <w:widowControl w:val="0"/>
              <w:spacing w:after="0" w:line="240" w:lineRule="auto"/>
              <w:jc w:val="right"/>
              <w:rPr>
                <w:rFonts w:ascii="Arial" w:hAnsi="Arial" w:cs="Arial"/>
                <w:sz w:val="18"/>
                <w:szCs w:val="18"/>
                <w:lang w:eastAsia="es-ES"/>
              </w:rPr>
            </w:pPr>
          </w:p>
        </w:tc>
      </w:tr>
      <w:tr w:rsidR="00AC595D" w14:paraId="33BBECF8" w14:textId="77777777" w:rsidTr="00757759">
        <w:tblPrEx>
          <w:jc w:val="center"/>
        </w:tblPrEx>
        <w:trPr>
          <w:trHeight w:val="283"/>
          <w:jc w:val="center"/>
        </w:trPr>
        <w:tc>
          <w:tcPr>
            <w:tcW w:w="1708" w:type="pct"/>
            <w:tcBorders>
              <w:top w:val="nil"/>
              <w:left w:val="nil"/>
              <w:bottom w:val="single" w:sz="4" w:space="0" w:color="auto"/>
              <w:right w:val="nil"/>
            </w:tcBorders>
            <w:noWrap/>
            <w:vAlign w:val="center"/>
          </w:tcPr>
          <w:p w14:paraId="5D9019E8" w14:textId="77777777" w:rsidR="00AC595D" w:rsidRDefault="00AC595D" w:rsidP="00E62A6C">
            <w:pPr>
              <w:widowControl w:val="0"/>
              <w:spacing w:after="0" w:line="240" w:lineRule="auto"/>
              <w:rPr>
                <w:rFonts w:ascii="Arial" w:hAnsi="Arial" w:cs="Arial"/>
                <w:color w:val="000000"/>
                <w:sz w:val="18"/>
                <w:szCs w:val="18"/>
                <w:lang w:eastAsia="es-ES"/>
              </w:rPr>
            </w:pPr>
            <w:r>
              <w:rPr>
                <w:rFonts w:ascii="Arial" w:hAnsi="Arial" w:cs="Arial"/>
                <w:color w:val="000000"/>
                <w:sz w:val="18"/>
                <w:szCs w:val="18"/>
                <w:lang w:eastAsia="es-ES"/>
              </w:rPr>
              <w:t>Aplicaciones Informáticas</w:t>
            </w:r>
          </w:p>
        </w:tc>
        <w:tc>
          <w:tcPr>
            <w:tcW w:w="823" w:type="pct"/>
            <w:tcBorders>
              <w:top w:val="nil"/>
              <w:left w:val="nil"/>
              <w:bottom w:val="single" w:sz="4" w:space="0" w:color="auto"/>
              <w:right w:val="nil"/>
            </w:tcBorders>
            <w:noWrap/>
            <w:vAlign w:val="center"/>
          </w:tcPr>
          <w:p w14:paraId="7C3EC39A" w14:textId="77777777" w:rsidR="00AC595D" w:rsidRDefault="00AC595D" w:rsidP="00E62A6C">
            <w:pPr>
              <w:widowControl w:val="0"/>
              <w:spacing w:after="0" w:line="240" w:lineRule="auto"/>
              <w:jc w:val="right"/>
              <w:rPr>
                <w:rFonts w:ascii="Arial" w:hAnsi="Arial" w:cs="Arial"/>
                <w:color w:val="000000"/>
                <w:sz w:val="18"/>
                <w:szCs w:val="18"/>
                <w:lang w:eastAsia="es-ES"/>
              </w:rPr>
            </w:pPr>
            <w:r>
              <w:rPr>
                <w:rFonts w:ascii="Arial" w:hAnsi="Arial" w:cs="Arial"/>
                <w:color w:val="000000"/>
                <w:sz w:val="18"/>
                <w:szCs w:val="18"/>
                <w:lang w:eastAsia="es-ES"/>
              </w:rPr>
              <w:t>(97.550,18)</w:t>
            </w:r>
          </w:p>
        </w:tc>
        <w:tc>
          <w:tcPr>
            <w:tcW w:w="823" w:type="pct"/>
            <w:tcBorders>
              <w:top w:val="nil"/>
              <w:left w:val="nil"/>
              <w:bottom w:val="single" w:sz="4" w:space="0" w:color="auto"/>
              <w:right w:val="nil"/>
            </w:tcBorders>
            <w:noWrap/>
            <w:vAlign w:val="center"/>
          </w:tcPr>
          <w:p w14:paraId="0EE2E17C" w14:textId="77777777" w:rsidR="00AC595D" w:rsidRDefault="00AC595D" w:rsidP="00E62A6C">
            <w:pPr>
              <w:widowControl w:val="0"/>
              <w:spacing w:after="0" w:line="240" w:lineRule="auto"/>
              <w:jc w:val="right"/>
              <w:rPr>
                <w:rFonts w:ascii="Arial" w:hAnsi="Arial" w:cs="Arial"/>
                <w:color w:val="000000"/>
                <w:sz w:val="18"/>
                <w:szCs w:val="18"/>
                <w:lang w:eastAsia="es-ES"/>
              </w:rPr>
            </w:pPr>
            <w:r>
              <w:rPr>
                <w:rFonts w:ascii="Arial" w:hAnsi="Arial" w:cs="Arial"/>
                <w:color w:val="000000"/>
                <w:sz w:val="18"/>
                <w:szCs w:val="18"/>
                <w:lang w:eastAsia="es-ES"/>
              </w:rPr>
              <w:t>(10.636,20)</w:t>
            </w:r>
          </w:p>
        </w:tc>
        <w:tc>
          <w:tcPr>
            <w:tcW w:w="823" w:type="pct"/>
            <w:tcBorders>
              <w:top w:val="nil"/>
              <w:left w:val="nil"/>
              <w:bottom w:val="single" w:sz="4" w:space="0" w:color="auto"/>
              <w:right w:val="nil"/>
            </w:tcBorders>
            <w:vAlign w:val="center"/>
          </w:tcPr>
          <w:p w14:paraId="30F11350" w14:textId="77777777" w:rsidR="00AC595D" w:rsidRDefault="00AC595D" w:rsidP="00E62A6C">
            <w:pPr>
              <w:widowControl w:val="0"/>
              <w:spacing w:after="0" w:line="240" w:lineRule="auto"/>
              <w:jc w:val="right"/>
              <w:rPr>
                <w:rFonts w:ascii="Arial" w:hAnsi="Arial" w:cs="Arial"/>
                <w:color w:val="000000"/>
                <w:sz w:val="18"/>
                <w:szCs w:val="18"/>
                <w:lang w:eastAsia="es-ES"/>
              </w:rPr>
            </w:pPr>
            <w:r>
              <w:rPr>
                <w:rFonts w:ascii="Arial" w:hAnsi="Arial" w:cs="Arial"/>
                <w:color w:val="000000"/>
                <w:sz w:val="18"/>
                <w:szCs w:val="18"/>
                <w:lang w:eastAsia="es-ES"/>
              </w:rPr>
              <w:t>-</w:t>
            </w:r>
          </w:p>
        </w:tc>
        <w:tc>
          <w:tcPr>
            <w:tcW w:w="823" w:type="pct"/>
            <w:tcBorders>
              <w:top w:val="nil"/>
              <w:left w:val="nil"/>
              <w:bottom w:val="single" w:sz="4" w:space="0" w:color="auto"/>
              <w:right w:val="nil"/>
            </w:tcBorders>
            <w:noWrap/>
            <w:vAlign w:val="center"/>
          </w:tcPr>
          <w:p w14:paraId="2B7E9F8F" w14:textId="77777777" w:rsidR="00AC595D" w:rsidRDefault="00AC595D" w:rsidP="00E62A6C">
            <w:pPr>
              <w:widowControl w:val="0"/>
              <w:spacing w:after="0" w:line="240" w:lineRule="auto"/>
              <w:jc w:val="right"/>
              <w:rPr>
                <w:rFonts w:ascii="Arial" w:hAnsi="Arial" w:cs="Arial"/>
                <w:color w:val="000000"/>
                <w:sz w:val="18"/>
                <w:szCs w:val="18"/>
                <w:lang w:eastAsia="es-ES"/>
              </w:rPr>
            </w:pPr>
            <w:r>
              <w:rPr>
                <w:rFonts w:ascii="Arial" w:hAnsi="Arial" w:cs="Arial"/>
                <w:color w:val="000000"/>
                <w:sz w:val="18"/>
                <w:szCs w:val="18"/>
                <w:lang w:eastAsia="es-ES"/>
              </w:rPr>
              <w:t>(108.186,38)</w:t>
            </w:r>
          </w:p>
        </w:tc>
      </w:tr>
      <w:tr w:rsidR="00AC595D" w14:paraId="3AA6585F" w14:textId="77777777" w:rsidTr="00757759">
        <w:tblPrEx>
          <w:jc w:val="center"/>
        </w:tblPrEx>
        <w:trPr>
          <w:trHeight w:val="283"/>
          <w:jc w:val="center"/>
        </w:trPr>
        <w:tc>
          <w:tcPr>
            <w:tcW w:w="1708" w:type="pct"/>
            <w:tcBorders>
              <w:top w:val="single" w:sz="4" w:space="0" w:color="auto"/>
              <w:left w:val="nil"/>
              <w:bottom w:val="single" w:sz="4" w:space="0" w:color="auto"/>
              <w:right w:val="nil"/>
            </w:tcBorders>
            <w:vAlign w:val="center"/>
          </w:tcPr>
          <w:p w14:paraId="4B7EAC87" w14:textId="77777777" w:rsidR="00AC595D" w:rsidRDefault="00AC595D" w:rsidP="00E62A6C">
            <w:pPr>
              <w:widowControl w:val="0"/>
              <w:spacing w:after="0" w:line="240" w:lineRule="auto"/>
              <w:rPr>
                <w:rFonts w:ascii="Arial" w:hAnsi="Arial" w:cs="Arial"/>
                <w:b/>
                <w:bCs/>
                <w:color w:val="000000"/>
                <w:sz w:val="18"/>
                <w:szCs w:val="18"/>
                <w:lang w:eastAsia="es-ES"/>
              </w:rPr>
            </w:pPr>
            <w:r>
              <w:rPr>
                <w:rFonts w:ascii="Arial" w:hAnsi="Arial" w:cs="Arial"/>
                <w:b/>
                <w:bCs/>
                <w:color w:val="000000"/>
                <w:sz w:val="18"/>
                <w:szCs w:val="18"/>
                <w:lang w:eastAsia="es-ES"/>
              </w:rPr>
              <w:t> </w:t>
            </w:r>
          </w:p>
        </w:tc>
        <w:tc>
          <w:tcPr>
            <w:tcW w:w="823" w:type="pct"/>
            <w:tcBorders>
              <w:top w:val="single" w:sz="4" w:space="0" w:color="auto"/>
              <w:left w:val="nil"/>
              <w:bottom w:val="single" w:sz="4" w:space="0" w:color="auto"/>
              <w:right w:val="nil"/>
            </w:tcBorders>
            <w:noWrap/>
            <w:vAlign w:val="center"/>
          </w:tcPr>
          <w:p w14:paraId="55AD86FE" w14:textId="77777777" w:rsidR="00AC595D" w:rsidRDefault="00AC595D" w:rsidP="00E62A6C">
            <w:pPr>
              <w:widowControl w:val="0"/>
              <w:spacing w:after="0" w:line="240" w:lineRule="auto"/>
              <w:jc w:val="right"/>
              <w:rPr>
                <w:rFonts w:ascii="Arial" w:hAnsi="Arial" w:cs="Arial"/>
                <w:b/>
                <w:bCs/>
                <w:color w:val="000000"/>
                <w:sz w:val="18"/>
                <w:szCs w:val="18"/>
                <w:lang w:eastAsia="es-ES"/>
              </w:rPr>
            </w:pPr>
            <w:r>
              <w:rPr>
                <w:rFonts w:ascii="Arial" w:hAnsi="Arial" w:cs="Arial"/>
                <w:b/>
                <w:bCs/>
                <w:sz w:val="18"/>
                <w:szCs w:val="18"/>
                <w:lang w:eastAsia="es-ES"/>
              </w:rPr>
              <w:t>(97.550,18)</w:t>
            </w:r>
          </w:p>
        </w:tc>
        <w:tc>
          <w:tcPr>
            <w:tcW w:w="823" w:type="pct"/>
            <w:tcBorders>
              <w:top w:val="single" w:sz="4" w:space="0" w:color="auto"/>
              <w:left w:val="nil"/>
              <w:bottom w:val="single" w:sz="4" w:space="0" w:color="auto"/>
              <w:right w:val="nil"/>
            </w:tcBorders>
            <w:noWrap/>
            <w:vAlign w:val="center"/>
          </w:tcPr>
          <w:p w14:paraId="7D2090D7" w14:textId="77777777" w:rsidR="00AC595D" w:rsidRDefault="00AC595D" w:rsidP="00E62A6C">
            <w:pPr>
              <w:widowControl w:val="0"/>
              <w:spacing w:after="0" w:line="240" w:lineRule="auto"/>
              <w:jc w:val="right"/>
              <w:rPr>
                <w:rFonts w:ascii="Arial" w:hAnsi="Arial" w:cs="Arial"/>
                <w:b/>
                <w:bCs/>
                <w:sz w:val="18"/>
                <w:szCs w:val="18"/>
                <w:lang w:eastAsia="es-ES"/>
              </w:rPr>
            </w:pPr>
            <w:r>
              <w:rPr>
                <w:rFonts w:ascii="Arial" w:hAnsi="Arial" w:cs="Arial"/>
                <w:b/>
                <w:bCs/>
                <w:sz w:val="18"/>
                <w:szCs w:val="18"/>
                <w:lang w:eastAsia="es-ES"/>
              </w:rPr>
              <w:t>(10.636,20)</w:t>
            </w:r>
          </w:p>
        </w:tc>
        <w:tc>
          <w:tcPr>
            <w:tcW w:w="823" w:type="pct"/>
            <w:tcBorders>
              <w:top w:val="single" w:sz="4" w:space="0" w:color="auto"/>
              <w:left w:val="nil"/>
              <w:bottom w:val="single" w:sz="4" w:space="0" w:color="auto"/>
              <w:right w:val="nil"/>
            </w:tcBorders>
            <w:vAlign w:val="center"/>
          </w:tcPr>
          <w:p w14:paraId="65618EC0" w14:textId="77777777" w:rsidR="00AC595D" w:rsidRDefault="00AC595D" w:rsidP="00E62A6C">
            <w:pPr>
              <w:widowControl w:val="0"/>
              <w:spacing w:after="0" w:line="240" w:lineRule="auto"/>
              <w:jc w:val="right"/>
              <w:rPr>
                <w:rFonts w:ascii="Arial" w:hAnsi="Arial" w:cs="Arial"/>
                <w:b/>
                <w:bCs/>
                <w:sz w:val="18"/>
                <w:szCs w:val="18"/>
              </w:rPr>
            </w:pPr>
            <w:r>
              <w:rPr>
                <w:rFonts w:ascii="Arial" w:hAnsi="Arial" w:cs="Arial"/>
                <w:b/>
                <w:bCs/>
                <w:sz w:val="18"/>
                <w:szCs w:val="18"/>
              </w:rPr>
              <w:t>-</w:t>
            </w:r>
          </w:p>
        </w:tc>
        <w:tc>
          <w:tcPr>
            <w:tcW w:w="823" w:type="pct"/>
            <w:tcBorders>
              <w:top w:val="single" w:sz="4" w:space="0" w:color="auto"/>
              <w:left w:val="nil"/>
              <w:bottom w:val="single" w:sz="4" w:space="0" w:color="auto"/>
              <w:right w:val="nil"/>
            </w:tcBorders>
            <w:noWrap/>
            <w:vAlign w:val="center"/>
          </w:tcPr>
          <w:p w14:paraId="6AAE4552" w14:textId="77777777" w:rsidR="00AC595D" w:rsidRDefault="00AC595D" w:rsidP="00E62A6C">
            <w:pPr>
              <w:widowControl w:val="0"/>
              <w:spacing w:after="0" w:line="240" w:lineRule="auto"/>
              <w:jc w:val="right"/>
              <w:rPr>
                <w:rFonts w:ascii="Arial" w:hAnsi="Arial" w:cs="Arial"/>
                <w:b/>
                <w:bCs/>
                <w:sz w:val="18"/>
                <w:szCs w:val="18"/>
                <w:lang w:eastAsia="es-ES"/>
              </w:rPr>
            </w:pPr>
            <w:r>
              <w:rPr>
                <w:rFonts w:ascii="Arial" w:hAnsi="Arial" w:cs="Arial"/>
                <w:b/>
                <w:bCs/>
                <w:color w:val="000000"/>
                <w:sz w:val="18"/>
                <w:szCs w:val="18"/>
                <w:lang w:eastAsia="es-ES"/>
              </w:rPr>
              <w:t>(108.186,38)</w:t>
            </w:r>
          </w:p>
        </w:tc>
      </w:tr>
      <w:tr w:rsidR="00AC595D" w14:paraId="58666F89" w14:textId="77777777" w:rsidTr="00757759">
        <w:tblPrEx>
          <w:jc w:val="center"/>
        </w:tblPrEx>
        <w:trPr>
          <w:trHeight w:val="170"/>
          <w:jc w:val="center"/>
        </w:trPr>
        <w:tc>
          <w:tcPr>
            <w:tcW w:w="1708" w:type="pct"/>
            <w:tcBorders>
              <w:top w:val="single" w:sz="4" w:space="0" w:color="auto"/>
              <w:left w:val="nil"/>
              <w:bottom w:val="single" w:sz="4" w:space="0" w:color="auto"/>
              <w:right w:val="nil"/>
            </w:tcBorders>
            <w:noWrap/>
            <w:vAlign w:val="center"/>
          </w:tcPr>
          <w:p w14:paraId="1A98F879" w14:textId="77777777" w:rsidR="00AC595D" w:rsidRDefault="00AC595D" w:rsidP="00E62A6C">
            <w:pPr>
              <w:widowControl w:val="0"/>
              <w:spacing w:after="0" w:line="240" w:lineRule="auto"/>
              <w:rPr>
                <w:rFonts w:ascii="Arial" w:hAnsi="Arial" w:cs="Arial"/>
                <w:b/>
                <w:bCs/>
                <w:color w:val="000000"/>
                <w:sz w:val="10"/>
                <w:szCs w:val="10"/>
                <w:lang w:eastAsia="es-ES"/>
              </w:rPr>
            </w:pPr>
          </w:p>
        </w:tc>
        <w:tc>
          <w:tcPr>
            <w:tcW w:w="823" w:type="pct"/>
            <w:tcBorders>
              <w:top w:val="single" w:sz="4" w:space="0" w:color="auto"/>
              <w:left w:val="nil"/>
              <w:bottom w:val="single" w:sz="4" w:space="0" w:color="auto"/>
              <w:right w:val="nil"/>
            </w:tcBorders>
            <w:vAlign w:val="center"/>
          </w:tcPr>
          <w:p w14:paraId="79810A21" w14:textId="77777777" w:rsidR="00AC595D" w:rsidRDefault="00AC595D" w:rsidP="00E62A6C">
            <w:pPr>
              <w:widowControl w:val="0"/>
              <w:spacing w:after="0" w:line="240" w:lineRule="auto"/>
              <w:jc w:val="right"/>
              <w:rPr>
                <w:rFonts w:ascii="Times New Roman" w:hAnsi="Times New Roman"/>
                <w:sz w:val="10"/>
                <w:szCs w:val="10"/>
                <w:lang w:eastAsia="es-ES"/>
              </w:rPr>
            </w:pPr>
          </w:p>
        </w:tc>
        <w:tc>
          <w:tcPr>
            <w:tcW w:w="823" w:type="pct"/>
            <w:tcBorders>
              <w:top w:val="single" w:sz="4" w:space="0" w:color="auto"/>
              <w:left w:val="nil"/>
              <w:bottom w:val="single" w:sz="4" w:space="0" w:color="auto"/>
              <w:right w:val="nil"/>
            </w:tcBorders>
            <w:noWrap/>
            <w:vAlign w:val="center"/>
          </w:tcPr>
          <w:p w14:paraId="666E7B76" w14:textId="77777777" w:rsidR="00AC595D" w:rsidRDefault="00AC595D" w:rsidP="00E62A6C">
            <w:pPr>
              <w:widowControl w:val="0"/>
              <w:spacing w:after="0" w:line="240" w:lineRule="auto"/>
              <w:jc w:val="right"/>
              <w:rPr>
                <w:rFonts w:ascii="Arial" w:hAnsi="Arial" w:cs="Arial"/>
                <w:sz w:val="10"/>
                <w:szCs w:val="10"/>
                <w:lang w:eastAsia="es-ES"/>
              </w:rPr>
            </w:pPr>
          </w:p>
        </w:tc>
        <w:tc>
          <w:tcPr>
            <w:tcW w:w="823" w:type="pct"/>
            <w:tcBorders>
              <w:top w:val="single" w:sz="4" w:space="0" w:color="auto"/>
              <w:left w:val="nil"/>
              <w:bottom w:val="single" w:sz="4" w:space="0" w:color="auto"/>
              <w:right w:val="nil"/>
            </w:tcBorders>
            <w:vAlign w:val="center"/>
          </w:tcPr>
          <w:p w14:paraId="3783583A" w14:textId="77777777" w:rsidR="00AC595D" w:rsidRDefault="00AC595D" w:rsidP="00E62A6C">
            <w:pPr>
              <w:widowControl w:val="0"/>
              <w:spacing w:after="0" w:line="240" w:lineRule="auto"/>
              <w:jc w:val="right"/>
              <w:rPr>
                <w:rFonts w:ascii="Arial" w:hAnsi="Arial" w:cs="Arial"/>
                <w:sz w:val="10"/>
                <w:szCs w:val="10"/>
                <w:lang w:eastAsia="es-ES"/>
              </w:rPr>
            </w:pPr>
          </w:p>
        </w:tc>
        <w:tc>
          <w:tcPr>
            <w:tcW w:w="823" w:type="pct"/>
            <w:tcBorders>
              <w:top w:val="single" w:sz="4" w:space="0" w:color="auto"/>
              <w:left w:val="nil"/>
              <w:bottom w:val="single" w:sz="4" w:space="0" w:color="auto"/>
              <w:right w:val="nil"/>
            </w:tcBorders>
            <w:noWrap/>
            <w:vAlign w:val="center"/>
          </w:tcPr>
          <w:p w14:paraId="44DC744C" w14:textId="77777777" w:rsidR="00AC595D" w:rsidRDefault="00AC595D" w:rsidP="00E62A6C">
            <w:pPr>
              <w:widowControl w:val="0"/>
              <w:spacing w:after="0" w:line="240" w:lineRule="auto"/>
              <w:jc w:val="right"/>
              <w:rPr>
                <w:rFonts w:ascii="Arial" w:hAnsi="Arial" w:cs="Arial"/>
                <w:sz w:val="10"/>
                <w:szCs w:val="10"/>
                <w:lang w:eastAsia="es-ES"/>
              </w:rPr>
            </w:pPr>
          </w:p>
        </w:tc>
      </w:tr>
      <w:tr w:rsidR="00AC595D" w14:paraId="284869B8" w14:textId="77777777" w:rsidTr="00757759">
        <w:tblPrEx>
          <w:jc w:val="center"/>
        </w:tblPrEx>
        <w:trPr>
          <w:trHeight w:val="283"/>
          <w:jc w:val="center"/>
        </w:trPr>
        <w:tc>
          <w:tcPr>
            <w:tcW w:w="1708" w:type="pct"/>
            <w:tcBorders>
              <w:top w:val="single" w:sz="4" w:space="0" w:color="auto"/>
              <w:left w:val="nil"/>
              <w:bottom w:val="single" w:sz="4" w:space="0" w:color="auto"/>
              <w:right w:val="nil"/>
            </w:tcBorders>
            <w:noWrap/>
            <w:vAlign w:val="center"/>
          </w:tcPr>
          <w:p w14:paraId="6CD1B222" w14:textId="77777777" w:rsidR="00AC595D" w:rsidRDefault="00AC595D" w:rsidP="00E62A6C">
            <w:pPr>
              <w:spacing w:after="0" w:line="240" w:lineRule="auto"/>
              <w:rPr>
                <w:rFonts w:ascii="Arial" w:hAnsi="Arial" w:cs="Arial"/>
                <w:b/>
                <w:bCs/>
                <w:color w:val="000000"/>
                <w:sz w:val="18"/>
                <w:szCs w:val="18"/>
                <w:lang w:eastAsia="es-ES"/>
              </w:rPr>
            </w:pPr>
            <w:r>
              <w:rPr>
                <w:rFonts w:ascii="Arial" w:hAnsi="Arial" w:cs="Arial"/>
                <w:b/>
                <w:bCs/>
                <w:color w:val="000000"/>
                <w:sz w:val="18"/>
                <w:szCs w:val="18"/>
                <w:lang w:eastAsia="es-ES"/>
              </w:rPr>
              <w:t>Inmov. Material, Neto</w:t>
            </w:r>
          </w:p>
        </w:tc>
        <w:tc>
          <w:tcPr>
            <w:tcW w:w="823" w:type="pct"/>
            <w:tcBorders>
              <w:top w:val="single" w:sz="4" w:space="0" w:color="auto"/>
              <w:left w:val="nil"/>
              <w:bottom w:val="single" w:sz="4" w:space="0" w:color="auto"/>
              <w:right w:val="nil"/>
            </w:tcBorders>
            <w:noWrap/>
            <w:vAlign w:val="center"/>
          </w:tcPr>
          <w:p w14:paraId="43ABBA9D" w14:textId="77777777" w:rsidR="00AC595D" w:rsidRDefault="00AC595D" w:rsidP="00E62A6C">
            <w:pPr>
              <w:spacing w:after="0" w:line="240" w:lineRule="auto"/>
              <w:jc w:val="right"/>
              <w:rPr>
                <w:rFonts w:ascii="Arial" w:hAnsi="Arial" w:cs="Arial"/>
                <w:b/>
                <w:bCs/>
                <w:color w:val="000000"/>
                <w:sz w:val="18"/>
                <w:szCs w:val="18"/>
                <w:lang w:eastAsia="es-ES"/>
              </w:rPr>
            </w:pPr>
            <w:r>
              <w:rPr>
                <w:rFonts w:ascii="Arial" w:hAnsi="Arial" w:cs="Arial"/>
                <w:b/>
                <w:bCs/>
                <w:color w:val="000000"/>
                <w:sz w:val="18"/>
                <w:szCs w:val="18"/>
              </w:rPr>
              <w:t>19.961,37</w:t>
            </w:r>
          </w:p>
        </w:tc>
        <w:tc>
          <w:tcPr>
            <w:tcW w:w="823" w:type="pct"/>
            <w:tcBorders>
              <w:top w:val="single" w:sz="4" w:space="0" w:color="auto"/>
              <w:left w:val="nil"/>
              <w:bottom w:val="single" w:sz="4" w:space="0" w:color="auto"/>
              <w:right w:val="nil"/>
            </w:tcBorders>
            <w:noWrap/>
            <w:vAlign w:val="center"/>
          </w:tcPr>
          <w:p w14:paraId="2E22E10B" w14:textId="6801CBD9" w:rsidR="00AC595D" w:rsidRDefault="00AC595D" w:rsidP="00E62A6C">
            <w:pPr>
              <w:spacing w:after="0" w:line="240" w:lineRule="auto"/>
              <w:jc w:val="right"/>
              <w:rPr>
                <w:rFonts w:ascii="Arial" w:hAnsi="Arial" w:cs="Arial"/>
                <w:b/>
                <w:bCs/>
                <w:color w:val="000000"/>
                <w:sz w:val="18"/>
                <w:szCs w:val="18"/>
                <w:lang w:eastAsia="es-ES"/>
              </w:rPr>
            </w:pPr>
          </w:p>
        </w:tc>
        <w:tc>
          <w:tcPr>
            <w:tcW w:w="823" w:type="pct"/>
            <w:tcBorders>
              <w:top w:val="single" w:sz="4" w:space="0" w:color="auto"/>
              <w:left w:val="nil"/>
              <w:bottom w:val="single" w:sz="4" w:space="0" w:color="auto"/>
              <w:right w:val="nil"/>
            </w:tcBorders>
            <w:vAlign w:val="center"/>
          </w:tcPr>
          <w:p w14:paraId="0B202BD4" w14:textId="2CDE5223" w:rsidR="00AC595D" w:rsidRDefault="00AC595D" w:rsidP="00E62A6C">
            <w:pPr>
              <w:spacing w:after="0"/>
              <w:jc w:val="right"/>
              <w:rPr>
                <w:rFonts w:ascii="Arial" w:hAnsi="Arial" w:cs="Arial"/>
                <w:b/>
                <w:bCs/>
                <w:color w:val="000000"/>
                <w:sz w:val="18"/>
                <w:szCs w:val="18"/>
              </w:rPr>
            </w:pPr>
          </w:p>
        </w:tc>
        <w:tc>
          <w:tcPr>
            <w:tcW w:w="823" w:type="pct"/>
            <w:tcBorders>
              <w:top w:val="single" w:sz="4" w:space="0" w:color="auto"/>
              <w:left w:val="nil"/>
              <w:bottom w:val="single" w:sz="4" w:space="0" w:color="auto"/>
              <w:right w:val="nil"/>
            </w:tcBorders>
            <w:noWrap/>
            <w:vAlign w:val="center"/>
          </w:tcPr>
          <w:p w14:paraId="6C3E2CC5" w14:textId="77777777" w:rsidR="00AC595D" w:rsidRDefault="00AC595D" w:rsidP="00E62A6C">
            <w:pPr>
              <w:spacing w:after="0"/>
              <w:jc w:val="right"/>
              <w:rPr>
                <w:rFonts w:ascii="Arial" w:hAnsi="Arial" w:cs="Arial"/>
                <w:b/>
                <w:bCs/>
                <w:color w:val="000000"/>
                <w:sz w:val="18"/>
                <w:szCs w:val="18"/>
              </w:rPr>
            </w:pPr>
            <w:r>
              <w:rPr>
                <w:rFonts w:ascii="Arial" w:hAnsi="Arial" w:cs="Arial"/>
                <w:b/>
                <w:bCs/>
                <w:color w:val="000000"/>
                <w:sz w:val="18"/>
                <w:szCs w:val="18"/>
              </w:rPr>
              <w:t>9.325,17</w:t>
            </w:r>
          </w:p>
        </w:tc>
      </w:tr>
    </w:tbl>
    <w:bookmarkEnd w:id="0"/>
    <w:bookmarkEnd w:id="1"/>
    <w:p w14:paraId="6346DA63" w14:textId="7FA0976E" w:rsidR="00AC595D" w:rsidRPr="003A55F2" w:rsidRDefault="00AC595D" w:rsidP="00ED0AA8">
      <w:pPr>
        <w:widowControl w:val="0"/>
        <w:autoSpaceDE w:val="0"/>
        <w:autoSpaceDN w:val="0"/>
        <w:adjustRightInd w:val="0"/>
        <w:spacing w:before="240" w:after="120" w:line="240" w:lineRule="auto"/>
        <w:jc w:val="both"/>
        <w:rPr>
          <w:rFonts w:ascii="Arial" w:hAnsi="Arial" w:cs="Arial"/>
          <w:sz w:val="20"/>
          <w:szCs w:val="20"/>
        </w:rPr>
      </w:pPr>
      <w:r w:rsidRPr="003A55F2">
        <w:rPr>
          <w:rFonts w:ascii="Arial" w:hAnsi="Arial" w:cs="Arial"/>
          <w:sz w:val="20"/>
          <w:szCs w:val="20"/>
        </w:rPr>
        <w:t>El movimiento del Inmovilizado Intangible en el ejercicio 202</w:t>
      </w:r>
      <w:r w:rsidR="00757759" w:rsidRPr="003A55F2">
        <w:rPr>
          <w:rFonts w:ascii="Arial" w:hAnsi="Arial" w:cs="Arial"/>
          <w:sz w:val="20"/>
          <w:szCs w:val="20"/>
        </w:rPr>
        <w:t>4</w:t>
      </w:r>
      <w:r w:rsidRPr="003A55F2">
        <w:rPr>
          <w:rFonts w:ascii="Arial" w:hAnsi="Arial" w:cs="Arial"/>
          <w:sz w:val="20"/>
          <w:szCs w:val="20"/>
        </w:rPr>
        <w:t xml:space="preserve"> es el siguiente, en euros:</w:t>
      </w:r>
    </w:p>
    <w:tbl>
      <w:tblPr>
        <w:tblW w:w="5000" w:type="pct"/>
        <w:tblCellMar>
          <w:left w:w="70" w:type="dxa"/>
          <w:right w:w="70" w:type="dxa"/>
        </w:tblCellMar>
        <w:tblLook w:val="00A0" w:firstRow="1" w:lastRow="0" w:firstColumn="1" w:lastColumn="0" w:noHBand="0" w:noVBand="0"/>
      </w:tblPr>
      <w:tblGrid>
        <w:gridCol w:w="2952"/>
        <w:gridCol w:w="1423"/>
        <w:gridCol w:w="1423"/>
        <w:gridCol w:w="1423"/>
        <w:gridCol w:w="1423"/>
      </w:tblGrid>
      <w:tr w:rsidR="00AC595D" w14:paraId="7255BDC3" w14:textId="77777777" w:rsidTr="00757759">
        <w:trPr>
          <w:trHeight w:val="283"/>
        </w:trPr>
        <w:tc>
          <w:tcPr>
            <w:tcW w:w="1708" w:type="pct"/>
            <w:tcBorders>
              <w:top w:val="single" w:sz="4" w:space="0" w:color="auto"/>
              <w:left w:val="nil"/>
              <w:bottom w:val="single" w:sz="4" w:space="0" w:color="auto"/>
              <w:right w:val="nil"/>
            </w:tcBorders>
            <w:vAlign w:val="center"/>
          </w:tcPr>
          <w:p w14:paraId="3034EF4B" w14:textId="77777777" w:rsidR="00AC595D" w:rsidRDefault="00AC595D" w:rsidP="00E01D6E">
            <w:pPr>
              <w:widowControl w:val="0"/>
              <w:spacing w:after="0" w:line="240" w:lineRule="auto"/>
              <w:jc w:val="center"/>
              <w:rPr>
                <w:rFonts w:ascii="Arial" w:hAnsi="Arial" w:cs="Arial"/>
                <w:color w:val="000000"/>
                <w:sz w:val="18"/>
                <w:szCs w:val="18"/>
                <w:lang w:eastAsia="es-ES"/>
              </w:rPr>
            </w:pPr>
          </w:p>
        </w:tc>
        <w:tc>
          <w:tcPr>
            <w:tcW w:w="823" w:type="pct"/>
            <w:tcBorders>
              <w:top w:val="single" w:sz="4" w:space="0" w:color="auto"/>
              <w:left w:val="nil"/>
              <w:bottom w:val="single" w:sz="4" w:space="0" w:color="auto"/>
              <w:right w:val="nil"/>
            </w:tcBorders>
            <w:vAlign w:val="center"/>
          </w:tcPr>
          <w:p w14:paraId="79CCD63A" w14:textId="63E02A00" w:rsidR="00AC595D" w:rsidRDefault="00757759" w:rsidP="00E01D6E">
            <w:pPr>
              <w:widowControl w:val="0"/>
              <w:spacing w:after="0" w:line="240" w:lineRule="auto"/>
              <w:jc w:val="center"/>
              <w:rPr>
                <w:rFonts w:ascii="Arial" w:hAnsi="Arial" w:cs="Arial"/>
                <w:b/>
                <w:bCs/>
                <w:color w:val="000000"/>
                <w:sz w:val="18"/>
                <w:szCs w:val="18"/>
                <w:lang w:eastAsia="es-ES"/>
              </w:rPr>
            </w:pPr>
            <w:r>
              <w:rPr>
                <w:rFonts w:ascii="Arial" w:hAnsi="Arial" w:cs="Arial"/>
                <w:b/>
                <w:bCs/>
                <w:color w:val="000000"/>
                <w:sz w:val="18"/>
                <w:szCs w:val="18"/>
                <w:lang w:eastAsia="es-ES"/>
              </w:rPr>
              <w:t>01/01/2024</w:t>
            </w:r>
          </w:p>
        </w:tc>
        <w:tc>
          <w:tcPr>
            <w:tcW w:w="823" w:type="pct"/>
            <w:tcBorders>
              <w:top w:val="single" w:sz="4" w:space="0" w:color="auto"/>
              <w:left w:val="nil"/>
              <w:bottom w:val="single" w:sz="4" w:space="0" w:color="auto"/>
              <w:right w:val="nil"/>
            </w:tcBorders>
            <w:vAlign w:val="center"/>
          </w:tcPr>
          <w:p w14:paraId="424361F0" w14:textId="77777777" w:rsidR="00AC595D" w:rsidRDefault="00AC595D" w:rsidP="00E01D6E">
            <w:pPr>
              <w:widowControl w:val="0"/>
              <w:spacing w:after="0" w:line="240" w:lineRule="auto"/>
              <w:jc w:val="center"/>
              <w:rPr>
                <w:rFonts w:ascii="Arial" w:hAnsi="Arial" w:cs="Arial"/>
                <w:b/>
                <w:bCs/>
                <w:color w:val="000000"/>
                <w:sz w:val="18"/>
                <w:szCs w:val="18"/>
                <w:lang w:eastAsia="es-ES"/>
              </w:rPr>
            </w:pPr>
            <w:r>
              <w:rPr>
                <w:rFonts w:ascii="Arial" w:hAnsi="Arial" w:cs="Arial"/>
                <w:b/>
                <w:bCs/>
                <w:color w:val="000000"/>
                <w:sz w:val="18"/>
                <w:szCs w:val="18"/>
                <w:lang w:eastAsia="es-ES"/>
              </w:rPr>
              <w:t>Altas</w:t>
            </w:r>
          </w:p>
        </w:tc>
        <w:tc>
          <w:tcPr>
            <w:tcW w:w="823" w:type="pct"/>
            <w:tcBorders>
              <w:top w:val="single" w:sz="4" w:space="0" w:color="auto"/>
              <w:left w:val="nil"/>
              <w:bottom w:val="single" w:sz="4" w:space="0" w:color="auto"/>
              <w:right w:val="nil"/>
            </w:tcBorders>
            <w:vAlign w:val="center"/>
          </w:tcPr>
          <w:p w14:paraId="2E10F933" w14:textId="77777777" w:rsidR="00AC595D" w:rsidRDefault="00AC595D" w:rsidP="00E01D6E">
            <w:pPr>
              <w:widowControl w:val="0"/>
              <w:spacing w:after="0" w:line="240" w:lineRule="auto"/>
              <w:jc w:val="center"/>
              <w:rPr>
                <w:rFonts w:ascii="Arial" w:hAnsi="Arial" w:cs="Arial"/>
                <w:b/>
                <w:bCs/>
                <w:color w:val="000000"/>
                <w:sz w:val="18"/>
                <w:szCs w:val="18"/>
                <w:lang w:eastAsia="es-ES"/>
              </w:rPr>
            </w:pPr>
            <w:r>
              <w:rPr>
                <w:rFonts w:ascii="Arial" w:hAnsi="Arial" w:cs="Arial"/>
                <w:b/>
                <w:bCs/>
                <w:color w:val="000000"/>
                <w:sz w:val="18"/>
                <w:szCs w:val="18"/>
                <w:lang w:eastAsia="es-ES"/>
              </w:rPr>
              <w:t>Traspasos</w:t>
            </w:r>
          </w:p>
        </w:tc>
        <w:tc>
          <w:tcPr>
            <w:tcW w:w="823" w:type="pct"/>
            <w:tcBorders>
              <w:top w:val="single" w:sz="4" w:space="0" w:color="auto"/>
              <w:left w:val="nil"/>
              <w:bottom w:val="single" w:sz="4" w:space="0" w:color="auto"/>
              <w:right w:val="nil"/>
            </w:tcBorders>
            <w:vAlign w:val="center"/>
          </w:tcPr>
          <w:p w14:paraId="5C34D82A" w14:textId="77777777" w:rsidR="00AC595D" w:rsidRDefault="00AC595D" w:rsidP="00E01D6E">
            <w:pPr>
              <w:widowControl w:val="0"/>
              <w:spacing w:after="0" w:line="240" w:lineRule="auto"/>
              <w:jc w:val="center"/>
              <w:rPr>
                <w:rFonts w:ascii="Arial" w:hAnsi="Arial" w:cs="Arial"/>
                <w:b/>
                <w:bCs/>
                <w:color w:val="000000"/>
                <w:sz w:val="18"/>
                <w:szCs w:val="18"/>
                <w:lang w:eastAsia="es-ES"/>
              </w:rPr>
            </w:pPr>
            <w:r>
              <w:rPr>
                <w:rFonts w:ascii="Arial" w:hAnsi="Arial" w:cs="Arial"/>
                <w:b/>
                <w:bCs/>
                <w:color w:val="000000"/>
                <w:sz w:val="18"/>
                <w:szCs w:val="18"/>
                <w:lang w:eastAsia="es-ES"/>
              </w:rPr>
              <w:t>31/12/2024</w:t>
            </w:r>
          </w:p>
        </w:tc>
      </w:tr>
      <w:tr w:rsidR="00AC595D" w14:paraId="1C69A1C5" w14:textId="77777777" w:rsidTr="00757759">
        <w:tblPrEx>
          <w:jc w:val="center"/>
        </w:tblPrEx>
        <w:trPr>
          <w:trHeight w:val="283"/>
          <w:jc w:val="center"/>
        </w:trPr>
        <w:tc>
          <w:tcPr>
            <w:tcW w:w="1708" w:type="pct"/>
            <w:tcBorders>
              <w:top w:val="nil"/>
              <w:left w:val="nil"/>
              <w:bottom w:val="nil"/>
              <w:right w:val="nil"/>
            </w:tcBorders>
            <w:vAlign w:val="center"/>
          </w:tcPr>
          <w:p w14:paraId="5E5DE15E" w14:textId="77777777" w:rsidR="00AC595D" w:rsidRDefault="00AC595D" w:rsidP="005A51D7">
            <w:pPr>
              <w:widowControl w:val="0"/>
              <w:spacing w:after="0" w:line="240" w:lineRule="auto"/>
              <w:rPr>
                <w:rFonts w:ascii="Arial" w:hAnsi="Arial" w:cs="Arial"/>
                <w:b/>
                <w:bCs/>
                <w:color w:val="000000"/>
                <w:sz w:val="18"/>
                <w:szCs w:val="18"/>
                <w:lang w:eastAsia="es-ES"/>
              </w:rPr>
            </w:pPr>
            <w:r>
              <w:rPr>
                <w:rFonts w:ascii="Arial" w:hAnsi="Arial" w:cs="Arial"/>
                <w:b/>
                <w:bCs/>
                <w:color w:val="000000"/>
                <w:sz w:val="18"/>
                <w:szCs w:val="18"/>
                <w:lang w:eastAsia="es-ES"/>
              </w:rPr>
              <w:t>Coste:</w:t>
            </w:r>
          </w:p>
        </w:tc>
        <w:tc>
          <w:tcPr>
            <w:tcW w:w="823" w:type="pct"/>
            <w:tcBorders>
              <w:top w:val="nil"/>
              <w:left w:val="nil"/>
              <w:bottom w:val="nil"/>
              <w:right w:val="nil"/>
            </w:tcBorders>
            <w:vAlign w:val="center"/>
          </w:tcPr>
          <w:p w14:paraId="529BB2FB" w14:textId="77777777" w:rsidR="00AC595D" w:rsidRDefault="00AC595D" w:rsidP="005A51D7">
            <w:pPr>
              <w:widowControl w:val="0"/>
              <w:spacing w:after="0" w:line="240" w:lineRule="auto"/>
              <w:jc w:val="right"/>
              <w:rPr>
                <w:rFonts w:ascii="Times New Roman" w:hAnsi="Times New Roman"/>
                <w:sz w:val="20"/>
                <w:szCs w:val="20"/>
                <w:lang w:eastAsia="es-ES"/>
              </w:rPr>
            </w:pPr>
          </w:p>
        </w:tc>
        <w:tc>
          <w:tcPr>
            <w:tcW w:w="823" w:type="pct"/>
            <w:tcBorders>
              <w:top w:val="nil"/>
              <w:left w:val="nil"/>
              <w:bottom w:val="nil"/>
              <w:right w:val="nil"/>
            </w:tcBorders>
            <w:noWrap/>
            <w:vAlign w:val="center"/>
          </w:tcPr>
          <w:p w14:paraId="3A2E2D3D" w14:textId="77777777" w:rsidR="00AC595D" w:rsidRDefault="00AC595D" w:rsidP="005A51D7">
            <w:pPr>
              <w:widowControl w:val="0"/>
              <w:spacing w:after="0" w:line="240" w:lineRule="auto"/>
              <w:jc w:val="right"/>
              <w:rPr>
                <w:rFonts w:ascii="Times New Roman" w:hAnsi="Times New Roman"/>
                <w:sz w:val="20"/>
                <w:szCs w:val="20"/>
                <w:lang w:eastAsia="es-ES"/>
              </w:rPr>
            </w:pPr>
          </w:p>
        </w:tc>
        <w:tc>
          <w:tcPr>
            <w:tcW w:w="823" w:type="pct"/>
            <w:tcBorders>
              <w:top w:val="nil"/>
              <w:left w:val="nil"/>
              <w:bottom w:val="nil"/>
              <w:right w:val="nil"/>
            </w:tcBorders>
            <w:vAlign w:val="center"/>
          </w:tcPr>
          <w:p w14:paraId="188A3FC6" w14:textId="77777777" w:rsidR="00AC595D" w:rsidRDefault="00AC595D" w:rsidP="005A51D7">
            <w:pPr>
              <w:widowControl w:val="0"/>
              <w:spacing w:after="0" w:line="240" w:lineRule="auto"/>
              <w:jc w:val="right"/>
              <w:rPr>
                <w:rFonts w:ascii="Times New Roman" w:hAnsi="Times New Roman"/>
                <w:sz w:val="20"/>
                <w:szCs w:val="20"/>
                <w:lang w:eastAsia="es-ES"/>
              </w:rPr>
            </w:pPr>
          </w:p>
        </w:tc>
        <w:tc>
          <w:tcPr>
            <w:tcW w:w="823" w:type="pct"/>
            <w:tcBorders>
              <w:top w:val="nil"/>
              <w:left w:val="nil"/>
              <w:bottom w:val="nil"/>
              <w:right w:val="nil"/>
            </w:tcBorders>
            <w:noWrap/>
            <w:vAlign w:val="center"/>
          </w:tcPr>
          <w:p w14:paraId="0ABD54C4" w14:textId="77777777" w:rsidR="00AC595D" w:rsidRDefault="00AC595D" w:rsidP="005A51D7">
            <w:pPr>
              <w:widowControl w:val="0"/>
              <w:spacing w:after="0" w:line="240" w:lineRule="auto"/>
              <w:jc w:val="right"/>
              <w:rPr>
                <w:rFonts w:ascii="Times New Roman" w:hAnsi="Times New Roman"/>
                <w:sz w:val="20"/>
                <w:szCs w:val="20"/>
                <w:lang w:eastAsia="es-ES"/>
              </w:rPr>
            </w:pPr>
          </w:p>
        </w:tc>
      </w:tr>
      <w:tr w:rsidR="00AC595D" w14:paraId="54F53619" w14:textId="77777777" w:rsidTr="00757759">
        <w:tblPrEx>
          <w:jc w:val="center"/>
        </w:tblPrEx>
        <w:trPr>
          <w:trHeight w:val="283"/>
          <w:jc w:val="center"/>
        </w:trPr>
        <w:tc>
          <w:tcPr>
            <w:tcW w:w="1708" w:type="pct"/>
            <w:tcBorders>
              <w:top w:val="nil"/>
              <w:left w:val="nil"/>
              <w:bottom w:val="nil"/>
              <w:right w:val="nil"/>
            </w:tcBorders>
            <w:noWrap/>
            <w:vAlign w:val="center"/>
          </w:tcPr>
          <w:p w14:paraId="1B6FCFBF" w14:textId="77777777" w:rsidR="00AC595D" w:rsidRDefault="00AC595D" w:rsidP="003322B3">
            <w:pPr>
              <w:widowControl w:val="0"/>
              <w:spacing w:after="0" w:line="240" w:lineRule="auto"/>
              <w:rPr>
                <w:rFonts w:ascii="Arial" w:hAnsi="Arial" w:cs="Arial"/>
                <w:color w:val="000000"/>
                <w:sz w:val="18"/>
                <w:szCs w:val="18"/>
                <w:lang w:eastAsia="es-ES"/>
              </w:rPr>
            </w:pPr>
            <w:r>
              <w:rPr>
                <w:rFonts w:ascii="Arial" w:hAnsi="Arial" w:cs="Arial"/>
                <w:color w:val="000000"/>
                <w:sz w:val="18"/>
                <w:szCs w:val="18"/>
                <w:lang w:eastAsia="es-ES"/>
              </w:rPr>
              <w:t>Aplicaciones Informáticas</w:t>
            </w:r>
          </w:p>
        </w:tc>
        <w:tc>
          <w:tcPr>
            <w:tcW w:w="823" w:type="pct"/>
            <w:tcBorders>
              <w:top w:val="nil"/>
              <w:left w:val="nil"/>
              <w:bottom w:val="nil"/>
              <w:right w:val="nil"/>
            </w:tcBorders>
            <w:noWrap/>
            <w:vAlign w:val="center"/>
          </w:tcPr>
          <w:p w14:paraId="2B818950" w14:textId="77777777" w:rsidR="00AC595D" w:rsidRDefault="00AC595D" w:rsidP="003322B3">
            <w:pPr>
              <w:widowControl w:val="0"/>
              <w:spacing w:after="0" w:line="240" w:lineRule="auto"/>
              <w:jc w:val="right"/>
              <w:rPr>
                <w:rFonts w:ascii="Arial" w:hAnsi="Arial" w:cs="Arial"/>
                <w:color w:val="000000"/>
                <w:sz w:val="18"/>
                <w:szCs w:val="18"/>
                <w:lang w:eastAsia="es-ES"/>
              </w:rPr>
            </w:pPr>
            <w:r>
              <w:rPr>
                <w:rFonts w:ascii="Arial" w:hAnsi="Arial" w:cs="Arial"/>
                <w:color w:val="000000"/>
                <w:sz w:val="18"/>
                <w:szCs w:val="18"/>
              </w:rPr>
              <w:t>103.321,55</w:t>
            </w:r>
          </w:p>
        </w:tc>
        <w:tc>
          <w:tcPr>
            <w:tcW w:w="823" w:type="pct"/>
            <w:tcBorders>
              <w:top w:val="nil"/>
              <w:left w:val="nil"/>
              <w:bottom w:val="nil"/>
              <w:right w:val="nil"/>
            </w:tcBorders>
            <w:noWrap/>
            <w:vAlign w:val="center"/>
          </w:tcPr>
          <w:p w14:paraId="237D7B03" w14:textId="77777777" w:rsidR="00AC595D" w:rsidRDefault="00AC595D" w:rsidP="003322B3">
            <w:pPr>
              <w:widowControl w:val="0"/>
              <w:spacing w:after="0" w:line="240" w:lineRule="auto"/>
              <w:jc w:val="right"/>
              <w:rPr>
                <w:rFonts w:ascii="Arial" w:hAnsi="Arial" w:cs="Arial"/>
                <w:color w:val="000000"/>
                <w:sz w:val="18"/>
                <w:szCs w:val="18"/>
                <w:lang w:eastAsia="es-ES"/>
              </w:rPr>
            </w:pPr>
            <w:r>
              <w:rPr>
                <w:rFonts w:ascii="Arial" w:hAnsi="Arial" w:cs="Arial"/>
                <w:color w:val="000000"/>
                <w:sz w:val="18"/>
                <w:szCs w:val="18"/>
                <w:lang w:eastAsia="es-ES"/>
              </w:rPr>
              <w:t>14.190,00</w:t>
            </w:r>
          </w:p>
        </w:tc>
        <w:tc>
          <w:tcPr>
            <w:tcW w:w="823" w:type="pct"/>
            <w:tcBorders>
              <w:top w:val="nil"/>
              <w:left w:val="nil"/>
              <w:bottom w:val="nil"/>
              <w:right w:val="nil"/>
            </w:tcBorders>
            <w:vAlign w:val="center"/>
          </w:tcPr>
          <w:p w14:paraId="1FE4D75E" w14:textId="77777777" w:rsidR="00AC595D" w:rsidRDefault="00AC595D" w:rsidP="003322B3">
            <w:pPr>
              <w:widowControl w:val="0"/>
              <w:spacing w:after="0" w:line="240" w:lineRule="auto"/>
              <w:jc w:val="right"/>
              <w:rPr>
                <w:rFonts w:ascii="Arial" w:hAnsi="Arial" w:cs="Arial"/>
                <w:color w:val="000000"/>
                <w:sz w:val="18"/>
                <w:szCs w:val="18"/>
              </w:rPr>
            </w:pPr>
            <w:r>
              <w:rPr>
                <w:rFonts w:ascii="Arial" w:hAnsi="Arial" w:cs="Arial"/>
                <w:color w:val="000000"/>
                <w:sz w:val="18"/>
                <w:szCs w:val="18"/>
              </w:rPr>
              <w:t>-</w:t>
            </w:r>
          </w:p>
        </w:tc>
        <w:tc>
          <w:tcPr>
            <w:tcW w:w="823" w:type="pct"/>
            <w:tcBorders>
              <w:top w:val="nil"/>
              <w:left w:val="nil"/>
              <w:bottom w:val="nil"/>
              <w:right w:val="nil"/>
            </w:tcBorders>
            <w:noWrap/>
            <w:vAlign w:val="center"/>
          </w:tcPr>
          <w:p w14:paraId="2926EA3F" w14:textId="77777777" w:rsidR="00AC595D" w:rsidRDefault="00AC595D" w:rsidP="003322B3">
            <w:pPr>
              <w:widowControl w:val="0"/>
              <w:spacing w:after="0" w:line="240" w:lineRule="auto"/>
              <w:jc w:val="right"/>
              <w:rPr>
                <w:rFonts w:ascii="Arial" w:hAnsi="Arial" w:cs="Arial"/>
                <w:color w:val="000000"/>
                <w:sz w:val="18"/>
                <w:szCs w:val="18"/>
                <w:lang w:eastAsia="es-ES"/>
              </w:rPr>
            </w:pPr>
            <w:r>
              <w:rPr>
                <w:rFonts w:ascii="Arial" w:hAnsi="Arial" w:cs="Arial"/>
                <w:color w:val="000000"/>
                <w:sz w:val="18"/>
                <w:szCs w:val="18"/>
                <w:lang w:eastAsia="es-ES"/>
              </w:rPr>
              <w:t>117.511,55</w:t>
            </w:r>
          </w:p>
        </w:tc>
      </w:tr>
      <w:tr w:rsidR="00AC595D" w14:paraId="4D9B74F3" w14:textId="77777777" w:rsidTr="00757759">
        <w:tblPrEx>
          <w:jc w:val="center"/>
        </w:tblPrEx>
        <w:trPr>
          <w:trHeight w:val="283"/>
          <w:jc w:val="center"/>
        </w:trPr>
        <w:tc>
          <w:tcPr>
            <w:tcW w:w="1708" w:type="pct"/>
            <w:tcBorders>
              <w:top w:val="single" w:sz="4" w:space="0" w:color="auto"/>
              <w:left w:val="nil"/>
              <w:bottom w:val="single" w:sz="4" w:space="0" w:color="auto"/>
              <w:right w:val="nil"/>
            </w:tcBorders>
            <w:vAlign w:val="center"/>
          </w:tcPr>
          <w:p w14:paraId="25D7804B" w14:textId="77777777" w:rsidR="00AC595D" w:rsidRDefault="00AC595D" w:rsidP="003322B3">
            <w:pPr>
              <w:widowControl w:val="0"/>
              <w:spacing w:after="0" w:line="240" w:lineRule="auto"/>
              <w:rPr>
                <w:rFonts w:ascii="Arial" w:hAnsi="Arial" w:cs="Arial"/>
                <w:b/>
                <w:bCs/>
                <w:color w:val="000000"/>
                <w:sz w:val="18"/>
                <w:szCs w:val="18"/>
                <w:lang w:eastAsia="es-ES"/>
              </w:rPr>
            </w:pPr>
            <w:r>
              <w:rPr>
                <w:rFonts w:ascii="Arial" w:hAnsi="Arial" w:cs="Arial"/>
                <w:b/>
                <w:bCs/>
                <w:color w:val="000000"/>
                <w:sz w:val="18"/>
                <w:szCs w:val="18"/>
                <w:lang w:eastAsia="es-ES"/>
              </w:rPr>
              <w:t> </w:t>
            </w:r>
          </w:p>
        </w:tc>
        <w:tc>
          <w:tcPr>
            <w:tcW w:w="823" w:type="pct"/>
            <w:tcBorders>
              <w:top w:val="single" w:sz="4" w:space="0" w:color="auto"/>
              <w:left w:val="nil"/>
              <w:bottom w:val="single" w:sz="4" w:space="0" w:color="auto"/>
              <w:right w:val="nil"/>
            </w:tcBorders>
            <w:noWrap/>
            <w:vAlign w:val="center"/>
          </w:tcPr>
          <w:p w14:paraId="57618D32" w14:textId="77777777" w:rsidR="00AC595D" w:rsidRDefault="00AC595D" w:rsidP="003322B3">
            <w:pPr>
              <w:widowControl w:val="0"/>
              <w:spacing w:after="0" w:line="240" w:lineRule="auto"/>
              <w:jc w:val="right"/>
              <w:rPr>
                <w:rFonts w:ascii="Arial" w:hAnsi="Arial" w:cs="Arial"/>
                <w:b/>
                <w:bCs/>
                <w:color w:val="000000"/>
                <w:sz w:val="18"/>
                <w:szCs w:val="18"/>
                <w:lang w:eastAsia="es-ES"/>
              </w:rPr>
            </w:pPr>
            <w:r>
              <w:rPr>
                <w:rFonts w:ascii="Arial" w:hAnsi="Arial" w:cs="Arial"/>
                <w:b/>
                <w:bCs/>
                <w:color w:val="000000"/>
                <w:sz w:val="18"/>
                <w:szCs w:val="18"/>
              </w:rPr>
              <w:t>103.321,55</w:t>
            </w:r>
          </w:p>
        </w:tc>
        <w:tc>
          <w:tcPr>
            <w:tcW w:w="823" w:type="pct"/>
            <w:tcBorders>
              <w:top w:val="single" w:sz="4" w:space="0" w:color="auto"/>
              <w:left w:val="nil"/>
              <w:bottom w:val="single" w:sz="4" w:space="0" w:color="auto"/>
              <w:right w:val="nil"/>
            </w:tcBorders>
            <w:noWrap/>
            <w:vAlign w:val="center"/>
          </w:tcPr>
          <w:p w14:paraId="547289BC" w14:textId="77777777" w:rsidR="00AC595D" w:rsidRDefault="00AC595D" w:rsidP="003322B3">
            <w:pPr>
              <w:widowControl w:val="0"/>
              <w:spacing w:after="0" w:line="240" w:lineRule="auto"/>
              <w:jc w:val="right"/>
              <w:rPr>
                <w:rFonts w:ascii="Arial" w:hAnsi="Arial" w:cs="Arial"/>
                <w:b/>
                <w:bCs/>
                <w:color w:val="000000"/>
                <w:sz w:val="18"/>
                <w:szCs w:val="18"/>
                <w:lang w:eastAsia="es-ES"/>
              </w:rPr>
            </w:pPr>
            <w:r>
              <w:rPr>
                <w:rFonts w:ascii="Arial" w:hAnsi="Arial" w:cs="Arial"/>
                <w:b/>
                <w:bCs/>
                <w:color w:val="000000"/>
                <w:sz w:val="18"/>
                <w:szCs w:val="18"/>
                <w:lang w:eastAsia="es-ES"/>
              </w:rPr>
              <w:t>14.190,00</w:t>
            </w:r>
          </w:p>
        </w:tc>
        <w:tc>
          <w:tcPr>
            <w:tcW w:w="823" w:type="pct"/>
            <w:tcBorders>
              <w:top w:val="single" w:sz="4" w:space="0" w:color="auto"/>
              <w:left w:val="nil"/>
              <w:bottom w:val="single" w:sz="4" w:space="0" w:color="auto"/>
              <w:right w:val="nil"/>
            </w:tcBorders>
            <w:vAlign w:val="center"/>
          </w:tcPr>
          <w:p w14:paraId="491AD194" w14:textId="77777777" w:rsidR="00AC595D" w:rsidRDefault="00AC595D" w:rsidP="003322B3">
            <w:pPr>
              <w:widowControl w:val="0"/>
              <w:spacing w:after="0" w:line="240" w:lineRule="auto"/>
              <w:jc w:val="right"/>
              <w:rPr>
                <w:rFonts w:ascii="Arial" w:hAnsi="Arial" w:cs="Arial"/>
                <w:b/>
                <w:bCs/>
                <w:color w:val="000000"/>
                <w:sz w:val="18"/>
                <w:szCs w:val="18"/>
              </w:rPr>
            </w:pPr>
            <w:r>
              <w:rPr>
                <w:rFonts w:ascii="Arial" w:hAnsi="Arial" w:cs="Arial"/>
                <w:b/>
                <w:bCs/>
                <w:color w:val="000000"/>
                <w:sz w:val="18"/>
                <w:szCs w:val="18"/>
              </w:rPr>
              <w:t>-</w:t>
            </w:r>
          </w:p>
        </w:tc>
        <w:tc>
          <w:tcPr>
            <w:tcW w:w="823" w:type="pct"/>
            <w:tcBorders>
              <w:top w:val="single" w:sz="4" w:space="0" w:color="auto"/>
              <w:left w:val="nil"/>
              <w:bottom w:val="single" w:sz="4" w:space="0" w:color="auto"/>
              <w:right w:val="nil"/>
            </w:tcBorders>
            <w:noWrap/>
            <w:vAlign w:val="center"/>
          </w:tcPr>
          <w:p w14:paraId="24E70444" w14:textId="77777777" w:rsidR="00AC595D" w:rsidRDefault="00AC595D" w:rsidP="003322B3">
            <w:pPr>
              <w:widowControl w:val="0"/>
              <w:spacing w:after="0" w:line="240" w:lineRule="auto"/>
              <w:jc w:val="right"/>
              <w:rPr>
                <w:rFonts w:ascii="Arial" w:hAnsi="Arial" w:cs="Arial"/>
                <w:b/>
                <w:bCs/>
                <w:color w:val="000000"/>
                <w:sz w:val="18"/>
                <w:szCs w:val="18"/>
                <w:lang w:eastAsia="es-ES"/>
              </w:rPr>
            </w:pPr>
            <w:r>
              <w:rPr>
                <w:rFonts w:ascii="Arial" w:hAnsi="Arial" w:cs="Arial"/>
                <w:b/>
                <w:bCs/>
                <w:color w:val="000000"/>
                <w:sz w:val="18"/>
                <w:szCs w:val="18"/>
                <w:lang w:eastAsia="es-ES"/>
              </w:rPr>
              <w:t>117.511,55</w:t>
            </w:r>
          </w:p>
        </w:tc>
      </w:tr>
      <w:tr w:rsidR="00AC595D" w14:paraId="0EAD1FEC" w14:textId="77777777" w:rsidTr="00757759">
        <w:tblPrEx>
          <w:jc w:val="center"/>
        </w:tblPrEx>
        <w:trPr>
          <w:trHeight w:val="283"/>
          <w:jc w:val="center"/>
        </w:trPr>
        <w:tc>
          <w:tcPr>
            <w:tcW w:w="1708" w:type="pct"/>
            <w:tcBorders>
              <w:top w:val="single" w:sz="4" w:space="0" w:color="auto"/>
              <w:left w:val="nil"/>
              <w:bottom w:val="nil"/>
              <w:right w:val="nil"/>
            </w:tcBorders>
            <w:vAlign w:val="center"/>
          </w:tcPr>
          <w:p w14:paraId="5FE27CB8" w14:textId="77777777" w:rsidR="00AC595D" w:rsidRDefault="00AC595D" w:rsidP="003322B3">
            <w:pPr>
              <w:widowControl w:val="0"/>
              <w:spacing w:after="0" w:line="240" w:lineRule="auto"/>
              <w:rPr>
                <w:rFonts w:ascii="Arial" w:hAnsi="Arial" w:cs="Arial"/>
                <w:b/>
                <w:bCs/>
                <w:color w:val="000000"/>
                <w:sz w:val="18"/>
                <w:szCs w:val="18"/>
                <w:lang w:eastAsia="es-ES"/>
              </w:rPr>
            </w:pPr>
            <w:proofErr w:type="spellStart"/>
            <w:r>
              <w:rPr>
                <w:rFonts w:ascii="Arial" w:hAnsi="Arial" w:cs="Arial"/>
                <w:b/>
                <w:bCs/>
                <w:color w:val="000000"/>
                <w:sz w:val="18"/>
                <w:szCs w:val="18"/>
                <w:lang w:eastAsia="es-ES"/>
              </w:rPr>
              <w:t>Amort</w:t>
            </w:r>
            <w:proofErr w:type="spellEnd"/>
            <w:r>
              <w:rPr>
                <w:rFonts w:ascii="Arial" w:hAnsi="Arial" w:cs="Arial"/>
                <w:b/>
                <w:bCs/>
                <w:color w:val="000000"/>
                <w:sz w:val="18"/>
                <w:szCs w:val="18"/>
                <w:lang w:eastAsia="es-ES"/>
              </w:rPr>
              <w:t>. Acumulada:</w:t>
            </w:r>
          </w:p>
        </w:tc>
        <w:tc>
          <w:tcPr>
            <w:tcW w:w="823" w:type="pct"/>
            <w:tcBorders>
              <w:top w:val="single" w:sz="4" w:space="0" w:color="auto"/>
              <w:left w:val="nil"/>
              <w:bottom w:val="nil"/>
              <w:right w:val="nil"/>
            </w:tcBorders>
            <w:vAlign w:val="center"/>
          </w:tcPr>
          <w:p w14:paraId="0ED79502" w14:textId="77777777" w:rsidR="00AC595D" w:rsidRDefault="00AC595D" w:rsidP="003322B3">
            <w:pPr>
              <w:widowControl w:val="0"/>
              <w:spacing w:after="0" w:line="240" w:lineRule="auto"/>
              <w:jc w:val="right"/>
              <w:rPr>
                <w:rFonts w:ascii="Times New Roman" w:hAnsi="Times New Roman"/>
                <w:sz w:val="20"/>
                <w:szCs w:val="20"/>
                <w:lang w:eastAsia="es-ES"/>
              </w:rPr>
            </w:pPr>
          </w:p>
        </w:tc>
        <w:tc>
          <w:tcPr>
            <w:tcW w:w="823" w:type="pct"/>
            <w:tcBorders>
              <w:top w:val="single" w:sz="4" w:space="0" w:color="auto"/>
              <w:left w:val="nil"/>
              <w:bottom w:val="nil"/>
              <w:right w:val="nil"/>
            </w:tcBorders>
            <w:vAlign w:val="center"/>
          </w:tcPr>
          <w:p w14:paraId="7F7C325B" w14:textId="77777777" w:rsidR="00AC595D" w:rsidRDefault="00AC595D" w:rsidP="003322B3">
            <w:pPr>
              <w:widowControl w:val="0"/>
              <w:spacing w:after="0" w:line="240" w:lineRule="auto"/>
              <w:jc w:val="right"/>
              <w:rPr>
                <w:rFonts w:ascii="Arial" w:hAnsi="Arial" w:cs="Arial"/>
                <w:sz w:val="18"/>
                <w:szCs w:val="18"/>
                <w:lang w:eastAsia="es-ES"/>
              </w:rPr>
            </w:pPr>
          </w:p>
        </w:tc>
        <w:tc>
          <w:tcPr>
            <w:tcW w:w="823" w:type="pct"/>
            <w:tcBorders>
              <w:top w:val="single" w:sz="4" w:space="0" w:color="auto"/>
              <w:left w:val="nil"/>
              <w:bottom w:val="nil"/>
              <w:right w:val="nil"/>
            </w:tcBorders>
            <w:vAlign w:val="center"/>
          </w:tcPr>
          <w:p w14:paraId="5AA4DBF2" w14:textId="77777777" w:rsidR="00AC595D" w:rsidRDefault="00AC595D" w:rsidP="003322B3">
            <w:pPr>
              <w:widowControl w:val="0"/>
              <w:spacing w:after="0" w:line="240" w:lineRule="auto"/>
              <w:jc w:val="right"/>
              <w:rPr>
                <w:rFonts w:ascii="Arial" w:hAnsi="Arial" w:cs="Arial"/>
                <w:sz w:val="18"/>
                <w:szCs w:val="18"/>
                <w:lang w:eastAsia="es-ES"/>
              </w:rPr>
            </w:pPr>
          </w:p>
        </w:tc>
        <w:tc>
          <w:tcPr>
            <w:tcW w:w="823" w:type="pct"/>
            <w:tcBorders>
              <w:top w:val="single" w:sz="4" w:space="0" w:color="auto"/>
              <w:left w:val="nil"/>
              <w:bottom w:val="nil"/>
              <w:right w:val="nil"/>
            </w:tcBorders>
            <w:vAlign w:val="center"/>
          </w:tcPr>
          <w:p w14:paraId="0196BBBE" w14:textId="77777777" w:rsidR="00AC595D" w:rsidRDefault="00AC595D" w:rsidP="003322B3">
            <w:pPr>
              <w:widowControl w:val="0"/>
              <w:spacing w:after="0" w:line="240" w:lineRule="auto"/>
              <w:jc w:val="right"/>
              <w:rPr>
                <w:rFonts w:ascii="Arial" w:hAnsi="Arial" w:cs="Arial"/>
                <w:sz w:val="18"/>
                <w:szCs w:val="18"/>
                <w:lang w:eastAsia="es-ES"/>
              </w:rPr>
            </w:pPr>
          </w:p>
        </w:tc>
      </w:tr>
      <w:tr w:rsidR="00AC595D" w14:paraId="61CAB410" w14:textId="77777777" w:rsidTr="00757759">
        <w:tblPrEx>
          <w:jc w:val="center"/>
        </w:tblPrEx>
        <w:trPr>
          <w:trHeight w:val="283"/>
          <w:jc w:val="center"/>
        </w:trPr>
        <w:tc>
          <w:tcPr>
            <w:tcW w:w="1708" w:type="pct"/>
            <w:tcBorders>
              <w:top w:val="nil"/>
              <w:left w:val="nil"/>
              <w:bottom w:val="single" w:sz="4" w:space="0" w:color="auto"/>
              <w:right w:val="nil"/>
            </w:tcBorders>
            <w:noWrap/>
            <w:vAlign w:val="center"/>
          </w:tcPr>
          <w:p w14:paraId="22AE678B" w14:textId="77777777" w:rsidR="00AC595D" w:rsidRDefault="00AC595D" w:rsidP="003322B3">
            <w:pPr>
              <w:widowControl w:val="0"/>
              <w:spacing w:after="0" w:line="240" w:lineRule="auto"/>
              <w:rPr>
                <w:rFonts w:ascii="Arial" w:hAnsi="Arial" w:cs="Arial"/>
                <w:color w:val="000000"/>
                <w:sz w:val="18"/>
                <w:szCs w:val="18"/>
                <w:lang w:eastAsia="es-ES"/>
              </w:rPr>
            </w:pPr>
            <w:r>
              <w:rPr>
                <w:rFonts w:ascii="Arial" w:hAnsi="Arial" w:cs="Arial"/>
                <w:color w:val="000000"/>
                <w:sz w:val="18"/>
                <w:szCs w:val="18"/>
                <w:lang w:eastAsia="es-ES"/>
              </w:rPr>
              <w:t>Aplicaciones Informáticas</w:t>
            </w:r>
          </w:p>
        </w:tc>
        <w:tc>
          <w:tcPr>
            <w:tcW w:w="823" w:type="pct"/>
            <w:tcBorders>
              <w:top w:val="nil"/>
              <w:left w:val="nil"/>
              <w:bottom w:val="single" w:sz="4" w:space="0" w:color="auto"/>
              <w:right w:val="nil"/>
            </w:tcBorders>
            <w:noWrap/>
            <w:vAlign w:val="center"/>
          </w:tcPr>
          <w:p w14:paraId="17C7176D" w14:textId="77777777" w:rsidR="00AC595D" w:rsidRDefault="00AC595D" w:rsidP="003322B3">
            <w:pPr>
              <w:widowControl w:val="0"/>
              <w:spacing w:after="0" w:line="240" w:lineRule="auto"/>
              <w:jc w:val="right"/>
              <w:rPr>
                <w:rFonts w:ascii="Arial" w:hAnsi="Arial" w:cs="Arial"/>
                <w:color w:val="000000"/>
                <w:sz w:val="18"/>
                <w:szCs w:val="18"/>
                <w:lang w:eastAsia="es-ES"/>
              </w:rPr>
            </w:pPr>
            <w:r>
              <w:rPr>
                <w:rFonts w:ascii="Arial" w:hAnsi="Arial" w:cs="Arial"/>
                <w:color w:val="000000"/>
                <w:sz w:val="18"/>
                <w:szCs w:val="18"/>
              </w:rPr>
              <w:t>(69.812,08)</w:t>
            </w:r>
          </w:p>
        </w:tc>
        <w:tc>
          <w:tcPr>
            <w:tcW w:w="823" w:type="pct"/>
            <w:tcBorders>
              <w:top w:val="nil"/>
              <w:left w:val="nil"/>
              <w:bottom w:val="single" w:sz="4" w:space="0" w:color="auto"/>
              <w:right w:val="nil"/>
            </w:tcBorders>
            <w:noWrap/>
            <w:vAlign w:val="center"/>
          </w:tcPr>
          <w:p w14:paraId="4BDA7D36" w14:textId="77777777" w:rsidR="00AC595D" w:rsidRDefault="00AC595D" w:rsidP="003322B3">
            <w:pPr>
              <w:widowControl w:val="0"/>
              <w:spacing w:after="0" w:line="240" w:lineRule="auto"/>
              <w:jc w:val="right"/>
              <w:rPr>
                <w:rFonts w:ascii="Arial" w:hAnsi="Arial" w:cs="Arial"/>
                <w:color w:val="000000"/>
                <w:sz w:val="18"/>
                <w:szCs w:val="18"/>
                <w:lang w:eastAsia="es-ES"/>
              </w:rPr>
            </w:pPr>
            <w:r>
              <w:rPr>
                <w:rFonts w:ascii="Arial" w:hAnsi="Arial" w:cs="Arial"/>
                <w:color w:val="000000"/>
                <w:sz w:val="18"/>
                <w:szCs w:val="18"/>
                <w:lang w:eastAsia="es-ES"/>
              </w:rPr>
              <w:t>(27.738,10)</w:t>
            </w:r>
          </w:p>
        </w:tc>
        <w:tc>
          <w:tcPr>
            <w:tcW w:w="823" w:type="pct"/>
            <w:tcBorders>
              <w:top w:val="nil"/>
              <w:left w:val="nil"/>
              <w:bottom w:val="single" w:sz="4" w:space="0" w:color="auto"/>
              <w:right w:val="nil"/>
            </w:tcBorders>
            <w:vAlign w:val="center"/>
          </w:tcPr>
          <w:p w14:paraId="18026330" w14:textId="77777777" w:rsidR="00AC595D" w:rsidRDefault="00AC595D" w:rsidP="003322B3">
            <w:pPr>
              <w:widowControl w:val="0"/>
              <w:spacing w:after="0" w:line="240" w:lineRule="auto"/>
              <w:jc w:val="right"/>
              <w:rPr>
                <w:rFonts w:ascii="Arial" w:hAnsi="Arial" w:cs="Arial"/>
                <w:color w:val="000000"/>
                <w:sz w:val="18"/>
                <w:szCs w:val="18"/>
                <w:lang w:eastAsia="es-ES"/>
              </w:rPr>
            </w:pPr>
            <w:r>
              <w:rPr>
                <w:rFonts w:ascii="Arial" w:hAnsi="Arial" w:cs="Arial"/>
                <w:color w:val="000000"/>
                <w:sz w:val="18"/>
                <w:szCs w:val="18"/>
                <w:lang w:eastAsia="es-ES"/>
              </w:rPr>
              <w:t>-</w:t>
            </w:r>
          </w:p>
        </w:tc>
        <w:tc>
          <w:tcPr>
            <w:tcW w:w="823" w:type="pct"/>
            <w:tcBorders>
              <w:top w:val="nil"/>
              <w:left w:val="nil"/>
              <w:bottom w:val="single" w:sz="4" w:space="0" w:color="auto"/>
              <w:right w:val="nil"/>
            </w:tcBorders>
            <w:noWrap/>
            <w:vAlign w:val="center"/>
          </w:tcPr>
          <w:p w14:paraId="2EA3ED13" w14:textId="77777777" w:rsidR="00AC595D" w:rsidRDefault="00AC595D" w:rsidP="003322B3">
            <w:pPr>
              <w:widowControl w:val="0"/>
              <w:spacing w:after="0" w:line="240" w:lineRule="auto"/>
              <w:jc w:val="right"/>
              <w:rPr>
                <w:rFonts w:ascii="Arial" w:hAnsi="Arial" w:cs="Arial"/>
                <w:color w:val="000000"/>
                <w:sz w:val="18"/>
                <w:szCs w:val="18"/>
                <w:lang w:eastAsia="es-ES"/>
              </w:rPr>
            </w:pPr>
            <w:r>
              <w:rPr>
                <w:rFonts w:ascii="Arial" w:hAnsi="Arial" w:cs="Arial"/>
                <w:color w:val="000000"/>
                <w:sz w:val="18"/>
                <w:szCs w:val="18"/>
                <w:lang w:eastAsia="es-ES"/>
              </w:rPr>
              <w:t>(97.550,18)</w:t>
            </w:r>
          </w:p>
        </w:tc>
      </w:tr>
      <w:tr w:rsidR="00AC595D" w14:paraId="5246FCDD" w14:textId="77777777" w:rsidTr="00757759">
        <w:tblPrEx>
          <w:jc w:val="center"/>
        </w:tblPrEx>
        <w:trPr>
          <w:trHeight w:val="283"/>
          <w:jc w:val="center"/>
        </w:trPr>
        <w:tc>
          <w:tcPr>
            <w:tcW w:w="1708" w:type="pct"/>
            <w:tcBorders>
              <w:top w:val="single" w:sz="4" w:space="0" w:color="auto"/>
              <w:left w:val="nil"/>
              <w:bottom w:val="single" w:sz="4" w:space="0" w:color="auto"/>
              <w:right w:val="nil"/>
            </w:tcBorders>
            <w:vAlign w:val="center"/>
          </w:tcPr>
          <w:p w14:paraId="386AB290" w14:textId="77777777" w:rsidR="00AC595D" w:rsidRDefault="00AC595D" w:rsidP="003322B3">
            <w:pPr>
              <w:widowControl w:val="0"/>
              <w:spacing w:after="0" w:line="240" w:lineRule="auto"/>
              <w:rPr>
                <w:rFonts w:ascii="Arial" w:hAnsi="Arial" w:cs="Arial"/>
                <w:b/>
                <w:bCs/>
                <w:color w:val="000000"/>
                <w:sz w:val="18"/>
                <w:szCs w:val="18"/>
                <w:lang w:eastAsia="es-ES"/>
              </w:rPr>
            </w:pPr>
            <w:r>
              <w:rPr>
                <w:rFonts w:ascii="Arial" w:hAnsi="Arial" w:cs="Arial"/>
                <w:b/>
                <w:bCs/>
                <w:color w:val="000000"/>
                <w:sz w:val="18"/>
                <w:szCs w:val="18"/>
                <w:lang w:eastAsia="es-ES"/>
              </w:rPr>
              <w:t> </w:t>
            </w:r>
          </w:p>
        </w:tc>
        <w:tc>
          <w:tcPr>
            <w:tcW w:w="823" w:type="pct"/>
            <w:tcBorders>
              <w:top w:val="single" w:sz="4" w:space="0" w:color="auto"/>
              <w:left w:val="nil"/>
              <w:bottom w:val="single" w:sz="4" w:space="0" w:color="auto"/>
              <w:right w:val="nil"/>
            </w:tcBorders>
            <w:noWrap/>
            <w:vAlign w:val="center"/>
          </w:tcPr>
          <w:p w14:paraId="7051159A" w14:textId="77777777" w:rsidR="00AC595D" w:rsidRDefault="00AC595D" w:rsidP="003322B3">
            <w:pPr>
              <w:widowControl w:val="0"/>
              <w:spacing w:after="0" w:line="240" w:lineRule="auto"/>
              <w:jc w:val="right"/>
              <w:rPr>
                <w:rFonts w:ascii="Arial" w:hAnsi="Arial" w:cs="Arial"/>
                <w:b/>
                <w:bCs/>
                <w:color w:val="000000"/>
                <w:sz w:val="18"/>
                <w:szCs w:val="18"/>
                <w:lang w:eastAsia="es-ES"/>
              </w:rPr>
            </w:pPr>
            <w:r>
              <w:rPr>
                <w:rFonts w:ascii="Arial" w:hAnsi="Arial" w:cs="Arial"/>
                <w:b/>
                <w:bCs/>
                <w:color w:val="000000"/>
                <w:sz w:val="18"/>
                <w:szCs w:val="18"/>
              </w:rPr>
              <w:t>(69.812,08)</w:t>
            </w:r>
          </w:p>
        </w:tc>
        <w:tc>
          <w:tcPr>
            <w:tcW w:w="823" w:type="pct"/>
            <w:tcBorders>
              <w:top w:val="single" w:sz="4" w:space="0" w:color="auto"/>
              <w:left w:val="nil"/>
              <w:bottom w:val="single" w:sz="4" w:space="0" w:color="auto"/>
              <w:right w:val="nil"/>
            </w:tcBorders>
            <w:noWrap/>
            <w:vAlign w:val="center"/>
          </w:tcPr>
          <w:p w14:paraId="71B6A63C" w14:textId="77777777" w:rsidR="00AC595D" w:rsidRDefault="00AC595D" w:rsidP="003322B3">
            <w:pPr>
              <w:widowControl w:val="0"/>
              <w:spacing w:after="0" w:line="240" w:lineRule="auto"/>
              <w:jc w:val="right"/>
              <w:rPr>
                <w:rFonts w:ascii="Arial" w:hAnsi="Arial" w:cs="Arial"/>
                <w:b/>
                <w:bCs/>
                <w:sz w:val="18"/>
                <w:szCs w:val="18"/>
                <w:lang w:eastAsia="es-ES"/>
              </w:rPr>
            </w:pPr>
            <w:r>
              <w:rPr>
                <w:rFonts w:ascii="Arial" w:hAnsi="Arial" w:cs="Arial"/>
                <w:b/>
                <w:bCs/>
                <w:sz w:val="18"/>
                <w:szCs w:val="18"/>
                <w:lang w:eastAsia="es-ES"/>
              </w:rPr>
              <w:t>(27.738,10)</w:t>
            </w:r>
          </w:p>
        </w:tc>
        <w:tc>
          <w:tcPr>
            <w:tcW w:w="823" w:type="pct"/>
            <w:tcBorders>
              <w:top w:val="single" w:sz="4" w:space="0" w:color="auto"/>
              <w:left w:val="nil"/>
              <w:bottom w:val="single" w:sz="4" w:space="0" w:color="auto"/>
              <w:right w:val="nil"/>
            </w:tcBorders>
            <w:vAlign w:val="center"/>
          </w:tcPr>
          <w:p w14:paraId="07143E37" w14:textId="77777777" w:rsidR="00AC595D" w:rsidRDefault="00AC595D" w:rsidP="003322B3">
            <w:pPr>
              <w:widowControl w:val="0"/>
              <w:spacing w:after="0" w:line="240" w:lineRule="auto"/>
              <w:jc w:val="right"/>
              <w:rPr>
                <w:rFonts w:ascii="Arial" w:hAnsi="Arial" w:cs="Arial"/>
                <w:b/>
                <w:bCs/>
                <w:sz w:val="18"/>
                <w:szCs w:val="18"/>
              </w:rPr>
            </w:pPr>
            <w:r>
              <w:rPr>
                <w:rFonts w:ascii="Arial" w:hAnsi="Arial" w:cs="Arial"/>
                <w:b/>
                <w:bCs/>
                <w:sz w:val="18"/>
                <w:szCs w:val="18"/>
              </w:rPr>
              <w:t>-</w:t>
            </w:r>
          </w:p>
        </w:tc>
        <w:tc>
          <w:tcPr>
            <w:tcW w:w="823" w:type="pct"/>
            <w:tcBorders>
              <w:top w:val="single" w:sz="4" w:space="0" w:color="auto"/>
              <w:left w:val="nil"/>
              <w:bottom w:val="single" w:sz="4" w:space="0" w:color="auto"/>
              <w:right w:val="nil"/>
            </w:tcBorders>
            <w:noWrap/>
            <w:vAlign w:val="center"/>
          </w:tcPr>
          <w:p w14:paraId="2EA3858B" w14:textId="77777777" w:rsidR="00AC595D" w:rsidRDefault="00AC595D" w:rsidP="003322B3">
            <w:pPr>
              <w:widowControl w:val="0"/>
              <w:spacing w:after="0" w:line="240" w:lineRule="auto"/>
              <w:jc w:val="right"/>
              <w:rPr>
                <w:rFonts w:ascii="Arial" w:hAnsi="Arial" w:cs="Arial"/>
                <w:b/>
                <w:bCs/>
                <w:sz w:val="18"/>
                <w:szCs w:val="18"/>
                <w:lang w:eastAsia="es-ES"/>
              </w:rPr>
            </w:pPr>
            <w:r>
              <w:rPr>
                <w:rFonts w:ascii="Arial" w:hAnsi="Arial" w:cs="Arial"/>
                <w:b/>
                <w:bCs/>
                <w:sz w:val="18"/>
                <w:szCs w:val="18"/>
                <w:lang w:eastAsia="es-ES"/>
              </w:rPr>
              <w:t>(97.550,18)</w:t>
            </w:r>
          </w:p>
        </w:tc>
      </w:tr>
      <w:tr w:rsidR="00AC595D" w14:paraId="363ED24A" w14:textId="77777777" w:rsidTr="00757759">
        <w:tblPrEx>
          <w:jc w:val="center"/>
        </w:tblPrEx>
        <w:trPr>
          <w:trHeight w:val="170"/>
          <w:jc w:val="center"/>
        </w:trPr>
        <w:tc>
          <w:tcPr>
            <w:tcW w:w="1708" w:type="pct"/>
            <w:tcBorders>
              <w:top w:val="single" w:sz="4" w:space="0" w:color="auto"/>
              <w:left w:val="nil"/>
              <w:bottom w:val="single" w:sz="4" w:space="0" w:color="auto"/>
              <w:right w:val="nil"/>
            </w:tcBorders>
            <w:noWrap/>
            <w:vAlign w:val="center"/>
          </w:tcPr>
          <w:p w14:paraId="085F7C2F" w14:textId="77777777" w:rsidR="00AC595D" w:rsidRDefault="00AC595D" w:rsidP="003322B3">
            <w:pPr>
              <w:widowControl w:val="0"/>
              <w:spacing w:after="0" w:line="240" w:lineRule="auto"/>
              <w:rPr>
                <w:rFonts w:ascii="Arial" w:hAnsi="Arial" w:cs="Arial"/>
                <w:b/>
                <w:bCs/>
                <w:color w:val="000000"/>
                <w:sz w:val="10"/>
                <w:szCs w:val="10"/>
                <w:lang w:eastAsia="es-ES"/>
              </w:rPr>
            </w:pPr>
          </w:p>
        </w:tc>
        <w:tc>
          <w:tcPr>
            <w:tcW w:w="823" w:type="pct"/>
            <w:tcBorders>
              <w:top w:val="single" w:sz="4" w:space="0" w:color="auto"/>
              <w:left w:val="nil"/>
              <w:bottom w:val="single" w:sz="4" w:space="0" w:color="auto"/>
              <w:right w:val="nil"/>
            </w:tcBorders>
            <w:vAlign w:val="center"/>
          </w:tcPr>
          <w:p w14:paraId="522BDF01" w14:textId="77777777" w:rsidR="00AC595D" w:rsidRDefault="00AC595D" w:rsidP="003322B3">
            <w:pPr>
              <w:widowControl w:val="0"/>
              <w:spacing w:after="0" w:line="240" w:lineRule="auto"/>
              <w:jc w:val="right"/>
              <w:rPr>
                <w:rFonts w:ascii="Times New Roman" w:hAnsi="Times New Roman"/>
                <w:sz w:val="10"/>
                <w:szCs w:val="10"/>
                <w:lang w:eastAsia="es-ES"/>
              </w:rPr>
            </w:pPr>
          </w:p>
        </w:tc>
        <w:tc>
          <w:tcPr>
            <w:tcW w:w="823" w:type="pct"/>
            <w:tcBorders>
              <w:top w:val="single" w:sz="4" w:space="0" w:color="auto"/>
              <w:left w:val="nil"/>
              <w:bottom w:val="single" w:sz="4" w:space="0" w:color="auto"/>
              <w:right w:val="nil"/>
            </w:tcBorders>
            <w:noWrap/>
            <w:vAlign w:val="center"/>
          </w:tcPr>
          <w:p w14:paraId="78171196" w14:textId="77777777" w:rsidR="00AC595D" w:rsidRDefault="00AC595D" w:rsidP="003322B3">
            <w:pPr>
              <w:widowControl w:val="0"/>
              <w:spacing w:after="0" w:line="240" w:lineRule="auto"/>
              <w:jc w:val="right"/>
              <w:rPr>
                <w:rFonts w:ascii="Arial" w:hAnsi="Arial" w:cs="Arial"/>
                <w:sz w:val="10"/>
                <w:szCs w:val="10"/>
                <w:lang w:eastAsia="es-ES"/>
              </w:rPr>
            </w:pPr>
          </w:p>
        </w:tc>
        <w:tc>
          <w:tcPr>
            <w:tcW w:w="823" w:type="pct"/>
            <w:tcBorders>
              <w:top w:val="single" w:sz="4" w:space="0" w:color="auto"/>
              <w:left w:val="nil"/>
              <w:bottom w:val="single" w:sz="4" w:space="0" w:color="auto"/>
              <w:right w:val="nil"/>
            </w:tcBorders>
            <w:vAlign w:val="center"/>
          </w:tcPr>
          <w:p w14:paraId="280A9ABC" w14:textId="77777777" w:rsidR="00AC595D" w:rsidRDefault="00AC595D" w:rsidP="003322B3">
            <w:pPr>
              <w:widowControl w:val="0"/>
              <w:spacing w:after="0" w:line="240" w:lineRule="auto"/>
              <w:jc w:val="right"/>
              <w:rPr>
                <w:rFonts w:ascii="Arial" w:hAnsi="Arial" w:cs="Arial"/>
                <w:sz w:val="10"/>
                <w:szCs w:val="10"/>
                <w:lang w:eastAsia="es-ES"/>
              </w:rPr>
            </w:pPr>
          </w:p>
        </w:tc>
        <w:tc>
          <w:tcPr>
            <w:tcW w:w="823" w:type="pct"/>
            <w:tcBorders>
              <w:top w:val="single" w:sz="4" w:space="0" w:color="auto"/>
              <w:left w:val="nil"/>
              <w:bottom w:val="single" w:sz="4" w:space="0" w:color="auto"/>
              <w:right w:val="nil"/>
            </w:tcBorders>
            <w:noWrap/>
            <w:vAlign w:val="center"/>
          </w:tcPr>
          <w:p w14:paraId="39DEDFDC" w14:textId="77777777" w:rsidR="00AC595D" w:rsidRDefault="00AC595D" w:rsidP="003322B3">
            <w:pPr>
              <w:widowControl w:val="0"/>
              <w:spacing w:after="0" w:line="240" w:lineRule="auto"/>
              <w:jc w:val="right"/>
              <w:rPr>
                <w:rFonts w:ascii="Arial" w:hAnsi="Arial" w:cs="Arial"/>
                <w:sz w:val="10"/>
                <w:szCs w:val="10"/>
                <w:lang w:eastAsia="es-ES"/>
              </w:rPr>
            </w:pPr>
          </w:p>
        </w:tc>
      </w:tr>
      <w:tr w:rsidR="00AC595D" w14:paraId="14767A32" w14:textId="77777777" w:rsidTr="00757759">
        <w:tblPrEx>
          <w:jc w:val="center"/>
        </w:tblPrEx>
        <w:trPr>
          <w:trHeight w:val="283"/>
          <w:jc w:val="center"/>
        </w:trPr>
        <w:tc>
          <w:tcPr>
            <w:tcW w:w="1708" w:type="pct"/>
            <w:tcBorders>
              <w:top w:val="single" w:sz="4" w:space="0" w:color="auto"/>
              <w:left w:val="nil"/>
              <w:bottom w:val="single" w:sz="4" w:space="0" w:color="auto"/>
              <w:right w:val="nil"/>
            </w:tcBorders>
            <w:noWrap/>
            <w:vAlign w:val="center"/>
          </w:tcPr>
          <w:p w14:paraId="231632C8" w14:textId="77777777" w:rsidR="00AC595D" w:rsidRDefault="00AC595D" w:rsidP="003322B3">
            <w:pPr>
              <w:spacing w:after="0" w:line="240" w:lineRule="auto"/>
              <w:rPr>
                <w:rFonts w:ascii="Arial" w:hAnsi="Arial" w:cs="Arial"/>
                <w:b/>
                <w:bCs/>
                <w:color w:val="000000"/>
                <w:sz w:val="18"/>
                <w:szCs w:val="18"/>
                <w:lang w:eastAsia="es-ES"/>
              </w:rPr>
            </w:pPr>
            <w:r>
              <w:rPr>
                <w:rFonts w:ascii="Arial" w:hAnsi="Arial" w:cs="Arial"/>
                <w:b/>
                <w:bCs/>
                <w:color w:val="000000"/>
                <w:sz w:val="18"/>
                <w:szCs w:val="18"/>
                <w:lang w:eastAsia="es-ES"/>
              </w:rPr>
              <w:t>Inmov. Material, Neto</w:t>
            </w:r>
          </w:p>
        </w:tc>
        <w:tc>
          <w:tcPr>
            <w:tcW w:w="823" w:type="pct"/>
            <w:tcBorders>
              <w:top w:val="single" w:sz="4" w:space="0" w:color="auto"/>
              <w:left w:val="nil"/>
              <w:bottom w:val="single" w:sz="4" w:space="0" w:color="auto"/>
              <w:right w:val="nil"/>
            </w:tcBorders>
            <w:noWrap/>
            <w:vAlign w:val="center"/>
          </w:tcPr>
          <w:p w14:paraId="25A6EA97" w14:textId="77777777" w:rsidR="00AC595D" w:rsidRDefault="00AC595D" w:rsidP="003322B3">
            <w:pPr>
              <w:spacing w:after="0" w:line="240" w:lineRule="auto"/>
              <w:jc w:val="right"/>
              <w:rPr>
                <w:rFonts w:ascii="Arial" w:hAnsi="Arial" w:cs="Arial"/>
                <w:b/>
                <w:bCs/>
                <w:color w:val="000000"/>
                <w:sz w:val="18"/>
                <w:szCs w:val="18"/>
                <w:lang w:eastAsia="es-ES"/>
              </w:rPr>
            </w:pPr>
            <w:r>
              <w:rPr>
                <w:rFonts w:ascii="Arial" w:hAnsi="Arial" w:cs="Arial"/>
                <w:b/>
                <w:bCs/>
                <w:color w:val="000000"/>
                <w:sz w:val="18"/>
                <w:szCs w:val="18"/>
              </w:rPr>
              <w:t>33.509,47</w:t>
            </w:r>
          </w:p>
        </w:tc>
        <w:tc>
          <w:tcPr>
            <w:tcW w:w="823" w:type="pct"/>
            <w:tcBorders>
              <w:top w:val="single" w:sz="4" w:space="0" w:color="auto"/>
              <w:left w:val="nil"/>
              <w:bottom w:val="single" w:sz="4" w:space="0" w:color="auto"/>
              <w:right w:val="nil"/>
            </w:tcBorders>
            <w:noWrap/>
            <w:vAlign w:val="center"/>
          </w:tcPr>
          <w:p w14:paraId="0F8264B9" w14:textId="77777777" w:rsidR="00AC595D" w:rsidRDefault="00AC595D" w:rsidP="003322B3">
            <w:pPr>
              <w:spacing w:after="0" w:line="240" w:lineRule="auto"/>
              <w:jc w:val="right"/>
              <w:rPr>
                <w:rFonts w:ascii="Arial" w:hAnsi="Arial" w:cs="Arial"/>
                <w:color w:val="000000"/>
                <w:sz w:val="18"/>
                <w:szCs w:val="18"/>
                <w:lang w:eastAsia="es-ES"/>
              </w:rPr>
            </w:pPr>
          </w:p>
        </w:tc>
        <w:tc>
          <w:tcPr>
            <w:tcW w:w="823" w:type="pct"/>
            <w:tcBorders>
              <w:top w:val="single" w:sz="4" w:space="0" w:color="auto"/>
              <w:left w:val="nil"/>
              <w:bottom w:val="single" w:sz="4" w:space="0" w:color="auto"/>
              <w:right w:val="nil"/>
            </w:tcBorders>
            <w:vAlign w:val="center"/>
          </w:tcPr>
          <w:p w14:paraId="185EB3B9" w14:textId="77777777" w:rsidR="00AC595D" w:rsidRDefault="00AC595D" w:rsidP="003322B3">
            <w:pPr>
              <w:spacing w:after="0"/>
              <w:jc w:val="right"/>
              <w:rPr>
                <w:rFonts w:ascii="Arial" w:hAnsi="Arial" w:cs="Arial"/>
                <w:b/>
                <w:bCs/>
                <w:color w:val="000000"/>
                <w:sz w:val="18"/>
                <w:szCs w:val="18"/>
              </w:rPr>
            </w:pPr>
          </w:p>
        </w:tc>
        <w:tc>
          <w:tcPr>
            <w:tcW w:w="823" w:type="pct"/>
            <w:tcBorders>
              <w:top w:val="single" w:sz="4" w:space="0" w:color="auto"/>
              <w:left w:val="nil"/>
              <w:bottom w:val="single" w:sz="4" w:space="0" w:color="auto"/>
              <w:right w:val="nil"/>
            </w:tcBorders>
            <w:noWrap/>
            <w:vAlign w:val="center"/>
          </w:tcPr>
          <w:p w14:paraId="042181A0" w14:textId="77777777" w:rsidR="00AC595D" w:rsidRDefault="00AC595D" w:rsidP="003322B3">
            <w:pPr>
              <w:spacing w:after="0"/>
              <w:jc w:val="right"/>
              <w:rPr>
                <w:rFonts w:ascii="Arial" w:hAnsi="Arial" w:cs="Arial"/>
                <w:b/>
                <w:bCs/>
                <w:color w:val="000000"/>
                <w:sz w:val="18"/>
                <w:szCs w:val="18"/>
              </w:rPr>
            </w:pPr>
            <w:r>
              <w:rPr>
                <w:rFonts w:ascii="Arial" w:hAnsi="Arial" w:cs="Arial"/>
                <w:b/>
                <w:bCs/>
                <w:color w:val="000000"/>
                <w:sz w:val="18"/>
                <w:szCs w:val="18"/>
              </w:rPr>
              <w:t>19.961,37</w:t>
            </w:r>
          </w:p>
        </w:tc>
      </w:tr>
    </w:tbl>
    <w:p w14:paraId="203A83F1" w14:textId="77777777" w:rsidR="00AC595D" w:rsidRPr="003A55F2" w:rsidRDefault="00AC595D">
      <w:pPr>
        <w:rPr>
          <w:rFonts w:ascii="Arial" w:hAnsi="Arial" w:cs="Arial"/>
          <w:b/>
          <w:bCs/>
          <w:sz w:val="20"/>
          <w:szCs w:val="20"/>
          <w:u w:val="single"/>
        </w:rPr>
      </w:pPr>
      <w:r w:rsidRPr="003A55F2">
        <w:rPr>
          <w:rFonts w:ascii="Arial" w:hAnsi="Arial" w:cs="Arial"/>
          <w:b/>
          <w:bCs/>
          <w:sz w:val="20"/>
          <w:szCs w:val="20"/>
          <w:u w:val="single"/>
        </w:rPr>
        <w:br w:type="page"/>
      </w:r>
    </w:p>
    <w:p w14:paraId="7FE47BBB" w14:textId="77777777" w:rsidR="00AC595D" w:rsidRPr="003A55F2" w:rsidRDefault="00AC595D" w:rsidP="007D57AB">
      <w:pPr>
        <w:spacing w:before="240" w:after="120" w:line="280" w:lineRule="exact"/>
        <w:jc w:val="both"/>
        <w:rPr>
          <w:rFonts w:ascii="Arial" w:hAnsi="Arial" w:cs="Arial"/>
          <w:b/>
          <w:bCs/>
          <w:sz w:val="20"/>
          <w:szCs w:val="20"/>
          <w:u w:val="single"/>
        </w:rPr>
      </w:pPr>
      <w:r w:rsidRPr="003A55F2">
        <w:rPr>
          <w:rFonts w:ascii="Arial" w:hAnsi="Arial" w:cs="Arial"/>
          <w:b/>
          <w:bCs/>
          <w:sz w:val="20"/>
          <w:szCs w:val="20"/>
          <w:u w:val="single"/>
        </w:rPr>
        <w:t>4.2 Inmovilizado Material</w:t>
      </w:r>
    </w:p>
    <w:p w14:paraId="7B6BA433" w14:textId="77777777" w:rsidR="00AC595D" w:rsidRPr="003A55F2" w:rsidRDefault="00AC595D" w:rsidP="007D57AB">
      <w:pPr>
        <w:widowControl w:val="0"/>
        <w:autoSpaceDE w:val="0"/>
        <w:autoSpaceDN w:val="0"/>
        <w:adjustRightInd w:val="0"/>
        <w:spacing w:before="120" w:after="120" w:line="240" w:lineRule="auto"/>
        <w:jc w:val="both"/>
        <w:rPr>
          <w:rFonts w:ascii="Arial" w:hAnsi="Arial" w:cs="Arial"/>
          <w:sz w:val="20"/>
          <w:szCs w:val="20"/>
        </w:rPr>
      </w:pPr>
      <w:r w:rsidRPr="003A55F2">
        <w:rPr>
          <w:rFonts w:ascii="Arial" w:hAnsi="Arial" w:cs="Arial"/>
          <w:sz w:val="20"/>
          <w:szCs w:val="20"/>
        </w:rPr>
        <w:t>El movimiento del Inmovilizado Material en el ejercicio 2025 es el siguiente, en euros:</w:t>
      </w:r>
    </w:p>
    <w:tbl>
      <w:tblPr>
        <w:tblW w:w="8660" w:type="dxa"/>
        <w:tblCellMar>
          <w:left w:w="70" w:type="dxa"/>
          <w:right w:w="70" w:type="dxa"/>
        </w:tblCellMar>
        <w:tblLook w:val="00A0" w:firstRow="1" w:lastRow="0" w:firstColumn="1" w:lastColumn="0" w:noHBand="0" w:noVBand="0"/>
      </w:tblPr>
      <w:tblGrid>
        <w:gridCol w:w="3060"/>
        <w:gridCol w:w="1400"/>
        <w:gridCol w:w="1400"/>
        <w:gridCol w:w="1400"/>
        <w:gridCol w:w="1400"/>
      </w:tblGrid>
      <w:tr w:rsidR="00AC595D" w14:paraId="65B4F03C" w14:textId="77777777" w:rsidTr="00757759">
        <w:trPr>
          <w:trHeight w:val="283"/>
        </w:trPr>
        <w:tc>
          <w:tcPr>
            <w:tcW w:w="3060" w:type="dxa"/>
            <w:tcBorders>
              <w:top w:val="single" w:sz="8" w:space="0" w:color="auto"/>
              <w:left w:val="nil"/>
              <w:bottom w:val="single" w:sz="8" w:space="0" w:color="auto"/>
              <w:right w:val="nil"/>
            </w:tcBorders>
            <w:vAlign w:val="center"/>
          </w:tcPr>
          <w:p w14:paraId="6B872EB0" w14:textId="77777777" w:rsidR="00AC595D" w:rsidRDefault="00AC595D" w:rsidP="0067435B">
            <w:pPr>
              <w:spacing w:after="0" w:line="240" w:lineRule="auto"/>
              <w:jc w:val="center"/>
              <w:rPr>
                <w:rFonts w:ascii="Arial" w:hAnsi="Arial" w:cs="Arial"/>
                <w:sz w:val="18"/>
                <w:szCs w:val="18"/>
                <w:lang w:eastAsia="es-ES"/>
              </w:rPr>
            </w:pPr>
            <w:r>
              <w:rPr>
                <w:rFonts w:ascii="Arial" w:hAnsi="Arial" w:cs="Arial"/>
                <w:sz w:val="18"/>
                <w:szCs w:val="18"/>
                <w:lang w:eastAsia="es-ES"/>
              </w:rPr>
              <w:t> </w:t>
            </w:r>
          </w:p>
        </w:tc>
        <w:tc>
          <w:tcPr>
            <w:tcW w:w="1400" w:type="dxa"/>
            <w:tcBorders>
              <w:top w:val="single" w:sz="8" w:space="0" w:color="auto"/>
              <w:left w:val="nil"/>
              <w:bottom w:val="single" w:sz="8" w:space="0" w:color="auto"/>
              <w:right w:val="nil"/>
            </w:tcBorders>
            <w:vAlign w:val="center"/>
          </w:tcPr>
          <w:p w14:paraId="3C170103" w14:textId="77777777" w:rsidR="00AC595D" w:rsidRDefault="00AC595D" w:rsidP="0067435B">
            <w:pPr>
              <w:spacing w:after="0" w:line="240" w:lineRule="auto"/>
              <w:jc w:val="center"/>
              <w:rPr>
                <w:rFonts w:ascii="Arial" w:hAnsi="Arial" w:cs="Arial"/>
                <w:b/>
                <w:bCs/>
                <w:sz w:val="18"/>
                <w:szCs w:val="18"/>
                <w:lang w:eastAsia="es-ES"/>
              </w:rPr>
            </w:pPr>
            <w:r>
              <w:rPr>
                <w:rFonts w:ascii="Arial" w:hAnsi="Arial" w:cs="Arial"/>
                <w:b/>
                <w:bCs/>
                <w:sz w:val="18"/>
                <w:szCs w:val="18"/>
                <w:lang w:eastAsia="es-ES"/>
              </w:rPr>
              <w:t>31/12/2024</w:t>
            </w:r>
          </w:p>
        </w:tc>
        <w:tc>
          <w:tcPr>
            <w:tcW w:w="1400" w:type="dxa"/>
            <w:tcBorders>
              <w:top w:val="single" w:sz="8" w:space="0" w:color="auto"/>
              <w:left w:val="nil"/>
              <w:bottom w:val="single" w:sz="8" w:space="0" w:color="auto"/>
              <w:right w:val="nil"/>
            </w:tcBorders>
            <w:vAlign w:val="center"/>
          </w:tcPr>
          <w:p w14:paraId="598E994B" w14:textId="77777777" w:rsidR="00AC595D" w:rsidRDefault="00AC595D" w:rsidP="0067435B">
            <w:pPr>
              <w:spacing w:after="0" w:line="240" w:lineRule="auto"/>
              <w:jc w:val="center"/>
              <w:rPr>
                <w:rFonts w:ascii="Arial" w:hAnsi="Arial" w:cs="Arial"/>
                <w:b/>
                <w:bCs/>
                <w:sz w:val="18"/>
                <w:szCs w:val="18"/>
                <w:lang w:eastAsia="es-ES"/>
              </w:rPr>
            </w:pPr>
            <w:r>
              <w:rPr>
                <w:rFonts w:ascii="Arial" w:hAnsi="Arial" w:cs="Arial"/>
                <w:b/>
                <w:bCs/>
                <w:sz w:val="18"/>
                <w:szCs w:val="18"/>
                <w:lang w:eastAsia="es-ES"/>
              </w:rPr>
              <w:t>Altas</w:t>
            </w:r>
          </w:p>
        </w:tc>
        <w:tc>
          <w:tcPr>
            <w:tcW w:w="1400" w:type="dxa"/>
            <w:tcBorders>
              <w:top w:val="single" w:sz="8" w:space="0" w:color="auto"/>
              <w:left w:val="nil"/>
              <w:bottom w:val="single" w:sz="8" w:space="0" w:color="auto"/>
              <w:right w:val="nil"/>
            </w:tcBorders>
            <w:vAlign w:val="center"/>
          </w:tcPr>
          <w:p w14:paraId="4E9BBDD8" w14:textId="77777777" w:rsidR="00AC595D" w:rsidRDefault="00AC595D" w:rsidP="0067435B">
            <w:pPr>
              <w:spacing w:after="0" w:line="240" w:lineRule="auto"/>
              <w:jc w:val="center"/>
              <w:rPr>
                <w:rFonts w:ascii="Arial" w:hAnsi="Arial" w:cs="Arial"/>
                <w:b/>
                <w:bCs/>
                <w:sz w:val="18"/>
                <w:szCs w:val="18"/>
                <w:lang w:eastAsia="es-ES"/>
              </w:rPr>
            </w:pPr>
            <w:r>
              <w:rPr>
                <w:rFonts w:ascii="Arial" w:hAnsi="Arial" w:cs="Arial"/>
                <w:b/>
                <w:bCs/>
                <w:sz w:val="18"/>
                <w:szCs w:val="18"/>
                <w:lang w:eastAsia="es-ES"/>
              </w:rPr>
              <w:t>Traspasos</w:t>
            </w:r>
          </w:p>
        </w:tc>
        <w:tc>
          <w:tcPr>
            <w:tcW w:w="1400" w:type="dxa"/>
            <w:tcBorders>
              <w:top w:val="single" w:sz="8" w:space="0" w:color="auto"/>
              <w:left w:val="nil"/>
              <w:bottom w:val="single" w:sz="8" w:space="0" w:color="auto"/>
              <w:right w:val="nil"/>
            </w:tcBorders>
            <w:vAlign w:val="center"/>
          </w:tcPr>
          <w:p w14:paraId="47CEDB03" w14:textId="77777777" w:rsidR="00AC595D" w:rsidRDefault="00AC595D" w:rsidP="0067435B">
            <w:pPr>
              <w:spacing w:after="0" w:line="240" w:lineRule="auto"/>
              <w:jc w:val="center"/>
              <w:rPr>
                <w:rFonts w:ascii="Arial" w:hAnsi="Arial" w:cs="Arial"/>
                <w:b/>
                <w:bCs/>
                <w:sz w:val="18"/>
                <w:szCs w:val="18"/>
                <w:lang w:eastAsia="es-ES"/>
              </w:rPr>
            </w:pPr>
            <w:r>
              <w:rPr>
                <w:rFonts w:ascii="Arial" w:hAnsi="Arial" w:cs="Arial"/>
                <w:b/>
                <w:bCs/>
                <w:sz w:val="18"/>
                <w:szCs w:val="18"/>
                <w:lang w:eastAsia="es-ES"/>
              </w:rPr>
              <w:t>31/12/2025</w:t>
            </w:r>
          </w:p>
        </w:tc>
      </w:tr>
      <w:tr w:rsidR="00AC595D" w14:paraId="42CB4C59" w14:textId="77777777" w:rsidTr="00757759">
        <w:trPr>
          <w:trHeight w:val="283"/>
        </w:trPr>
        <w:tc>
          <w:tcPr>
            <w:tcW w:w="3060" w:type="dxa"/>
            <w:tcBorders>
              <w:top w:val="nil"/>
              <w:left w:val="nil"/>
              <w:bottom w:val="nil"/>
              <w:right w:val="nil"/>
            </w:tcBorders>
            <w:vAlign w:val="center"/>
          </w:tcPr>
          <w:p w14:paraId="69710815" w14:textId="77777777" w:rsidR="00AC595D" w:rsidRDefault="00AC595D" w:rsidP="0067435B">
            <w:pPr>
              <w:spacing w:after="0" w:line="240" w:lineRule="auto"/>
              <w:rPr>
                <w:rFonts w:ascii="Arial" w:hAnsi="Arial" w:cs="Arial"/>
                <w:b/>
                <w:bCs/>
                <w:sz w:val="18"/>
                <w:szCs w:val="18"/>
                <w:lang w:eastAsia="es-ES"/>
              </w:rPr>
            </w:pPr>
            <w:r>
              <w:rPr>
                <w:rFonts w:ascii="Arial" w:hAnsi="Arial" w:cs="Arial"/>
                <w:b/>
                <w:bCs/>
                <w:sz w:val="18"/>
                <w:szCs w:val="18"/>
                <w:lang w:eastAsia="es-ES"/>
              </w:rPr>
              <w:t>Coste:</w:t>
            </w:r>
          </w:p>
        </w:tc>
        <w:tc>
          <w:tcPr>
            <w:tcW w:w="1400" w:type="dxa"/>
            <w:tcBorders>
              <w:top w:val="nil"/>
              <w:left w:val="nil"/>
              <w:bottom w:val="nil"/>
              <w:right w:val="nil"/>
            </w:tcBorders>
            <w:vAlign w:val="center"/>
          </w:tcPr>
          <w:p w14:paraId="3050091D" w14:textId="77777777" w:rsidR="00AC595D" w:rsidRDefault="00AC595D" w:rsidP="0067435B">
            <w:pPr>
              <w:spacing w:after="0" w:line="240" w:lineRule="auto"/>
              <w:rPr>
                <w:rFonts w:ascii="Arial" w:hAnsi="Arial" w:cs="Arial"/>
                <w:b/>
                <w:bCs/>
                <w:sz w:val="18"/>
                <w:szCs w:val="18"/>
                <w:lang w:eastAsia="es-ES"/>
              </w:rPr>
            </w:pPr>
          </w:p>
        </w:tc>
        <w:tc>
          <w:tcPr>
            <w:tcW w:w="1400" w:type="dxa"/>
            <w:tcBorders>
              <w:top w:val="nil"/>
              <w:left w:val="nil"/>
              <w:bottom w:val="nil"/>
              <w:right w:val="nil"/>
            </w:tcBorders>
            <w:noWrap/>
            <w:vAlign w:val="center"/>
          </w:tcPr>
          <w:p w14:paraId="097A5E34" w14:textId="77777777" w:rsidR="00AC595D" w:rsidRDefault="00AC595D" w:rsidP="0067435B">
            <w:pPr>
              <w:spacing w:after="0" w:line="240" w:lineRule="auto"/>
              <w:jc w:val="right"/>
              <w:rPr>
                <w:rFonts w:ascii="Times New Roman" w:hAnsi="Times New Roman"/>
                <w:sz w:val="20"/>
                <w:szCs w:val="20"/>
                <w:lang w:eastAsia="es-ES"/>
              </w:rPr>
            </w:pPr>
          </w:p>
        </w:tc>
        <w:tc>
          <w:tcPr>
            <w:tcW w:w="1400" w:type="dxa"/>
            <w:tcBorders>
              <w:top w:val="nil"/>
              <w:left w:val="nil"/>
              <w:bottom w:val="nil"/>
              <w:right w:val="nil"/>
            </w:tcBorders>
            <w:vAlign w:val="center"/>
          </w:tcPr>
          <w:p w14:paraId="367C9B00" w14:textId="77777777" w:rsidR="00AC595D" w:rsidRDefault="00AC595D" w:rsidP="0067435B">
            <w:pPr>
              <w:spacing w:after="0" w:line="240" w:lineRule="auto"/>
              <w:jc w:val="right"/>
              <w:rPr>
                <w:rFonts w:ascii="Times New Roman" w:hAnsi="Times New Roman"/>
                <w:sz w:val="20"/>
                <w:szCs w:val="20"/>
                <w:lang w:eastAsia="es-ES"/>
              </w:rPr>
            </w:pPr>
          </w:p>
        </w:tc>
        <w:tc>
          <w:tcPr>
            <w:tcW w:w="1400" w:type="dxa"/>
            <w:tcBorders>
              <w:top w:val="nil"/>
              <w:left w:val="nil"/>
              <w:bottom w:val="nil"/>
              <w:right w:val="nil"/>
            </w:tcBorders>
            <w:noWrap/>
            <w:vAlign w:val="center"/>
          </w:tcPr>
          <w:p w14:paraId="65532BFC" w14:textId="77777777" w:rsidR="00AC595D" w:rsidRDefault="00AC595D" w:rsidP="0067435B">
            <w:pPr>
              <w:spacing w:after="0" w:line="240" w:lineRule="auto"/>
              <w:jc w:val="right"/>
              <w:rPr>
                <w:rFonts w:ascii="Times New Roman" w:hAnsi="Times New Roman"/>
                <w:sz w:val="20"/>
                <w:szCs w:val="20"/>
                <w:lang w:eastAsia="es-ES"/>
              </w:rPr>
            </w:pPr>
          </w:p>
        </w:tc>
      </w:tr>
      <w:tr w:rsidR="00AC595D" w14:paraId="7E6F3EE2" w14:textId="77777777" w:rsidTr="00757759">
        <w:trPr>
          <w:trHeight w:val="283"/>
        </w:trPr>
        <w:tc>
          <w:tcPr>
            <w:tcW w:w="3060" w:type="dxa"/>
            <w:tcBorders>
              <w:top w:val="nil"/>
              <w:left w:val="nil"/>
              <w:bottom w:val="nil"/>
              <w:right w:val="nil"/>
            </w:tcBorders>
            <w:noWrap/>
            <w:vAlign w:val="center"/>
          </w:tcPr>
          <w:p w14:paraId="0C3CB818" w14:textId="77777777" w:rsidR="00AC595D" w:rsidRDefault="00AC595D" w:rsidP="003322B3">
            <w:pPr>
              <w:spacing w:after="0" w:line="240" w:lineRule="auto"/>
              <w:rPr>
                <w:rFonts w:ascii="Arial" w:hAnsi="Arial" w:cs="Arial"/>
                <w:sz w:val="18"/>
                <w:szCs w:val="18"/>
                <w:lang w:eastAsia="es-ES"/>
              </w:rPr>
            </w:pPr>
            <w:r>
              <w:rPr>
                <w:rFonts w:ascii="Arial" w:hAnsi="Arial" w:cs="Arial"/>
                <w:sz w:val="18"/>
                <w:szCs w:val="18"/>
                <w:lang w:eastAsia="es-ES"/>
              </w:rPr>
              <w:t>Instalaciones Técnicas</w:t>
            </w:r>
          </w:p>
        </w:tc>
        <w:tc>
          <w:tcPr>
            <w:tcW w:w="1400" w:type="dxa"/>
            <w:tcBorders>
              <w:top w:val="nil"/>
              <w:left w:val="nil"/>
              <w:bottom w:val="nil"/>
              <w:right w:val="nil"/>
            </w:tcBorders>
            <w:noWrap/>
            <w:vAlign w:val="center"/>
          </w:tcPr>
          <w:p w14:paraId="106F2852" w14:textId="77777777" w:rsidR="00AC595D" w:rsidRDefault="00AC595D" w:rsidP="003322B3">
            <w:pPr>
              <w:spacing w:after="0" w:line="240" w:lineRule="auto"/>
              <w:jc w:val="right"/>
              <w:rPr>
                <w:rFonts w:ascii="Arial" w:hAnsi="Arial" w:cs="Arial"/>
                <w:sz w:val="18"/>
                <w:szCs w:val="18"/>
                <w:lang w:eastAsia="es-ES"/>
              </w:rPr>
            </w:pPr>
            <w:r>
              <w:rPr>
                <w:rFonts w:ascii="Arial" w:hAnsi="Arial" w:cs="Arial"/>
                <w:sz w:val="18"/>
                <w:szCs w:val="18"/>
                <w:lang w:eastAsia="es-ES"/>
              </w:rPr>
              <w:t>1.408.989,82</w:t>
            </w:r>
          </w:p>
        </w:tc>
        <w:tc>
          <w:tcPr>
            <w:tcW w:w="1400" w:type="dxa"/>
            <w:tcBorders>
              <w:top w:val="nil"/>
              <w:left w:val="nil"/>
              <w:bottom w:val="nil"/>
              <w:right w:val="nil"/>
            </w:tcBorders>
            <w:noWrap/>
            <w:vAlign w:val="center"/>
          </w:tcPr>
          <w:p w14:paraId="136A7CBA" w14:textId="77777777" w:rsidR="00AC595D" w:rsidRDefault="00AC595D" w:rsidP="003322B3">
            <w:pPr>
              <w:spacing w:after="0" w:line="240" w:lineRule="auto"/>
              <w:jc w:val="right"/>
              <w:rPr>
                <w:rFonts w:ascii="Arial" w:hAnsi="Arial" w:cs="Arial"/>
                <w:sz w:val="18"/>
                <w:szCs w:val="18"/>
                <w:lang w:eastAsia="es-ES"/>
              </w:rPr>
            </w:pPr>
            <w:r>
              <w:rPr>
                <w:rFonts w:ascii="Arial" w:hAnsi="Arial" w:cs="Arial"/>
                <w:sz w:val="18"/>
                <w:szCs w:val="18"/>
                <w:lang w:eastAsia="es-ES"/>
              </w:rPr>
              <w:t>1.325.923,44</w:t>
            </w:r>
          </w:p>
        </w:tc>
        <w:tc>
          <w:tcPr>
            <w:tcW w:w="1400" w:type="dxa"/>
            <w:tcBorders>
              <w:top w:val="nil"/>
              <w:left w:val="nil"/>
              <w:bottom w:val="nil"/>
              <w:right w:val="nil"/>
            </w:tcBorders>
            <w:vAlign w:val="center"/>
          </w:tcPr>
          <w:p w14:paraId="773FA21D" w14:textId="77777777" w:rsidR="00AC595D" w:rsidRDefault="00AC595D" w:rsidP="003322B3">
            <w:pPr>
              <w:spacing w:after="0" w:line="240" w:lineRule="auto"/>
              <w:jc w:val="right"/>
              <w:rPr>
                <w:rFonts w:ascii="Arial" w:hAnsi="Arial" w:cs="Arial"/>
                <w:sz w:val="18"/>
                <w:szCs w:val="18"/>
                <w:lang w:eastAsia="es-ES"/>
              </w:rPr>
            </w:pPr>
            <w:r>
              <w:rPr>
                <w:rFonts w:ascii="Arial" w:hAnsi="Arial" w:cs="Arial"/>
                <w:sz w:val="18"/>
                <w:szCs w:val="18"/>
                <w:lang w:eastAsia="es-ES"/>
              </w:rPr>
              <w:t>-</w:t>
            </w:r>
          </w:p>
        </w:tc>
        <w:tc>
          <w:tcPr>
            <w:tcW w:w="1400" w:type="dxa"/>
            <w:tcBorders>
              <w:top w:val="nil"/>
              <w:left w:val="nil"/>
              <w:bottom w:val="nil"/>
              <w:right w:val="nil"/>
            </w:tcBorders>
            <w:noWrap/>
            <w:vAlign w:val="center"/>
          </w:tcPr>
          <w:p w14:paraId="5F3B3BBA" w14:textId="77777777" w:rsidR="00AC595D" w:rsidRDefault="00AC595D" w:rsidP="003322B3">
            <w:pPr>
              <w:spacing w:after="0" w:line="240" w:lineRule="auto"/>
              <w:jc w:val="right"/>
              <w:rPr>
                <w:rFonts w:ascii="Arial" w:hAnsi="Arial" w:cs="Arial"/>
                <w:sz w:val="18"/>
                <w:szCs w:val="18"/>
                <w:lang w:eastAsia="es-ES"/>
              </w:rPr>
            </w:pPr>
            <w:r>
              <w:rPr>
                <w:rFonts w:ascii="Arial" w:hAnsi="Arial" w:cs="Arial"/>
                <w:sz w:val="18"/>
                <w:szCs w:val="18"/>
                <w:lang w:eastAsia="es-ES"/>
              </w:rPr>
              <w:t>2.734.913,26</w:t>
            </w:r>
          </w:p>
        </w:tc>
      </w:tr>
      <w:tr w:rsidR="00AC595D" w14:paraId="49A32793" w14:textId="77777777" w:rsidTr="00757759">
        <w:trPr>
          <w:trHeight w:val="283"/>
        </w:trPr>
        <w:tc>
          <w:tcPr>
            <w:tcW w:w="3060" w:type="dxa"/>
            <w:tcBorders>
              <w:top w:val="nil"/>
              <w:left w:val="nil"/>
              <w:bottom w:val="nil"/>
              <w:right w:val="nil"/>
            </w:tcBorders>
            <w:noWrap/>
            <w:vAlign w:val="center"/>
          </w:tcPr>
          <w:p w14:paraId="0CCC6F06" w14:textId="77777777" w:rsidR="00AC595D" w:rsidRDefault="00AC595D" w:rsidP="003322B3">
            <w:pPr>
              <w:spacing w:after="0" w:line="240" w:lineRule="auto"/>
              <w:rPr>
                <w:rFonts w:ascii="Arial" w:hAnsi="Arial" w:cs="Arial"/>
                <w:sz w:val="18"/>
                <w:szCs w:val="18"/>
                <w:lang w:eastAsia="es-ES"/>
              </w:rPr>
            </w:pPr>
            <w:r>
              <w:rPr>
                <w:rFonts w:ascii="Arial" w:hAnsi="Arial" w:cs="Arial"/>
                <w:sz w:val="18"/>
                <w:szCs w:val="18"/>
                <w:lang w:eastAsia="es-ES"/>
              </w:rPr>
              <w:t>Utillaje</w:t>
            </w:r>
          </w:p>
        </w:tc>
        <w:tc>
          <w:tcPr>
            <w:tcW w:w="1400" w:type="dxa"/>
            <w:tcBorders>
              <w:top w:val="nil"/>
              <w:left w:val="nil"/>
              <w:bottom w:val="nil"/>
              <w:right w:val="nil"/>
            </w:tcBorders>
            <w:noWrap/>
            <w:vAlign w:val="center"/>
          </w:tcPr>
          <w:p w14:paraId="19CBE3AB" w14:textId="77777777" w:rsidR="00AC595D" w:rsidRDefault="00AC595D" w:rsidP="003322B3">
            <w:pPr>
              <w:spacing w:after="0" w:line="240" w:lineRule="auto"/>
              <w:jc w:val="right"/>
              <w:rPr>
                <w:rFonts w:ascii="Arial" w:hAnsi="Arial" w:cs="Arial"/>
                <w:sz w:val="18"/>
                <w:szCs w:val="18"/>
                <w:lang w:eastAsia="es-ES"/>
              </w:rPr>
            </w:pPr>
            <w:r>
              <w:rPr>
                <w:rFonts w:ascii="Arial" w:hAnsi="Arial" w:cs="Arial"/>
                <w:sz w:val="18"/>
                <w:szCs w:val="18"/>
                <w:lang w:eastAsia="es-ES"/>
              </w:rPr>
              <w:t>11.723,30</w:t>
            </w:r>
          </w:p>
        </w:tc>
        <w:tc>
          <w:tcPr>
            <w:tcW w:w="1400" w:type="dxa"/>
            <w:tcBorders>
              <w:top w:val="nil"/>
              <w:left w:val="nil"/>
              <w:bottom w:val="nil"/>
              <w:right w:val="nil"/>
            </w:tcBorders>
            <w:noWrap/>
            <w:vAlign w:val="center"/>
          </w:tcPr>
          <w:p w14:paraId="3DE9CA39" w14:textId="77777777" w:rsidR="00AC595D" w:rsidRDefault="00AC595D" w:rsidP="003322B3">
            <w:pPr>
              <w:spacing w:after="0" w:line="240" w:lineRule="auto"/>
              <w:jc w:val="right"/>
              <w:rPr>
                <w:rFonts w:ascii="Arial" w:hAnsi="Arial" w:cs="Arial"/>
                <w:sz w:val="18"/>
                <w:szCs w:val="18"/>
                <w:lang w:eastAsia="es-ES"/>
              </w:rPr>
            </w:pPr>
            <w:r>
              <w:rPr>
                <w:rFonts w:ascii="Arial" w:hAnsi="Arial" w:cs="Arial"/>
                <w:sz w:val="18"/>
                <w:szCs w:val="18"/>
                <w:lang w:eastAsia="es-ES"/>
              </w:rPr>
              <w:t>-</w:t>
            </w:r>
          </w:p>
        </w:tc>
        <w:tc>
          <w:tcPr>
            <w:tcW w:w="1400" w:type="dxa"/>
            <w:tcBorders>
              <w:top w:val="nil"/>
              <w:left w:val="nil"/>
              <w:bottom w:val="nil"/>
              <w:right w:val="nil"/>
            </w:tcBorders>
            <w:vAlign w:val="center"/>
          </w:tcPr>
          <w:p w14:paraId="4CFFC1E6" w14:textId="77777777" w:rsidR="00AC595D" w:rsidRDefault="00AC595D" w:rsidP="003322B3">
            <w:pPr>
              <w:spacing w:after="0" w:line="240" w:lineRule="auto"/>
              <w:jc w:val="right"/>
              <w:rPr>
                <w:rFonts w:ascii="Arial" w:hAnsi="Arial" w:cs="Arial"/>
                <w:sz w:val="18"/>
                <w:szCs w:val="18"/>
                <w:lang w:eastAsia="es-ES"/>
              </w:rPr>
            </w:pPr>
            <w:r>
              <w:rPr>
                <w:rFonts w:ascii="Arial" w:hAnsi="Arial" w:cs="Arial"/>
                <w:sz w:val="18"/>
                <w:szCs w:val="18"/>
                <w:lang w:eastAsia="es-ES"/>
              </w:rPr>
              <w:t>-</w:t>
            </w:r>
          </w:p>
        </w:tc>
        <w:tc>
          <w:tcPr>
            <w:tcW w:w="1400" w:type="dxa"/>
            <w:tcBorders>
              <w:top w:val="nil"/>
              <w:left w:val="nil"/>
              <w:bottom w:val="nil"/>
              <w:right w:val="nil"/>
            </w:tcBorders>
            <w:noWrap/>
            <w:vAlign w:val="center"/>
          </w:tcPr>
          <w:p w14:paraId="0ABE828E" w14:textId="77777777" w:rsidR="00AC595D" w:rsidRDefault="00AC595D" w:rsidP="003322B3">
            <w:pPr>
              <w:spacing w:after="0" w:line="240" w:lineRule="auto"/>
              <w:jc w:val="right"/>
              <w:rPr>
                <w:rFonts w:ascii="Arial" w:hAnsi="Arial" w:cs="Arial"/>
                <w:sz w:val="18"/>
                <w:szCs w:val="18"/>
                <w:lang w:eastAsia="es-ES"/>
              </w:rPr>
            </w:pPr>
            <w:r>
              <w:rPr>
                <w:rFonts w:ascii="Arial" w:hAnsi="Arial" w:cs="Arial"/>
                <w:sz w:val="18"/>
                <w:szCs w:val="18"/>
                <w:lang w:eastAsia="es-ES"/>
              </w:rPr>
              <w:t>11.723,30</w:t>
            </w:r>
          </w:p>
        </w:tc>
      </w:tr>
      <w:tr w:rsidR="00AC595D" w14:paraId="420B934E" w14:textId="77777777" w:rsidTr="00757759">
        <w:trPr>
          <w:trHeight w:val="283"/>
        </w:trPr>
        <w:tc>
          <w:tcPr>
            <w:tcW w:w="3060" w:type="dxa"/>
            <w:tcBorders>
              <w:top w:val="nil"/>
              <w:left w:val="nil"/>
              <w:bottom w:val="nil"/>
              <w:right w:val="nil"/>
            </w:tcBorders>
            <w:noWrap/>
            <w:vAlign w:val="center"/>
          </w:tcPr>
          <w:p w14:paraId="13320FC4" w14:textId="77777777" w:rsidR="00AC595D" w:rsidRDefault="00AC595D" w:rsidP="003322B3">
            <w:pPr>
              <w:spacing w:after="0" w:line="240" w:lineRule="auto"/>
              <w:rPr>
                <w:rFonts w:ascii="Arial" w:hAnsi="Arial" w:cs="Arial"/>
                <w:sz w:val="18"/>
                <w:szCs w:val="18"/>
                <w:lang w:eastAsia="es-ES"/>
              </w:rPr>
            </w:pPr>
            <w:r>
              <w:rPr>
                <w:rFonts w:ascii="Arial" w:hAnsi="Arial" w:cs="Arial"/>
                <w:sz w:val="18"/>
                <w:szCs w:val="18"/>
                <w:lang w:eastAsia="es-ES"/>
              </w:rPr>
              <w:t>Otras Instalaciones</w:t>
            </w:r>
          </w:p>
        </w:tc>
        <w:tc>
          <w:tcPr>
            <w:tcW w:w="1400" w:type="dxa"/>
            <w:tcBorders>
              <w:top w:val="nil"/>
              <w:left w:val="nil"/>
              <w:bottom w:val="nil"/>
              <w:right w:val="nil"/>
            </w:tcBorders>
            <w:noWrap/>
            <w:vAlign w:val="center"/>
          </w:tcPr>
          <w:p w14:paraId="0293921F" w14:textId="77777777" w:rsidR="00AC595D" w:rsidRDefault="00AC595D" w:rsidP="003322B3">
            <w:pPr>
              <w:spacing w:after="0" w:line="240" w:lineRule="auto"/>
              <w:jc w:val="right"/>
              <w:rPr>
                <w:rFonts w:ascii="Arial" w:hAnsi="Arial" w:cs="Arial"/>
                <w:sz w:val="18"/>
                <w:szCs w:val="18"/>
                <w:lang w:eastAsia="es-ES"/>
              </w:rPr>
            </w:pPr>
            <w:r>
              <w:rPr>
                <w:rFonts w:ascii="Arial" w:hAnsi="Arial" w:cs="Arial"/>
                <w:sz w:val="18"/>
                <w:szCs w:val="18"/>
                <w:lang w:eastAsia="es-ES"/>
              </w:rPr>
              <w:t>1.007.948,73</w:t>
            </w:r>
          </w:p>
        </w:tc>
        <w:tc>
          <w:tcPr>
            <w:tcW w:w="1400" w:type="dxa"/>
            <w:tcBorders>
              <w:top w:val="nil"/>
              <w:left w:val="nil"/>
              <w:bottom w:val="nil"/>
              <w:right w:val="nil"/>
            </w:tcBorders>
            <w:noWrap/>
            <w:vAlign w:val="center"/>
          </w:tcPr>
          <w:p w14:paraId="72596069" w14:textId="77777777" w:rsidR="00AC595D" w:rsidRDefault="00AC595D" w:rsidP="003322B3">
            <w:pPr>
              <w:spacing w:after="0" w:line="240" w:lineRule="auto"/>
              <w:jc w:val="right"/>
              <w:rPr>
                <w:rFonts w:ascii="Arial" w:hAnsi="Arial" w:cs="Arial"/>
                <w:sz w:val="18"/>
                <w:szCs w:val="18"/>
                <w:lang w:eastAsia="es-ES"/>
              </w:rPr>
            </w:pPr>
            <w:r>
              <w:rPr>
                <w:rFonts w:ascii="Arial" w:hAnsi="Arial" w:cs="Arial"/>
                <w:sz w:val="18"/>
                <w:szCs w:val="18"/>
                <w:lang w:eastAsia="es-ES"/>
              </w:rPr>
              <w:t>215.552,98</w:t>
            </w:r>
          </w:p>
        </w:tc>
        <w:tc>
          <w:tcPr>
            <w:tcW w:w="1400" w:type="dxa"/>
            <w:tcBorders>
              <w:top w:val="nil"/>
              <w:left w:val="nil"/>
              <w:bottom w:val="nil"/>
              <w:right w:val="nil"/>
            </w:tcBorders>
            <w:vAlign w:val="center"/>
          </w:tcPr>
          <w:p w14:paraId="69D4A257" w14:textId="77777777" w:rsidR="00AC595D" w:rsidRDefault="00AC595D" w:rsidP="003322B3">
            <w:pPr>
              <w:spacing w:after="0" w:line="240" w:lineRule="auto"/>
              <w:jc w:val="right"/>
              <w:rPr>
                <w:rFonts w:ascii="Arial" w:hAnsi="Arial" w:cs="Arial"/>
                <w:sz w:val="18"/>
                <w:szCs w:val="18"/>
                <w:lang w:eastAsia="es-ES"/>
              </w:rPr>
            </w:pPr>
            <w:r>
              <w:rPr>
                <w:rFonts w:ascii="Arial" w:hAnsi="Arial" w:cs="Arial"/>
                <w:sz w:val="18"/>
                <w:szCs w:val="18"/>
                <w:lang w:eastAsia="es-ES"/>
              </w:rPr>
              <w:t>-</w:t>
            </w:r>
          </w:p>
        </w:tc>
        <w:tc>
          <w:tcPr>
            <w:tcW w:w="1400" w:type="dxa"/>
            <w:tcBorders>
              <w:top w:val="nil"/>
              <w:left w:val="nil"/>
              <w:bottom w:val="nil"/>
              <w:right w:val="nil"/>
            </w:tcBorders>
            <w:noWrap/>
            <w:vAlign w:val="center"/>
          </w:tcPr>
          <w:p w14:paraId="1D64E0AA" w14:textId="77777777" w:rsidR="00AC595D" w:rsidRDefault="00AC595D" w:rsidP="003322B3">
            <w:pPr>
              <w:spacing w:after="0" w:line="240" w:lineRule="auto"/>
              <w:jc w:val="right"/>
              <w:rPr>
                <w:rFonts w:ascii="Arial" w:hAnsi="Arial" w:cs="Arial"/>
                <w:sz w:val="18"/>
                <w:szCs w:val="18"/>
                <w:lang w:eastAsia="es-ES"/>
              </w:rPr>
            </w:pPr>
            <w:r>
              <w:rPr>
                <w:rFonts w:ascii="Arial" w:hAnsi="Arial" w:cs="Arial"/>
                <w:sz w:val="18"/>
                <w:szCs w:val="18"/>
                <w:lang w:eastAsia="es-ES"/>
              </w:rPr>
              <w:t>1.223.501,71</w:t>
            </w:r>
          </w:p>
        </w:tc>
      </w:tr>
      <w:tr w:rsidR="00AC595D" w14:paraId="23715F9E" w14:textId="77777777" w:rsidTr="00757759">
        <w:trPr>
          <w:trHeight w:val="283"/>
        </w:trPr>
        <w:tc>
          <w:tcPr>
            <w:tcW w:w="3060" w:type="dxa"/>
            <w:tcBorders>
              <w:top w:val="nil"/>
              <w:left w:val="nil"/>
              <w:bottom w:val="nil"/>
              <w:right w:val="nil"/>
            </w:tcBorders>
            <w:noWrap/>
            <w:vAlign w:val="center"/>
          </w:tcPr>
          <w:p w14:paraId="511EDDFE" w14:textId="77777777" w:rsidR="00AC595D" w:rsidRDefault="00AC595D" w:rsidP="003322B3">
            <w:pPr>
              <w:spacing w:after="0" w:line="240" w:lineRule="auto"/>
              <w:rPr>
                <w:rFonts w:ascii="Arial" w:hAnsi="Arial" w:cs="Arial"/>
                <w:sz w:val="18"/>
                <w:szCs w:val="18"/>
                <w:lang w:eastAsia="es-ES"/>
              </w:rPr>
            </w:pPr>
            <w:r>
              <w:rPr>
                <w:rFonts w:ascii="Arial" w:hAnsi="Arial" w:cs="Arial"/>
                <w:sz w:val="18"/>
                <w:szCs w:val="18"/>
                <w:lang w:eastAsia="es-ES"/>
              </w:rPr>
              <w:t>Mobiliario</w:t>
            </w:r>
          </w:p>
        </w:tc>
        <w:tc>
          <w:tcPr>
            <w:tcW w:w="1400" w:type="dxa"/>
            <w:tcBorders>
              <w:top w:val="nil"/>
              <w:left w:val="nil"/>
              <w:bottom w:val="nil"/>
              <w:right w:val="nil"/>
            </w:tcBorders>
            <w:noWrap/>
            <w:vAlign w:val="center"/>
          </w:tcPr>
          <w:p w14:paraId="28373E21" w14:textId="77777777" w:rsidR="00AC595D" w:rsidRDefault="00AC595D" w:rsidP="003322B3">
            <w:pPr>
              <w:spacing w:after="0" w:line="240" w:lineRule="auto"/>
              <w:jc w:val="right"/>
              <w:rPr>
                <w:rFonts w:ascii="Arial" w:hAnsi="Arial" w:cs="Arial"/>
                <w:sz w:val="18"/>
                <w:szCs w:val="18"/>
                <w:lang w:eastAsia="es-ES"/>
              </w:rPr>
            </w:pPr>
            <w:r>
              <w:rPr>
                <w:rFonts w:ascii="Arial" w:hAnsi="Arial" w:cs="Arial"/>
                <w:sz w:val="18"/>
                <w:szCs w:val="18"/>
                <w:lang w:eastAsia="es-ES"/>
              </w:rPr>
              <w:t>-</w:t>
            </w:r>
          </w:p>
        </w:tc>
        <w:tc>
          <w:tcPr>
            <w:tcW w:w="1400" w:type="dxa"/>
            <w:tcBorders>
              <w:top w:val="nil"/>
              <w:left w:val="nil"/>
              <w:bottom w:val="nil"/>
              <w:right w:val="nil"/>
            </w:tcBorders>
            <w:noWrap/>
            <w:vAlign w:val="center"/>
          </w:tcPr>
          <w:p w14:paraId="6A573E32" w14:textId="77777777" w:rsidR="00AC595D" w:rsidRDefault="00AC595D" w:rsidP="003322B3">
            <w:pPr>
              <w:spacing w:after="0" w:line="240" w:lineRule="auto"/>
              <w:jc w:val="right"/>
              <w:rPr>
                <w:rFonts w:ascii="Arial" w:hAnsi="Arial" w:cs="Arial"/>
                <w:sz w:val="18"/>
                <w:szCs w:val="18"/>
                <w:lang w:eastAsia="es-ES"/>
              </w:rPr>
            </w:pPr>
            <w:r>
              <w:rPr>
                <w:rFonts w:ascii="Arial" w:hAnsi="Arial" w:cs="Arial"/>
                <w:sz w:val="18"/>
                <w:szCs w:val="18"/>
                <w:lang w:eastAsia="es-ES"/>
              </w:rPr>
              <w:t>10.929,25</w:t>
            </w:r>
          </w:p>
        </w:tc>
        <w:tc>
          <w:tcPr>
            <w:tcW w:w="1400" w:type="dxa"/>
            <w:tcBorders>
              <w:top w:val="nil"/>
              <w:left w:val="nil"/>
              <w:bottom w:val="nil"/>
              <w:right w:val="nil"/>
            </w:tcBorders>
            <w:vAlign w:val="center"/>
          </w:tcPr>
          <w:p w14:paraId="2FF9E592" w14:textId="77777777" w:rsidR="00AC595D" w:rsidRDefault="00AC595D" w:rsidP="003322B3">
            <w:pPr>
              <w:spacing w:after="0" w:line="240" w:lineRule="auto"/>
              <w:jc w:val="right"/>
              <w:rPr>
                <w:rFonts w:ascii="Arial" w:hAnsi="Arial" w:cs="Arial"/>
                <w:sz w:val="18"/>
                <w:szCs w:val="18"/>
                <w:lang w:eastAsia="es-ES"/>
              </w:rPr>
            </w:pPr>
            <w:r>
              <w:rPr>
                <w:rFonts w:ascii="Arial" w:hAnsi="Arial" w:cs="Arial"/>
                <w:sz w:val="18"/>
                <w:szCs w:val="18"/>
                <w:lang w:eastAsia="es-ES"/>
              </w:rPr>
              <w:t>-</w:t>
            </w:r>
          </w:p>
        </w:tc>
        <w:tc>
          <w:tcPr>
            <w:tcW w:w="1400" w:type="dxa"/>
            <w:tcBorders>
              <w:top w:val="nil"/>
              <w:left w:val="nil"/>
              <w:bottom w:val="nil"/>
              <w:right w:val="nil"/>
            </w:tcBorders>
            <w:noWrap/>
            <w:vAlign w:val="center"/>
          </w:tcPr>
          <w:p w14:paraId="20E8F0FA" w14:textId="77777777" w:rsidR="00AC595D" w:rsidRDefault="00AC595D" w:rsidP="003322B3">
            <w:pPr>
              <w:spacing w:after="0" w:line="240" w:lineRule="auto"/>
              <w:jc w:val="right"/>
              <w:rPr>
                <w:rFonts w:ascii="Arial" w:hAnsi="Arial" w:cs="Arial"/>
                <w:sz w:val="18"/>
                <w:szCs w:val="18"/>
                <w:lang w:eastAsia="es-ES"/>
              </w:rPr>
            </w:pPr>
            <w:r>
              <w:rPr>
                <w:rFonts w:ascii="Arial" w:hAnsi="Arial" w:cs="Arial"/>
                <w:sz w:val="18"/>
                <w:szCs w:val="18"/>
                <w:lang w:eastAsia="es-ES"/>
              </w:rPr>
              <w:t>10.929,25</w:t>
            </w:r>
          </w:p>
        </w:tc>
      </w:tr>
      <w:tr w:rsidR="00AC595D" w14:paraId="5785A460" w14:textId="77777777" w:rsidTr="00757759">
        <w:trPr>
          <w:trHeight w:val="283"/>
        </w:trPr>
        <w:tc>
          <w:tcPr>
            <w:tcW w:w="3060" w:type="dxa"/>
            <w:tcBorders>
              <w:top w:val="nil"/>
              <w:left w:val="nil"/>
              <w:bottom w:val="nil"/>
              <w:right w:val="nil"/>
            </w:tcBorders>
            <w:noWrap/>
            <w:vAlign w:val="center"/>
          </w:tcPr>
          <w:p w14:paraId="4F6DFE19" w14:textId="77777777" w:rsidR="00AC595D" w:rsidRDefault="00AC595D" w:rsidP="003322B3">
            <w:pPr>
              <w:spacing w:after="0" w:line="240" w:lineRule="auto"/>
              <w:rPr>
                <w:rFonts w:ascii="Arial" w:hAnsi="Arial" w:cs="Arial"/>
                <w:sz w:val="18"/>
                <w:szCs w:val="18"/>
                <w:lang w:eastAsia="es-ES"/>
              </w:rPr>
            </w:pPr>
            <w:proofErr w:type="spellStart"/>
            <w:r>
              <w:rPr>
                <w:rFonts w:ascii="Arial" w:hAnsi="Arial" w:cs="Arial"/>
                <w:sz w:val="18"/>
                <w:szCs w:val="18"/>
                <w:lang w:eastAsia="es-ES"/>
              </w:rPr>
              <w:t>Eq</w:t>
            </w:r>
            <w:proofErr w:type="spellEnd"/>
            <w:r>
              <w:rPr>
                <w:rFonts w:ascii="Arial" w:hAnsi="Arial" w:cs="Arial"/>
                <w:sz w:val="18"/>
                <w:szCs w:val="18"/>
                <w:lang w:eastAsia="es-ES"/>
              </w:rPr>
              <w:t>. Proceso Información</w:t>
            </w:r>
          </w:p>
        </w:tc>
        <w:tc>
          <w:tcPr>
            <w:tcW w:w="1400" w:type="dxa"/>
            <w:tcBorders>
              <w:top w:val="nil"/>
              <w:left w:val="nil"/>
              <w:bottom w:val="nil"/>
              <w:right w:val="nil"/>
            </w:tcBorders>
            <w:noWrap/>
            <w:vAlign w:val="center"/>
          </w:tcPr>
          <w:p w14:paraId="49B9ECC8" w14:textId="77777777" w:rsidR="00AC595D" w:rsidRDefault="00AC595D" w:rsidP="003322B3">
            <w:pPr>
              <w:spacing w:after="0" w:line="240" w:lineRule="auto"/>
              <w:jc w:val="right"/>
              <w:rPr>
                <w:rFonts w:ascii="Arial" w:hAnsi="Arial" w:cs="Arial"/>
                <w:sz w:val="18"/>
                <w:szCs w:val="18"/>
                <w:lang w:eastAsia="es-ES"/>
              </w:rPr>
            </w:pPr>
            <w:r>
              <w:rPr>
                <w:rFonts w:ascii="Arial" w:hAnsi="Arial" w:cs="Arial"/>
                <w:sz w:val="18"/>
                <w:szCs w:val="18"/>
                <w:lang w:eastAsia="es-ES"/>
              </w:rPr>
              <w:t>164.704,81</w:t>
            </w:r>
          </w:p>
        </w:tc>
        <w:tc>
          <w:tcPr>
            <w:tcW w:w="1400" w:type="dxa"/>
            <w:tcBorders>
              <w:top w:val="nil"/>
              <w:left w:val="nil"/>
              <w:bottom w:val="nil"/>
              <w:right w:val="nil"/>
            </w:tcBorders>
            <w:noWrap/>
            <w:vAlign w:val="center"/>
          </w:tcPr>
          <w:p w14:paraId="7CBD9D7A" w14:textId="77777777" w:rsidR="00AC595D" w:rsidRDefault="00AC595D" w:rsidP="003322B3">
            <w:pPr>
              <w:spacing w:after="0" w:line="240" w:lineRule="auto"/>
              <w:jc w:val="right"/>
              <w:rPr>
                <w:rFonts w:ascii="Arial" w:hAnsi="Arial" w:cs="Arial"/>
                <w:sz w:val="18"/>
                <w:szCs w:val="18"/>
                <w:lang w:eastAsia="es-ES"/>
              </w:rPr>
            </w:pPr>
            <w:r>
              <w:rPr>
                <w:rFonts w:ascii="Arial" w:hAnsi="Arial" w:cs="Arial"/>
                <w:sz w:val="18"/>
                <w:szCs w:val="18"/>
                <w:lang w:eastAsia="es-ES"/>
              </w:rPr>
              <w:t>37.621,15</w:t>
            </w:r>
          </w:p>
        </w:tc>
        <w:tc>
          <w:tcPr>
            <w:tcW w:w="1400" w:type="dxa"/>
            <w:tcBorders>
              <w:top w:val="nil"/>
              <w:left w:val="nil"/>
              <w:bottom w:val="nil"/>
              <w:right w:val="nil"/>
            </w:tcBorders>
            <w:vAlign w:val="center"/>
          </w:tcPr>
          <w:p w14:paraId="114F55F2" w14:textId="77777777" w:rsidR="00AC595D" w:rsidRDefault="00AC595D" w:rsidP="003322B3">
            <w:pPr>
              <w:spacing w:after="0" w:line="240" w:lineRule="auto"/>
              <w:jc w:val="right"/>
              <w:rPr>
                <w:rFonts w:ascii="Arial" w:hAnsi="Arial" w:cs="Arial"/>
                <w:sz w:val="18"/>
                <w:szCs w:val="18"/>
                <w:lang w:eastAsia="es-ES"/>
              </w:rPr>
            </w:pPr>
            <w:r>
              <w:rPr>
                <w:rFonts w:ascii="Arial" w:hAnsi="Arial" w:cs="Arial"/>
                <w:sz w:val="18"/>
                <w:szCs w:val="18"/>
                <w:lang w:eastAsia="es-ES"/>
              </w:rPr>
              <w:t>-</w:t>
            </w:r>
          </w:p>
        </w:tc>
        <w:tc>
          <w:tcPr>
            <w:tcW w:w="1400" w:type="dxa"/>
            <w:tcBorders>
              <w:top w:val="nil"/>
              <w:left w:val="nil"/>
              <w:bottom w:val="nil"/>
              <w:right w:val="nil"/>
            </w:tcBorders>
            <w:noWrap/>
            <w:vAlign w:val="center"/>
          </w:tcPr>
          <w:p w14:paraId="2BA0EBDF" w14:textId="77777777" w:rsidR="00AC595D" w:rsidRDefault="00AC595D" w:rsidP="003322B3">
            <w:pPr>
              <w:spacing w:after="0" w:line="240" w:lineRule="auto"/>
              <w:jc w:val="right"/>
              <w:rPr>
                <w:rFonts w:ascii="Arial" w:hAnsi="Arial" w:cs="Arial"/>
                <w:sz w:val="18"/>
                <w:szCs w:val="18"/>
                <w:lang w:eastAsia="es-ES"/>
              </w:rPr>
            </w:pPr>
            <w:r>
              <w:rPr>
                <w:rFonts w:ascii="Arial" w:hAnsi="Arial" w:cs="Arial"/>
                <w:sz w:val="18"/>
                <w:szCs w:val="18"/>
                <w:lang w:eastAsia="es-ES"/>
              </w:rPr>
              <w:t>202.325,96</w:t>
            </w:r>
          </w:p>
        </w:tc>
      </w:tr>
      <w:tr w:rsidR="00AC595D" w14:paraId="02D4699F" w14:textId="77777777" w:rsidTr="00757759">
        <w:trPr>
          <w:trHeight w:val="283"/>
        </w:trPr>
        <w:tc>
          <w:tcPr>
            <w:tcW w:w="3060" w:type="dxa"/>
            <w:tcBorders>
              <w:top w:val="nil"/>
              <w:left w:val="nil"/>
              <w:bottom w:val="nil"/>
              <w:right w:val="nil"/>
            </w:tcBorders>
            <w:noWrap/>
            <w:vAlign w:val="center"/>
          </w:tcPr>
          <w:p w14:paraId="3CFFD2F6" w14:textId="77777777" w:rsidR="00AC595D" w:rsidRDefault="00AC595D" w:rsidP="003322B3">
            <w:pPr>
              <w:spacing w:after="0" w:line="240" w:lineRule="auto"/>
              <w:rPr>
                <w:rFonts w:ascii="Arial" w:hAnsi="Arial" w:cs="Arial"/>
                <w:sz w:val="18"/>
                <w:szCs w:val="18"/>
                <w:lang w:eastAsia="es-ES"/>
              </w:rPr>
            </w:pPr>
            <w:r>
              <w:rPr>
                <w:rFonts w:ascii="Arial" w:hAnsi="Arial" w:cs="Arial"/>
                <w:sz w:val="18"/>
                <w:szCs w:val="18"/>
                <w:lang w:eastAsia="es-ES"/>
              </w:rPr>
              <w:t>Elementos de Transporte</w:t>
            </w:r>
          </w:p>
        </w:tc>
        <w:tc>
          <w:tcPr>
            <w:tcW w:w="1400" w:type="dxa"/>
            <w:tcBorders>
              <w:top w:val="nil"/>
              <w:left w:val="nil"/>
              <w:bottom w:val="nil"/>
              <w:right w:val="nil"/>
            </w:tcBorders>
            <w:noWrap/>
            <w:vAlign w:val="center"/>
          </w:tcPr>
          <w:p w14:paraId="3D4D0A46" w14:textId="77777777" w:rsidR="00AC595D" w:rsidRDefault="00AC595D" w:rsidP="003322B3">
            <w:pPr>
              <w:spacing w:after="0" w:line="240" w:lineRule="auto"/>
              <w:jc w:val="right"/>
              <w:rPr>
                <w:rFonts w:ascii="Arial" w:hAnsi="Arial" w:cs="Arial"/>
                <w:sz w:val="18"/>
                <w:szCs w:val="18"/>
                <w:lang w:eastAsia="es-ES"/>
              </w:rPr>
            </w:pPr>
            <w:r>
              <w:rPr>
                <w:rFonts w:ascii="Arial" w:hAnsi="Arial" w:cs="Arial"/>
                <w:sz w:val="18"/>
                <w:szCs w:val="18"/>
                <w:lang w:eastAsia="es-ES"/>
              </w:rPr>
              <w:t>40.205,60</w:t>
            </w:r>
          </w:p>
        </w:tc>
        <w:tc>
          <w:tcPr>
            <w:tcW w:w="1400" w:type="dxa"/>
            <w:tcBorders>
              <w:top w:val="nil"/>
              <w:left w:val="nil"/>
              <w:bottom w:val="nil"/>
              <w:right w:val="nil"/>
            </w:tcBorders>
            <w:noWrap/>
            <w:vAlign w:val="center"/>
          </w:tcPr>
          <w:p w14:paraId="4F8FF047" w14:textId="77777777" w:rsidR="00AC595D" w:rsidRDefault="00AC595D" w:rsidP="003322B3">
            <w:pPr>
              <w:spacing w:after="0" w:line="240" w:lineRule="auto"/>
              <w:jc w:val="right"/>
              <w:rPr>
                <w:rFonts w:ascii="Arial" w:hAnsi="Arial" w:cs="Arial"/>
                <w:sz w:val="18"/>
                <w:szCs w:val="18"/>
                <w:lang w:eastAsia="es-ES"/>
              </w:rPr>
            </w:pPr>
            <w:r>
              <w:rPr>
                <w:rFonts w:ascii="Arial" w:hAnsi="Arial" w:cs="Arial"/>
                <w:sz w:val="18"/>
                <w:szCs w:val="18"/>
                <w:lang w:eastAsia="es-ES"/>
              </w:rPr>
              <w:t>-</w:t>
            </w:r>
          </w:p>
        </w:tc>
        <w:tc>
          <w:tcPr>
            <w:tcW w:w="1400" w:type="dxa"/>
            <w:tcBorders>
              <w:top w:val="nil"/>
              <w:left w:val="nil"/>
              <w:bottom w:val="nil"/>
              <w:right w:val="nil"/>
            </w:tcBorders>
            <w:vAlign w:val="center"/>
          </w:tcPr>
          <w:p w14:paraId="6001AD41" w14:textId="77777777" w:rsidR="00AC595D" w:rsidRDefault="00AC595D" w:rsidP="003322B3">
            <w:pPr>
              <w:spacing w:after="0" w:line="240" w:lineRule="auto"/>
              <w:jc w:val="right"/>
              <w:rPr>
                <w:rFonts w:ascii="Arial" w:hAnsi="Arial" w:cs="Arial"/>
                <w:sz w:val="18"/>
                <w:szCs w:val="18"/>
                <w:lang w:eastAsia="es-ES"/>
              </w:rPr>
            </w:pPr>
            <w:r>
              <w:rPr>
                <w:rFonts w:ascii="Arial" w:hAnsi="Arial" w:cs="Arial"/>
                <w:sz w:val="18"/>
                <w:szCs w:val="18"/>
                <w:lang w:eastAsia="es-ES"/>
              </w:rPr>
              <w:t>-</w:t>
            </w:r>
          </w:p>
        </w:tc>
        <w:tc>
          <w:tcPr>
            <w:tcW w:w="1400" w:type="dxa"/>
            <w:tcBorders>
              <w:top w:val="nil"/>
              <w:left w:val="nil"/>
              <w:bottom w:val="nil"/>
              <w:right w:val="nil"/>
            </w:tcBorders>
            <w:noWrap/>
            <w:vAlign w:val="center"/>
          </w:tcPr>
          <w:p w14:paraId="3B60922C" w14:textId="77777777" w:rsidR="00AC595D" w:rsidRDefault="00AC595D" w:rsidP="003322B3">
            <w:pPr>
              <w:spacing w:after="0" w:line="240" w:lineRule="auto"/>
              <w:jc w:val="right"/>
              <w:rPr>
                <w:rFonts w:ascii="Arial" w:hAnsi="Arial" w:cs="Arial"/>
                <w:sz w:val="18"/>
                <w:szCs w:val="18"/>
                <w:lang w:eastAsia="es-ES"/>
              </w:rPr>
            </w:pPr>
            <w:r>
              <w:rPr>
                <w:rFonts w:ascii="Arial" w:hAnsi="Arial" w:cs="Arial"/>
                <w:sz w:val="18"/>
                <w:szCs w:val="18"/>
                <w:lang w:eastAsia="es-ES"/>
              </w:rPr>
              <w:t>40.205,60</w:t>
            </w:r>
          </w:p>
        </w:tc>
      </w:tr>
      <w:tr w:rsidR="00AC595D" w14:paraId="2F9F5892" w14:textId="77777777" w:rsidTr="00757759">
        <w:trPr>
          <w:trHeight w:val="283"/>
        </w:trPr>
        <w:tc>
          <w:tcPr>
            <w:tcW w:w="3060" w:type="dxa"/>
            <w:tcBorders>
              <w:top w:val="nil"/>
              <w:left w:val="nil"/>
              <w:bottom w:val="nil"/>
              <w:right w:val="nil"/>
            </w:tcBorders>
            <w:noWrap/>
            <w:vAlign w:val="center"/>
          </w:tcPr>
          <w:p w14:paraId="29E49EC1" w14:textId="77777777" w:rsidR="00AC595D" w:rsidRDefault="00AC595D" w:rsidP="003322B3">
            <w:pPr>
              <w:spacing w:after="0" w:line="240" w:lineRule="auto"/>
              <w:rPr>
                <w:rFonts w:ascii="Arial" w:hAnsi="Arial" w:cs="Arial"/>
                <w:sz w:val="18"/>
                <w:szCs w:val="18"/>
                <w:lang w:eastAsia="es-ES"/>
              </w:rPr>
            </w:pPr>
            <w:r>
              <w:rPr>
                <w:rFonts w:ascii="Arial" w:hAnsi="Arial" w:cs="Arial"/>
                <w:sz w:val="18"/>
                <w:szCs w:val="18"/>
                <w:lang w:eastAsia="es-ES"/>
              </w:rPr>
              <w:t xml:space="preserve">Otro Inmovilizado Material </w:t>
            </w:r>
          </w:p>
        </w:tc>
        <w:tc>
          <w:tcPr>
            <w:tcW w:w="1400" w:type="dxa"/>
            <w:tcBorders>
              <w:top w:val="nil"/>
              <w:left w:val="nil"/>
              <w:bottom w:val="nil"/>
              <w:right w:val="nil"/>
            </w:tcBorders>
            <w:noWrap/>
            <w:vAlign w:val="center"/>
          </w:tcPr>
          <w:p w14:paraId="42AB091D" w14:textId="77777777" w:rsidR="00AC595D" w:rsidRDefault="00AC595D" w:rsidP="003322B3">
            <w:pPr>
              <w:spacing w:after="0" w:line="240" w:lineRule="auto"/>
              <w:jc w:val="right"/>
              <w:rPr>
                <w:rFonts w:ascii="Arial" w:hAnsi="Arial" w:cs="Arial"/>
                <w:sz w:val="18"/>
                <w:szCs w:val="18"/>
                <w:lang w:eastAsia="es-ES"/>
              </w:rPr>
            </w:pPr>
            <w:r>
              <w:rPr>
                <w:rFonts w:ascii="Arial" w:hAnsi="Arial" w:cs="Arial"/>
                <w:sz w:val="18"/>
                <w:szCs w:val="18"/>
                <w:lang w:eastAsia="es-ES"/>
              </w:rPr>
              <w:t>155.417,50</w:t>
            </w:r>
          </w:p>
        </w:tc>
        <w:tc>
          <w:tcPr>
            <w:tcW w:w="1400" w:type="dxa"/>
            <w:tcBorders>
              <w:top w:val="nil"/>
              <w:left w:val="nil"/>
              <w:bottom w:val="nil"/>
              <w:right w:val="nil"/>
            </w:tcBorders>
            <w:noWrap/>
            <w:vAlign w:val="center"/>
          </w:tcPr>
          <w:p w14:paraId="36897474" w14:textId="77777777" w:rsidR="00AC595D" w:rsidRDefault="00AC595D" w:rsidP="003322B3">
            <w:pPr>
              <w:spacing w:after="0" w:line="240" w:lineRule="auto"/>
              <w:jc w:val="right"/>
              <w:rPr>
                <w:rFonts w:ascii="Arial" w:hAnsi="Arial" w:cs="Arial"/>
                <w:sz w:val="18"/>
                <w:szCs w:val="18"/>
                <w:lang w:eastAsia="es-ES"/>
              </w:rPr>
            </w:pPr>
            <w:r>
              <w:rPr>
                <w:rFonts w:ascii="Arial" w:hAnsi="Arial" w:cs="Arial"/>
                <w:sz w:val="18"/>
                <w:szCs w:val="18"/>
                <w:lang w:eastAsia="es-ES"/>
              </w:rPr>
              <w:t>2.221,32</w:t>
            </w:r>
          </w:p>
        </w:tc>
        <w:tc>
          <w:tcPr>
            <w:tcW w:w="1400" w:type="dxa"/>
            <w:tcBorders>
              <w:top w:val="nil"/>
              <w:left w:val="nil"/>
              <w:bottom w:val="nil"/>
              <w:right w:val="nil"/>
            </w:tcBorders>
            <w:vAlign w:val="center"/>
          </w:tcPr>
          <w:p w14:paraId="52455497" w14:textId="77777777" w:rsidR="00AC595D" w:rsidRDefault="00AC595D" w:rsidP="003322B3">
            <w:pPr>
              <w:spacing w:after="0" w:line="240" w:lineRule="auto"/>
              <w:jc w:val="right"/>
              <w:rPr>
                <w:rFonts w:ascii="Arial" w:hAnsi="Arial" w:cs="Arial"/>
                <w:sz w:val="18"/>
                <w:szCs w:val="18"/>
                <w:lang w:eastAsia="es-ES"/>
              </w:rPr>
            </w:pPr>
            <w:r>
              <w:rPr>
                <w:rFonts w:ascii="Arial" w:hAnsi="Arial" w:cs="Arial"/>
                <w:sz w:val="18"/>
                <w:szCs w:val="18"/>
                <w:lang w:eastAsia="es-ES"/>
              </w:rPr>
              <w:t>-</w:t>
            </w:r>
          </w:p>
        </w:tc>
        <w:tc>
          <w:tcPr>
            <w:tcW w:w="1400" w:type="dxa"/>
            <w:tcBorders>
              <w:top w:val="nil"/>
              <w:left w:val="nil"/>
              <w:bottom w:val="nil"/>
              <w:right w:val="nil"/>
            </w:tcBorders>
            <w:noWrap/>
            <w:vAlign w:val="center"/>
          </w:tcPr>
          <w:p w14:paraId="48CB0583" w14:textId="77777777" w:rsidR="00AC595D" w:rsidRDefault="00AC595D" w:rsidP="003322B3">
            <w:pPr>
              <w:spacing w:after="0" w:line="240" w:lineRule="auto"/>
              <w:jc w:val="right"/>
              <w:rPr>
                <w:rFonts w:ascii="Arial" w:hAnsi="Arial" w:cs="Arial"/>
                <w:sz w:val="18"/>
                <w:szCs w:val="18"/>
                <w:lang w:eastAsia="es-ES"/>
              </w:rPr>
            </w:pPr>
            <w:r>
              <w:rPr>
                <w:rFonts w:ascii="Arial" w:hAnsi="Arial" w:cs="Arial"/>
                <w:sz w:val="18"/>
                <w:szCs w:val="18"/>
                <w:lang w:eastAsia="es-ES"/>
              </w:rPr>
              <w:t>157.638,82</w:t>
            </w:r>
          </w:p>
        </w:tc>
      </w:tr>
      <w:tr w:rsidR="00AC595D" w14:paraId="00C557E2" w14:textId="77777777" w:rsidTr="00757759">
        <w:trPr>
          <w:trHeight w:val="283"/>
        </w:trPr>
        <w:tc>
          <w:tcPr>
            <w:tcW w:w="3060" w:type="dxa"/>
            <w:tcBorders>
              <w:top w:val="nil"/>
              <w:left w:val="nil"/>
              <w:bottom w:val="single" w:sz="8" w:space="0" w:color="auto"/>
              <w:right w:val="nil"/>
            </w:tcBorders>
            <w:noWrap/>
            <w:vAlign w:val="center"/>
          </w:tcPr>
          <w:p w14:paraId="0F1594AF" w14:textId="77777777" w:rsidR="00AC595D" w:rsidRDefault="00AC595D" w:rsidP="003322B3">
            <w:pPr>
              <w:spacing w:after="0" w:line="240" w:lineRule="auto"/>
              <w:rPr>
                <w:rFonts w:ascii="Arial" w:hAnsi="Arial" w:cs="Arial"/>
                <w:sz w:val="18"/>
                <w:szCs w:val="18"/>
                <w:lang w:eastAsia="es-ES"/>
              </w:rPr>
            </w:pPr>
            <w:r>
              <w:rPr>
                <w:rFonts w:ascii="Arial" w:hAnsi="Arial" w:cs="Arial"/>
                <w:sz w:val="18"/>
                <w:szCs w:val="18"/>
                <w:lang w:eastAsia="es-ES"/>
              </w:rPr>
              <w:t>Instalaciones en Montaje</w:t>
            </w:r>
          </w:p>
        </w:tc>
        <w:tc>
          <w:tcPr>
            <w:tcW w:w="1400" w:type="dxa"/>
            <w:tcBorders>
              <w:top w:val="nil"/>
              <w:left w:val="nil"/>
              <w:bottom w:val="single" w:sz="8" w:space="0" w:color="auto"/>
              <w:right w:val="nil"/>
            </w:tcBorders>
            <w:noWrap/>
            <w:vAlign w:val="center"/>
          </w:tcPr>
          <w:p w14:paraId="49F5C787" w14:textId="77777777" w:rsidR="00AC595D" w:rsidRDefault="00AC595D" w:rsidP="003322B3">
            <w:pPr>
              <w:spacing w:after="0" w:line="240" w:lineRule="auto"/>
              <w:jc w:val="right"/>
              <w:rPr>
                <w:rFonts w:ascii="Arial" w:hAnsi="Arial" w:cs="Arial"/>
                <w:sz w:val="18"/>
                <w:szCs w:val="18"/>
                <w:lang w:eastAsia="es-ES"/>
              </w:rPr>
            </w:pPr>
            <w:r>
              <w:rPr>
                <w:rFonts w:ascii="Arial" w:hAnsi="Arial" w:cs="Arial"/>
                <w:sz w:val="18"/>
                <w:szCs w:val="18"/>
                <w:lang w:eastAsia="es-ES"/>
              </w:rPr>
              <w:t>-</w:t>
            </w:r>
          </w:p>
        </w:tc>
        <w:tc>
          <w:tcPr>
            <w:tcW w:w="1400" w:type="dxa"/>
            <w:tcBorders>
              <w:top w:val="nil"/>
              <w:left w:val="nil"/>
              <w:bottom w:val="single" w:sz="8" w:space="0" w:color="auto"/>
              <w:right w:val="nil"/>
            </w:tcBorders>
            <w:noWrap/>
            <w:vAlign w:val="center"/>
          </w:tcPr>
          <w:p w14:paraId="74F46A98" w14:textId="77777777" w:rsidR="00AC595D" w:rsidRDefault="00AC595D" w:rsidP="003322B3">
            <w:pPr>
              <w:spacing w:after="0" w:line="240" w:lineRule="auto"/>
              <w:jc w:val="right"/>
              <w:rPr>
                <w:rFonts w:ascii="Arial" w:hAnsi="Arial" w:cs="Arial"/>
                <w:sz w:val="18"/>
                <w:szCs w:val="18"/>
                <w:lang w:eastAsia="es-ES"/>
              </w:rPr>
            </w:pPr>
            <w:r>
              <w:rPr>
                <w:rFonts w:ascii="Arial" w:hAnsi="Arial" w:cs="Arial"/>
                <w:sz w:val="18"/>
                <w:szCs w:val="18"/>
                <w:lang w:eastAsia="es-ES"/>
              </w:rPr>
              <w:t>1.614,72</w:t>
            </w:r>
          </w:p>
        </w:tc>
        <w:tc>
          <w:tcPr>
            <w:tcW w:w="1400" w:type="dxa"/>
            <w:tcBorders>
              <w:top w:val="nil"/>
              <w:left w:val="nil"/>
              <w:bottom w:val="single" w:sz="8" w:space="0" w:color="auto"/>
              <w:right w:val="nil"/>
            </w:tcBorders>
            <w:vAlign w:val="center"/>
          </w:tcPr>
          <w:p w14:paraId="5FAA4047" w14:textId="77777777" w:rsidR="00AC595D" w:rsidRDefault="00AC595D" w:rsidP="003322B3">
            <w:pPr>
              <w:spacing w:after="0" w:line="240" w:lineRule="auto"/>
              <w:jc w:val="right"/>
              <w:rPr>
                <w:rFonts w:ascii="Arial" w:hAnsi="Arial" w:cs="Arial"/>
                <w:sz w:val="18"/>
                <w:szCs w:val="18"/>
                <w:lang w:eastAsia="es-ES"/>
              </w:rPr>
            </w:pPr>
            <w:r>
              <w:rPr>
                <w:rFonts w:ascii="Arial" w:hAnsi="Arial" w:cs="Arial"/>
                <w:sz w:val="18"/>
                <w:szCs w:val="18"/>
                <w:lang w:eastAsia="es-ES"/>
              </w:rPr>
              <w:t>-</w:t>
            </w:r>
          </w:p>
        </w:tc>
        <w:tc>
          <w:tcPr>
            <w:tcW w:w="1400" w:type="dxa"/>
            <w:tcBorders>
              <w:top w:val="nil"/>
              <w:left w:val="nil"/>
              <w:bottom w:val="single" w:sz="8" w:space="0" w:color="auto"/>
              <w:right w:val="nil"/>
            </w:tcBorders>
            <w:noWrap/>
            <w:vAlign w:val="center"/>
          </w:tcPr>
          <w:p w14:paraId="2170D5C3" w14:textId="77777777" w:rsidR="00AC595D" w:rsidRDefault="00AC595D" w:rsidP="003322B3">
            <w:pPr>
              <w:spacing w:after="0" w:line="240" w:lineRule="auto"/>
              <w:jc w:val="right"/>
              <w:rPr>
                <w:rFonts w:ascii="Arial" w:hAnsi="Arial" w:cs="Arial"/>
                <w:sz w:val="18"/>
                <w:szCs w:val="18"/>
                <w:lang w:eastAsia="es-ES"/>
              </w:rPr>
            </w:pPr>
            <w:r>
              <w:rPr>
                <w:rFonts w:ascii="Arial" w:hAnsi="Arial" w:cs="Arial"/>
                <w:sz w:val="18"/>
                <w:szCs w:val="18"/>
                <w:lang w:eastAsia="es-ES"/>
              </w:rPr>
              <w:t>1.614,72</w:t>
            </w:r>
          </w:p>
        </w:tc>
      </w:tr>
      <w:tr w:rsidR="00AC595D" w14:paraId="49ACE220" w14:textId="77777777" w:rsidTr="00757759">
        <w:trPr>
          <w:trHeight w:val="283"/>
        </w:trPr>
        <w:tc>
          <w:tcPr>
            <w:tcW w:w="3060" w:type="dxa"/>
            <w:tcBorders>
              <w:top w:val="nil"/>
              <w:left w:val="nil"/>
              <w:bottom w:val="single" w:sz="8" w:space="0" w:color="auto"/>
              <w:right w:val="nil"/>
            </w:tcBorders>
            <w:vAlign w:val="center"/>
          </w:tcPr>
          <w:p w14:paraId="2DC93BDD" w14:textId="77777777" w:rsidR="00AC595D" w:rsidRDefault="00AC595D" w:rsidP="003322B3">
            <w:pPr>
              <w:spacing w:after="0" w:line="240" w:lineRule="auto"/>
              <w:rPr>
                <w:rFonts w:ascii="Arial" w:hAnsi="Arial" w:cs="Arial"/>
                <w:b/>
                <w:bCs/>
                <w:sz w:val="18"/>
                <w:szCs w:val="18"/>
                <w:lang w:eastAsia="es-ES"/>
              </w:rPr>
            </w:pPr>
            <w:r>
              <w:rPr>
                <w:rFonts w:ascii="Arial" w:hAnsi="Arial" w:cs="Arial"/>
                <w:b/>
                <w:bCs/>
                <w:sz w:val="18"/>
                <w:szCs w:val="18"/>
                <w:lang w:eastAsia="es-ES"/>
              </w:rPr>
              <w:t> </w:t>
            </w:r>
          </w:p>
        </w:tc>
        <w:tc>
          <w:tcPr>
            <w:tcW w:w="1400" w:type="dxa"/>
            <w:tcBorders>
              <w:top w:val="nil"/>
              <w:left w:val="nil"/>
              <w:bottom w:val="single" w:sz="8" w:space="0" w:color="auto"/>
              <w:right w:val="nil"/>
            </w:tcBorders>
            <w:noWrap/>
            <w:vAlign w:val="center"/>
          </w:tcPr>
          <w:p w14:paraId="1C0A610F" w14:textId="77777777" w:rsidR="00AC595D" w:rsidRDefault="00AC595D" w:rsidP="003322B3">
            <w:pPr>
              <w:spacing w:after="0" w:line="240" w:lineRule="auto"/>
              <w:jc w:val="right"/>
              <w:rPr>
                <w:rFonts w:ascii="Arial" w:hAnsi="Arial" w:cs="Arial"/>
                <w:b/>
                <w:bCs/>
                <w:sz w:val="18"/>
                <w:szCs w:val="18"/>
                <w:lang w:eastAsia="es-ES"/>
              </w:rPr>
            </w:pPr>
            <w:r>
              <w:rPr>
                <w:rFonts w:ascii="Arial" w:hAnsi="Arial" w:cs="Arial"/>
                <w:b/>
                <w:bCs/>
                <w:sz w:val="18"/>
                <w:szCs w:val="18"/>
                <w:lang w:eastAsia="es-ES"/>
              </w:rPr>
              <w:t>2.788.989,76</w:t>
            </w:r>
          </w:p>
        </w:tc>
        <w:tc>
          <w:tcPr>
            <w:tcW w:w="1400" w:type="dxa"/>
            <w:tcBorders>
              <w:top w:val="nil"/>
              <w:left w:val="nil"/>
              <w:bottom w:val="single" w:sz="8" w:space="0" w:color="auto"/>
              <w:right w:val="nil"/>
            </w:tcBorders>
            <w:noWrap/>
            <w:vAlign w:val="center"/>
          </w:tcPr>
          <w:p w14:paraId="553A3E46" w14:textId="77777777" w:rsidR="00AC595D" w:rsidRDefault="00AC595D" w:rsidP="003322B3">
            <w:pPr>
              <w:spacing w:after="0" w:line="240" w:lineRule="auto"/>
              <w:jc w:val="right"/>
              <w:rPr>
                <w:rFonts w:ascii="Arial" w:hAnsi="Arial" w:cs="Arial"/>
                <w:b/>
                <w:bCs/>
                <w:sz w:val="18"/>
                <w:szCs w:val="18"/>
                <w:lang w:eastAsia="es-ES"/>
              </w:rPr>
            </w:pPr>
            <w:r>
              <w:rPr>
                <w:rFonts w:ascii="Arial" w:hAnsi="Arial" w:cs="Arial"/>
                <w:b/>
                <w:bCs/>
                <w:sz w:val="18"/>
                <w:szCs w:val="18"/>
                <w:lang w:eastAsia="es-ES"/>
              </w:rPr>
              <w:t>1.593.862,86</w:t>
            </w:r>
          </w:p>
        </w:tc>
        <w:tc>
          <w:tcPr>
            <w:tcW w:w="1400" w:type="dxa"/>
            <w:tcBorders>
              <w:top w:val="nil"/>
              <w:left w:val="nil"/>
              <w:bottom w:val="single" w:sz="8" w:space="0" w:color="auto"/>
              <w:right w:val="nil"/>
            </w:tcBorders>
            <w:vAlign w:val="center"/>
          </w:tcPr>
          <w:p w14:paraId="3673E001" w14:textId="77777777" w:rsidR="00AC595D" w:rsidRDefault="00AC595D" w:rsidP="003322B3">
            <w:pPr>
              <w:spacing w:after="0" w:line="240" w:lineRule="auto"/>
              <w:jc w:val="right"/>
              <w:rPr>
                <w:rFonts w:ascii="Arial" w:hAnsi="Arial" w:cs="Arial"/>
                <w:b/>
                <w:bCs/>
                <w:sz w:val="18"/>
                <w:szCs w:val="18"/>
                <w:lang w:eastAsia="es-ES"/>
              </w:rPr>
            </w:pPr>
            <w:r>
              <w:rPr>
                <w:rFonts w:ascii="Arial" w:hAnsi="Arial" w:cs="Arial"/>
                <w:b/>
                <w:bCs/>
                <w:sz w:val="18"/>
                <w:szCs w:val="18"/>
                <w:lang w:eastAsia="es-ES"/>
              </w:rPr>
              <w:t>-</w:t>
            </w:r>
          </w:p>
        </w:tc>
        <w:tc>
          <w:tcPr>
            <w:tcW w:w="1400" w:type="dxa"/>
            <w:tcBorders>
              <w:top w:val="nil"/>
              <w:left w:val="nil"/>
              <w:bottom w:val="single" w:sz="8" w:space="0" w:color="auto"/>
              <w:right w:val="nil"/>
            </w:tcBorders>
            <w:noWrap/>
            <w:vAlign w:val="center"/>
          </w:tcPr>
          <w:p w14:paraId="16655CFC" w14:textId="77777777" w:rsidR="00AC595D" w:rsidRDefault="00AC595D" w:rsidP="003322B3">
            <w:pPr>
              <w:spacing w:after="0" w:line="240" w:lineRule="auto"/>
              <w:jc w:val="right"/>
              <w:rPr>
                <w:rFonts w:ascii="Arial" w:hAnsi="Arial" w:cs="Arial"/>
                <w:b/>
                <w:bCs/>
                <w:sz w:val="18"/>
                <w:szCs w:val="18"/>
                <w:lang w:eastAsia="es-ES"/>
              </w:rPr>
            </w:pPr>
            <w:r>
              <w:rPr>
                <w:rFonts w:ascii="Arial" w:hAnsi="Arial" w:cs="Arial"/>
                <w:b/>
                <w:bCs/>
                <w:sz w:val="18"/>
                <w:szCs w:val="18"/>
                <w:lang w:eastAsia="es-ES"/>
              </w:rPr>
              <w:t>4.382.852,62</w:t>
            </w:r>
          </w:p>
        </w:tc>
      </w:tr>
      <w:tr w:rsidR="00AC595D" w14:paraId="4B4F1221" w14:textId="77777777" w:rsidTr="00757759">
        <w:trPr>
          <w:trHeight w:val="283"/>
        </w:trPr>
        <w:tc>
          <w:tcPr>
            <w:tcW w:w="3060" w:type="dxa"/>
            <w:tcBorders>
              <w:top w:val="nil"/>
              <w:left w:val="nil"/>
              <w:bottom w:val="nil"/>
              <w:right w:val="nil"/>
            </w:tcBorders>
            <w:vAlign w:val="center"/>
          </w:tcPr>
          <w:p w14:paraId="086BB068" w14:textId="77777777" w:rsidR="00AC595D" w:rsidRDefault="00AC595D" w:rsidP="003322B3">
            <w:pPr>
              <w:spacing w:after="0" w:line="240" w:lineRule="auto"/>
              <w:rPr>
                <w:rFonts w:ascii="Arial" w:hAnsi="Arial" w:cs="Arial"/>
                <w:b/>
                <w:bCs/>
                <w:sz w:val="18"/>
                <w:szCs w:val="18"/>
                <w:lang w:eastAsia="es-ES"/>
              </w:rPr>
            </w:pPr>
            <w:proofErr w:type="spellStart"/>
            <w:r>
              <w:rPr>
                <w:rFonts w:ascii="Arial" w:hAnsi="Arial" w:cs="Arial"/>
                <w:b/>
                <w:bCs/>
                <w:sz w:val="18"/>
                <w:szCs w:val="18"/>
                <w:lang w:eastAsia="es-ES"/>
              </w:rPr>
              <w:t>Amort</w:t>
            </w:r>
            <w:proofErr w:type="spellEnd"/>
            <w:r>
              <w:rPr>
                <w:rFonts w:ascii="Arial" w:hAnsi="Arial" w:cs="Arial"/>
                <w:b/>
                <w:bCs/>
                <w:sz w:val="18"/>
                <w:szCs w:val="18"/>
                <w:lang w:eastAsia="es-ES"/>
              </w:rPr>
              <w:t>. Acumulada:</w:t>
            </w:r>
          </w:p>
        </w:tc>
        <w:tc>
          <w:tcPr>
            <w:tcW w:w="1400" w:type="dxa"/>
            <w:tcBorders>
              <w:top w:val="nil"/>
              <w:left w:val="nil"/>
              <w:bottom w:val="nil"/>
              <w:right w:val="nil"/>
            </w:tcBorders>
            <w:vAlign w:val="center"/>
          </w:tcPr>
          <w:p w14:paraId="265B43E6" w14:textId="77777777" w:rsidR="00AC595D" w:rsidRDefault="00AC595D" w:rsidP="003322B3">
            <w:pPr>
              <w:spacing w:after="0" w:line="240" w:lineRule="auto"/>
              <w:rPr>
                <w:rFonts w:ascii="Arial" w:hAnsi="Arial" w:cs="Arial"/>
                <w:b/>
                <w:bCs/>
                <w:sz w:val="18"/>
                <w:szCs w:val="18"/>
                <w:lang w:eastAsia="es-ES"/>
              </w:rPr>
            </w:pPr>
          </w:p>
        </w:tc>
        <w:tc>
          <w:tcPr>
            <w:tcW w:w="1400" w:type="dxa"/>
            <w:tcBorders>
              <w:top w:val="nil"/>
              <w:left w:val="nil"/>
              <w:bottom w:val="nil"/>
              <w:right w:val="nil"/>
            </w:tcBorders>
            <w:vAlign w:val="center"/>
          </w:tcPr>
          <w:p w14:paraId="16489849" w14:textId="77777777" w:rsidR="00AC595D" w:rsidRDefault="00AC595D" w:rsidP="003322B3">
            <w:pPr>
              <w:spacing w:after="0" w:line="240" w:lineRule="auto"/>
              <w:jc w:val="right"/>
              <w:rPr>
                <w:rFonts w:ascii="Times New Roman" w:hAnsi="Times New Roman"/>
                <w:sz w:val="20"/>
                <w:szCs w:val="20"/>
                <w:lang w:eastAsia="es-ES"/>
              </w:rPr>
            </w:pPr>
          </w:p>
        </w:tc>
        <w:tc>
          <w:tcPr>
            <w:tcW w:w="1400" w:type="dxa"/>
            <w:tcBorders>
              <w:top w:val="nil"/>
              <w:left w:val="nil"/>
              <w:bottom w:val="nil"/>
              <w:right w:val="nil"/>
            </w:tcBorders>
            <w:vAlign w:val="center"/>
          </w:tcPr>
          <w:p w14:paraId="7A06F82A" w14:textId="77777777" w:rsidR="00AC595D" w:rsidRDefault="00AC595D" w:rsidP="003322B3">
            <w:pPr>
              <w:spacing w:after="0" w:line="240" w:lineRule="auto"/>
              <w:jc w:val="right"/>
              <w:rPr>
                <w:rFonts w:ascii="Times New Roman" w:hAnsi="Times New Roman"/>
                <w:sz w:val="20"/>
                <w:szCs w:val="20"/>
                <w:lang w:eastAsia="es-ES"/>
              </w:rPr>
            </w:pPr>
          </w:p>
        </w:tc>
        <w:tc>
          <w:tcPr>
            <w:tcW w:w="1400" w:type="dxa"/>
            <w:tcBorders>
              <w:top w:val="nil"/>
              <w:left w:val="nil"/>
              <w:bottom w:val="nil"/>
              <w:right w:val="nil"/>
            </w:tcBorders>
            <w:vAlign w:val="center"/>
          </w:tcPr>
          <w:p w14:paraId="786B66AE" w14:textId="77777777" w:rsidR="00AC595D" w:rsidRDefault="00AC595D" w:rsidP="003322B3">
            <w:pPr>
              <w:spacing w:after="0" w:line="240" w:lineRule="auto"/>
              <w:jc w:val="right"/>
              <w:rPr>
                <w:rFonts w:ascii="Times New Roman" w:hAnsi="Times New Roman"/>
                <w:sz w:val="20"/>
                <w:szCs w:val="20"/>
                <w:lang w:eastAsia="es-ES"/>
              </w:rPr>
            </w:pPr>
          </w:p>
        </w:tc>
      </w:tr>
      <w:tr w:rsidR="00AC595D" w14:paraId="5D17E73C" w14:textId="77777777" w:rsidTr="00757759">
        <w:trPr>
          <w:trHeight w:val="283"/>
        </w:trPr>
        <w:tc>
          <w:tcPr>
            <w:tcW w:w="3060" w:type="dxa"/>
            <w:tcBorders>
              <w:top w:val="nil"/>
              <w:left w:val="nil"/>
              <w:bottom w:val="nil"/>
              <w:right w:val="nil"/>
            </w:tcBorders>
            <w:noWrap/>
            <w:vAlign w:val="center"/>
          </w:tcPr>
          <w:p w14:paraId="33774BA3" w14:textId="77777777" w:rsidR="00AC595D" w:rsidRDefault="00AC595D" w:rsidP="003322B3">
            <w:pPr>
              <w:spacing w:after="0" w:line="240" w:lineRule="auto"/>
              <w:rPr>
                <w:rFonts w:ascii="Arial" w:hAnsi="Arial" w:cs="Arial"/>
                <w:sz w:val="18"/>
                <w:szCs w:val="18"/>
                <w:lang w:eastAsia="es-ES"/>
              </w:rPr>
            </w:pPr>
            <w:r>
              <w:rPr>
                <w:rFonts w:ascii="Arial" w:hAnsi="Arial" w:cs="Arial"/>
                <w:sz w:val="18"/>
                <w:szCs w:val="18"/>
                <w:lang w:eastAsia="es-ES"/>
              </w:rPr>
              <w:t>Instalaciones Técnicas</w:t>
            </w:r>
          </w:p>
        </w:tc>
        <w:tc>
          <w:tcPr>
            <w:tcW w:w="1400" w:type="dxa"/>
            <w:tcBorders>
              <w:top w:val="nil"/>
              <w:left w:val="nil"/>
              <w:bottom w:val="nil"/>
              <w:right w:val="nil"/>
            </w:tcBorders>
            <w:noWrap/>
            <w:vAlign w:val="center"/>
          </w:tcPr>
          <w:p w14:paraId="029D8948" w14:textId="77777777" w:rsidR="00AC595D" w:rsidRDefault="00AC595D" w:rsidP="003322B3">
            <w:pPr>
              <w:spacing w:after="0" w:line="240" w:lineRule="auto"/>
              <w:jc w:val="right"/>
              <w:rPr>
                <w:rFonts w:ascii="Arial" w:hAnsi="Arial" w:cs="Arial"/>
                <w:sz w:val="18"/>
                <w:szCs w:val="18"/>
                <w:lang w:eastAsia="es-ES"/>
              </w:rPr>
            </w:pPr>
            <w:r>
              <w:rPr>
                <w:rFonts w:ascii="Arial" w:hAnsi="Arial" w:cs="Arial"/>
                <w:sz w:val="18"/>
                <w:szCs w:val="18"/>
                <w:lang w:eastAsia="es-ES"/>
              </w:rPr>
              <w:t>-1.148.901,32</w:t>
            </w:r>
          </w:p>
        </w:tc>
        <w:tc>
          <w:tcPr>
            <w:tcW w:w="1400" w:type="dxa"/>
            <w:tcBorders>
              <w:top w:val="nil"/>
              <w:left w:val="nil"/>
              <w:bottom w:val="nil"/>
              <w:right w:val="nil"/>
            </w:tcBorders>
            <w:noWrap/>
            <w:vAlign w:val="center"/>
          </w:tcPr>
          <w:p w14:paraId="70A83332" w14:textId="77777777" w:rsidR="00AC595D" w:rsidRDefault="00AC595D" w:rsidP="003322B3">
            <w:pPr>
              <w:spacing w:after="0" w:line="240" w:lineRule="auto"/>
              <w:jc w:val="right"/>
              <w:rPr>
                <w:rFonts w:ascii="Arial" w:hAnsi="Arial" w:cs="Arial"/>
                <w:sz w:val="18"/>
                <w:szCs w:val="18"/>
                <w:lang w:eastAsia="es-ES"/>
              </w:rPr>
            </w:pPr>
            <w:r>
              <w:rPr>
                <w:rFonts w:ascii="Arial" w:hAnsi="Arial" w:cs="Arial"/>
                <w:sz w:val="18"/>
                <w:szCs w:val="18"/>
                <w:lang w:eastAsia="es-ES"/>
              </w:rPr>
              <w:t>-111.957,69</w:t>
            </w:r>
          </w:p>
        </w:tc>
        <w:tc>
          <w:tcPr>
            <w:tcW w:w="1400" w:type="dxa"/>
            <w:tcBorders>
              <w:top w:val="nil"/>
              <w:left w:val="nil"/>
              <w:bottom w:val="nil"/>
              <w:right w:val="nil"/>
            </w:tcBorders>
            <w:vAlign w:val="center"/>
          </w:tcPr>
          <w:p w14:paraId="7FC0ED2A" w14:textId="77777777" w:rsidR="00AC595D" w:rsidRDefault="00AC595D" w:rsidP="003322B3">
            <w:pPr>
              <w:spacing w:after="0" w:line="240" w:lineRule="auto"/>
              <w:jc w:val="right"/>
              <w:rPr>
                <w:rFonts w:ascii="Arial" w:hAnsi="Arial" w:cs="Arial"/>
                <w:sz w:val="18"/>
                <w:szCs w:val="18"/>
                <w:lang w:eastAsia="es-ES"/>
              </w:rPr>
            </w:pPr>
            <w:r>
              <w:rPr>
                <w:rFonts w:ascii="Arial" w:hAnsi="Arial" w:cs="Arial"/>
                <w:sz w:val="18"/>
                <w:szCs w:val="18"/>
                <w:lang w:eastAsia="es-ES"/>
              </w:rPr>
              <w:t>-</w:t>
            </w:r>
          </w:p>
        </w:tc>
        <w:tc>
          <w:tcPr>
            <w:tcW w:w="1400" w:type="dxa"/>
            <w:tcBorders>
              <w:top w:val="nil"/>
              <w:left w:val="nil"/>
              <w:bottom w:val="nil"/>
              <w:right w:val="nil"/>
            </w:tcBorders>
            <w:noWrap/>
            <w:vAlign w:val="center"/>
          </w:tcPr>
          <w:p w14:paraId="275759AC" w14:textId="77777777" w:rsidR="00AC595D" w:rsidRDefault="00AC595D" w:rsidP="003322B3">
            <w:pPr>
              <w:spacing w:after="0" w:line="240" w:lineRule="auto"/>
              <w:jc w:val="right"/>
              <w:rPr>
                <w:rFonts w:ascii="Arial" w:hAnsi="Arial" w:cs="Arial"/>
                <w:sz w:val="18"/>
                <w:szCs w:val="18"/>
                <w:lang w:eastAsia="es-ES"/>
              </w:rPr>
            </w:pPr>
            <w:r>
              <w:rPr>
                <w:rFonts w:ascii="Arial" w:hAnsi="Arial" w:cs="Arial"/>
                <w:sz w:val="18"/>
                <w:szCs w:val="18"/>
                <w:lang w:eastAsia="es-ES"/>
              </w:rPr>
              <w:t>-1.260.859,01</w:t>
            </w:r>
          </w:p>
        </w:tc>
      </w:tr>
      <w:tr w:rsidR="00AC595D" w14:paraId="72ABA084" w14:textId="77777777" w:rsidTr="00757759">
        <w:trPr>
          <w:trHeight w:val="283"/>
        </w:trPr>
        <w:tc>
          <w:tcPr>
            <w:tcW w:w="3060" w:type="dxa"/>
            <w:tcBorders>
              <w:top w:val="nil"/>
              <w:left w:val="nil"/>
              <w:bottom w:val="nil"/>
              <w:right w:val="nil"/>
            </w:tcBorders>
            <w:noWrap/>
            <w:vAlign w:val="center"/>
          </w:tcPr>
          <w:p w14:paraId="790EDB22" w14:textId="77777777" w:rsidR="00AC595D" w:rsidRDefault="00AC595D" w:rsidP="003322B3">
            <w:pPr>
              <w:spacing w:after="0" w:line="240" w:lineRule="auto"/>
              <w:rPr>
                <w:rFonts w:ascii="Arial" w:hAnsi="Arial" w:cs="Arial"/>
                <w:sz w:val="18"/>
                <w:szCs w:val="18"/>
                <w:lang w:eastAsia="es-ES"/>
              </w:rPr>
            </w:pPr>
            <w:r>
              <w:rPr>
                <w:rFonts w:ascii="Arial" w:hAnsi="Arial" w:cs="Arial"/>
                <w:sz w:val="18"/>
                <w:szCs w:val="18"/>
                <w:lang w:eastAsia="es-ES"/>
              </w:rPr>
              <w:t>Utillaje</w:t>
            </w:r>
          </w:p>
        </w:tc>
        <w:tc>
          <w:tcPr>
            <w:tcW w:w="1400" w:type="dxa"/>
            <w:tcBorders>
              <w:top w:val="nil"/>
              <w:left w:val="nil"/>
              <w:bottom w:val="nil"/>
              <w:right w:val="nil"/>
            </w:tcBorders>
            <w:noWrap/>
            <w:vAlign w:val="center"/>
          </w:tcPr>
          <w:p w14:paraId="49F9AE99" w14:textId="77777777" w:rsidR="00AC595D" w:rsidRDefault="00AC595D" w:rsidP="003322B3">
            <w:pPr>
              <w:spacing w:after="0" w:line="240" w:lineRule="auto"/>
              <w:jc w:val="right"/>
              <w:rPr>
                <w:rFonts w:ascii="Arial" w:hAnsi="Arial" w:cs="Arial"/>
                <w:sz w:val="18"/>
                <w:szCs w:val="18"/>
                <w:lang w:eastAsia="es-ES"/>
              </w:rPr>
            </w:pPr>
            <w:r>
              <w:rPr>
                <w:rFonts w:ascii="Arial" w:hAnsi="Arial" w:cs="Arial"/>
                <w:sz w:val="18"/>
                <w:szCs w:val="18"/>
                <w:lang w:eastAsia="es-ES"/>
              </w:rPr>
              <w:t>-7.068,29</w:t>
            </w:r>
          </w:p>
        </w:tc>
        <w:tc>
          <w:tcPr>
            <w:tcW w:w="1400" w:type="dxa"/>
            <w:tcBorders>
              <w:top w:val="nil"/>
              <w:left w:val="nil"/>
              <w:bottom w:val="nil"/>
              <w:right w:val="nil"/>
            </w:tcBorders>
            <w:noWrap/>
            <w:vAlign w:val="center"/>
          </w:tcPr>
          <w:p w14:paraId="0AABF82E" w14:textId="77777777" w:rsidR="00AC595D" w:rsidRDefault="00AC595D" w:rsidP="003322B3">
            <w:pPr>
              <w:spacing w:after="0" w:line="240" w:lineRule="auto"/>
              <w:jc w:val="right"/>
              <w:rPr>
                <w:rFonts w:ascii="Arial" w:hAnsi="Arial" w:cs="Arial"/>
                <w:sz w:val="18"/>
                <w:szCs w:val="18"/>
                <w:lang w:eastAsia="es-ES"/>
              </w:rPr>
            </w:pPr>
            <w:r>
              <w:rPr>
                <w:rFonts w:ascii="Arial" w:hAnsi="Arial" w:cs="Arial"/>
                <w:sz w:val="18"/>
                <w:szCs w:val="18"/>
                <w:lang w:eastAsia="es-ES"/>
              </w:rPr>
              <w:t>-2.846,88</w:t>
            </w:r>
          </w:p>
        </w:tc>
        <w:tc>
          <w:tcPr>
            <w:tcW w:w="1400" w:type="dxa"/>
            <w:tcBorders>
              <w:top w:val="nil"/>
              <w:left w:val="nil"/>
              <w:bottom w:val="nil"/>
              <w:right w:val="nil"/>
            </w:tcBorders>
            <w:vAlign w:val="center"/>
          </w:tcPr>
          <w:p w14:paraId="025CB2F7" w14:textId="77777777" w:rsidR="00AC595D" w:rsidRDefault="00AC595D" w:rsidP="003322B3">
            <w:pPr>
              <w:spacing w:after="0" w:line="240" w:lineRule="auto"/>
              <w:jc w:val="right"/>
              <w:rPr>
                <w:rFonts w:ascii="Arial" w:hAnsi="Arial" w:cs="Arial"/>
                <w:sz w:val="18"/>
                <w:szCs w:val="18"/>
                <w:lang w:eastAsia="es-ES"/>
              </w:rPr>
            </w:pPr>
            <w:r>
              <w:rPr>
                <w:rFonts w:ascii="Arial" w:hAnsi="Arial" w:cs="Arial"/>
                <w:sz w:val="18"/>
                <w:szCs w:val="18"/>
                <w:lang w:eastAsia="es-ES"/>
              </w:rPr>
              <w:t>-</w:t>
            </w:r>
          </w:p>
        </w:tc>
        <w:tc>
          <w:tcPr>
            <w:tcW w:w="1400" w:type="dxa"/>
            <w:tcBorders>
              <w:top w:val="nil"/>
              <w:left w:val="nil"/>
              <w:bottom w:val="nil"/>
              <w:right w:val="nil"/>
            </w:tcBorders>
            <w:noWrap/>
            <w:vAlign w:val="center"/>
          </w:tcPr>
          <w:p w14:paraId="394A4E53" w14:textId="77777777" w:rsidR="00AC595D" w:rsidRDefault="00AC595D" w:rsidP="003322B3">
            <w:pPr>
              <w:spacing w:after="0" w:line="240" w:lineRule="auto"/>
              <w:jc w:val="right"/>
              <w:rPr>
                <w:rFonts w:ascii="Arial" w:hAnsi="Arial" w:cs="Arial"/>
                <w:sz w:val="18"/>
                <w:szCs w:val="18"/>
                <w:lang w:eastAsia="es-ES"/>
              </w:rPr>
            </w:pPr>
            <w:r>
              <w:rPr>
                <w:rFonts w:ascii="Arial" w:hAnsi="Arial" w:cs="Arial"/>
                <w:sz w:val="18"/>
                <w:szCs w:val="18"/>
                <w:lang w:eastAsia="es-ES"/>
              </w:rPr>
              <w:t>-9.915,17</w:t>
            </w:r>
          </w:p>
        </w:tc>
      </w:tr>
      <w:tr w:rsidR="00AC595D" w14:paraId="644A5930" w14:textId="77777777" w:rsidTr="00757759">
        <w:trPr>
          <w:trHeight w:val="283"/>
        </w:trPr>
        <w:tc>
          <w:tcPr>
            <w:tcW w:w="3060" w:type="dxa"/>
            <w:tcBorders>
              <w:top w:val="nil"/>
              <w:left w:val="nil"/>
              <w:bottom w:val="nil"/>
              <w:right w:val="nil"/>
            </w:tcBorders>
            <w:noWrap/>
            <w:vAlign w:val="center"/>
          </w:tcPr>
          <w:p w14:paraId="3D39DB0B" w14:textId="77777777" w:rsidR="00AC595D" w:rsidRDefault="00AC595D" w:rsidP="003322B3">
            <w:pPr>
              <w:spacing w:after="0" w:line="240" w:lineRule="auto"/>
              <w:rPr>
                <w:rFonts w:ascii="Arial" w:hAnsi="Arial" w:cs="Arial"/>
                <w:sz w:val="18"/>
                <w:szCs w:val="18"/>
                <w:lang w:eastAsia="es-ES"/>
              </w:rPr>
            </w:pPr>
            <w:r>
              <w:rPr>
                <w:rFonts w:ascii="Arial" w:hAnsi="Arial" w:cs="Arial"/>
                <w:sz w:val="18"/>
                <w:szCs w:val="18"/>
                <w:lang w:eastAsia="es-ES"/>
              </w:rPr>
              <w:t>Otras Instalaciones</w:t>
            </w:r>
          </w:p>
        </w:tc>
        <w:tc>
          <w:tcPr>
            <w:tcW w:w="1400" w:type="dxa"/>
            <w:tcBorders>
              <w:top w:val="nil"/>
              <w:left w:val="nil"/>
              <w:bottom w:val="nil"/>
              <w:right w:val="nil"/>
            </w:tcBorders>
            <w:noWrap/>
            <w:vAlign w:val="center"/>
          </w:tcPr>
          <w:p w14:paraId="6F950ED5" w14:textId="77777777" w:rsidR="00AC595D" w:rsidRDefault="00AC595D" w:rsidP="003322B3">
            <w:pPr>
              <w:spacing w:after="0" w:line="240" w:lineRule="auto"/>
              <w:jc w:val="right"/>
              <w:rPr>
                <w:rFonts w:ascii="Arial" w:hAnsi="Arial" w:cs="Arial"/>
                <w:sz w:val="18"/>
                <w:szCs w:val="18"/>
                <w:lang w:eastAsia="es-ES"/>
              </w:rPr>
            </w:pPr>
            <w:r>
              <w:rPr>
                <w:rFonts w:ascii="Arial" w:hAnsi="Arial" w:cs="Arial"/>
                <w:sz w:val="18"/>
                <w:szCs w:val="18"/>
                <w:lang w:eastAsia="es-ES"/>
              </w:rPr>
              <w:t>-663.451,74</w:t>
            </w:r>
          </w:p>
        </w:tc>
        <w:tc>
          <w:tcPr>
            <w:tcW w:w="1400" w:type="dxa"/>
            <w:tcBorders>
              <w:top w:val="nil"/>
              <w:left w:val="nil"/>
              <w:bottom w:val="nil"/>
              <w:right w:val="nil"/>
            </w:tcBorders>
            <w:noWrap/>
            <w:vAlign w:val="center"/>
          </w:tcPr>
          <w:p w14:paraId="4466F96A" w14:textId="77777777" w:rsidR="00AC595D" w:rsidRDefault="00AC595D" w:rsidP="003322B3">
            <w:pPr>
              <w:spacing w:after="0" w:line="240" w:lineRule="auto"/>
              <w:jc w:val="right"/>
              <w:rPr>
                <w:rFonts w:ascii="Arial" w:hAnsi="Arial" w:cs="Arial"/>
                <w:sz w:val="18"/>
                <w:szCs w:val="18"/>
                <w:lang w:eastAsia="es-ES"/>
              </w:rPr>
            </w:pPr>
            <w:r>
              <w:rPr>
                <w:rFonts w:ascii="Arial" w:hAnsi="Arial" w:cs="Arial"/>
                <w:sz w:val="18"/>
                <w:szCs w:val="18"/>
                <w:lang w:eastAsia="es-ES"/>
              </w:rPr>
              <w:t>-90.691,63</w:t>
            </w:r>
          </w:p>
        </w:tc>
        <w:tc>
          <w:tcPr>
            <w:tcW w:w="1400" w:type="dxa"/>
            <w:tcBorders>
              <w:top w:val="nil"/>
              <w:left w:val="nil"/>
              <w:bottom w:val="nil"/>
              <w:right w:val="nil"/>
            </w:tcBorders>
            <w:vAlign w:val="center"/>
          </w:tcPr>
          <w:p w14:paraId="3D7B310C" w14:textId="77777777" w:rsidR="00AC595D" w:rsidRDefault="00AC595D" w:rsidP="003322B3">
            <w:pPr>
              <w:spacing w:after="0" w:line="240" w:lineRule="auto"/>
              <w:jc w:val="right"/>
              <w:rPr>
                <w:rFonts w:ascii="Arial" w:hAnsi="Arial" w:cs="Arial"/>
                <w:sz w:val="18"/>
                <w:szCs w:val="18"/>
                <w:lang w:eastAsia="es-ES"/>
              </w:rPr>
            </w:pPr>
            <w:r>
              <w:rPr>
                <w:rFonts w:ascii="Arial" w:hAnsi="Arial" w:cs="Arial"/>
                <w:sz w:val="18"/>
                <w:szCs w:val="18"/>
                <w:lang w:eastAsia="es-ES"/>
              </w:rPr>
              <w:t>-</w:t>
            </w:r>
          </w:p>
        </w:tc>
        <w:tc>
          <w:tcPr>
            <w:tcW w:w="1400" w:type="dxa"/>
            <w:tcBorders>
              <w:top w:val="nil"/>
              <w:left w:val="nil"/>
              <w:bottom w:val="nil"/>
              <w:right w:val="nil"/>
            </w:tcBorders>
            <w:noWrap/>
            <w:vAlign w:val="center"/>
          </w:tcPr>
          <w:p w14:paraId="3A157586" w14:textId="77777777" w:rsidR="00AC595D" w:rsidRDefault="00AC595D" w:rsidP="003322B3">
            <w:pPr>
              <w:spacing w:after="0" w:line="240" w:lineRule="auto"/>
              <w:jc w:val="right"/>
              <w:rPr>
                <w:rFonts w:ascii="Arial" w:hAnsi="Arial" w:cs="Arial"/>
                <w:sz w:val="18"/>
                <w:szCs w:val="18"/>
                <w:lang w:eastAsia="es-ES"/>
              </w:rPr>
            </w:pPr>
            <w:r>
              <w:rPr>
                <w:rFonts w:ascii="Arial" w:hAnsi="Arial" w:cs="Arial"/>
                <w:sz w:val="18"/>
                <w:szCs w:val="18"/>
                <w:lang w:eastAsia="es-ES"/>
              </w:rPr>
              <w:t>-754.143,37</w:t>
            </w:r>
          </w:p>
        </w:tc>
      </w:tr>
      <w:tr w:rsidR="00AC595D" w14:paraId="743221FC" w14:textId="77777777" w:rsidTr="00757759">
        <w:trPr>
          <w:trHeight w:val="283"/>
        </w:trPr>
        <w:tc>
          <w:tcPr>
            <w:tcW w:w="3060" w:type="dxa"/>
            <w:tcBorders>
              <w:top w:val="nil"/>
              <w:left w:val="nil"/>
              <w:bottom w:val="nil"/>
              <w:right w:val="nil"/>
            </w:tcBorders>
            <w:noWrap/>
            <w:vAlign w:val="center"/>
          </w:tcPr>
          <w:p w14:paraId="134C7988" w14:textId="77777777" w:rsidR="00AC595D" w:rsidRDefault="00AC595D" w:rsidP="003322B3">
            <w:pPr>
              <w:spacing w:after="0" w:line="240" w:lineRule="auto"/>
              <w:rPr>
                <w:rFonts w:ascii="Arial" w:hAnsi="Arial" w:cs="Arial"/>
                <w:sz w:val="18"/>
                <w:szCs w:val="18"/>
                <w:lang w:eastAsia="es-ES"/>
              </w:rPr>
            </w:pPr>
            <w:r>
              <w:rPr>
                <w:rFonts w:ascii="Arial" w:hAnsi="Arial" w:cs="Arial"/>
                <w:sz w:val="18"/>
                <w:szCs w:val="18"/>
                <w:lang w:eastAsia="es-ES"/>
              </w:rPr>
              <w:t>Mobiliario</w:t>
            </w:r>
          </w:p>
        </w:tc>
        <w:tc>
          <w:tcPr>
            <w:tcW w:w="1400" w:type="dxa"/>
            <w:tcBorders>
              <w:top w:val="nil"/>
              <w:left w:val="nil"/>
              <w:bottom w:val="nil"/>
              <w:right w:val="nil"/>
            </w:tcBorders>
            <w:noWrap/>
            <w:vAlign w:val="center"/>
          </w:tcPr>
          <w:p w14:paraId="77DF09E1" w14:textId="77777777" w:rsidR="00AC595D" w:rsidRDefault="00AC595D" w:rsidP="003322B3">
            <w:pPr>
              <w:spacing w:after="0" w:line="240" w:lineRule="auto"/>
              <w:jc w:val="right"/>
              <w:rPr>
                <w:rFonts w:ascii="Arial" w:hAnsi="Arial" w:cs="Arial"/>
                <w:sz w:val="18"/>
                <w:szCs w:val="18"/>
                <w:lang w:eastAsia="es-ES"/>
              </w:rPr>
            </w:pPr>
            <w:r>
              <w:rPr>
                <w:rFonts w:ascii="Arial" w:hAnsi="Arial" w:cs="Arial"/>
                <w:sz w:val="18"/>
                <w:szCs w:val="18"/>
                <w:lang w:eastAsia="es-ES"/>
              </w:rPr>
              <w:t>-</w:t>
            </w:r>
          </w:p>
        </w:tc>
        <w:tc>
          <w:tcPr>
            <w:tcW w:w="1400" w:type="dxa"/>
            <w:tcBorders>
              <w:top w:val="nil"/>
              <w:left w:val="nil"/>
              <w:bottom w:val="nil"/>
              <w:right w:val="nil"/>
            </w:tcBorders>
            <w:noWrap/>
            <w:vAlign w:val="center"/>
          </w:tcPr>
          <w:p w14:paraId="428AF4C6" w14:textId="77777777" w:rsidR="00AC595D" w:rsidRDefault="00AC595D" w:rsidP="003322B3">
            <w:pPr>
              <w:spacing w:after="0" w:line="240" w:lineRule="auto"/>
              <w:jc w:val="right"/>
              <w:rPr>
                <w:rFonts w:ascii="Arial" w:hAnsi="Arial" w:cs="Arial"/>
                <w:sz w:val="18"/>
                <w:szCs w:val="18"/>
                <w:lang w:eastAsia="es-ES"/>
              </w:rPr>
            </w:pPr>
            <w:r>
              <w:rPr>
                <w:rFonts w:ascii="Arial" w:hAnsi="Arial" w:cs="Arial"/>
                <w:sz w:val="18"/>
                <w:szCs w:val="18"/>
                <w:lang w:eastAsia="es-ES"/>
              </w:rPr>
              <w:t>-285,58</w:t>
            </w:r>
          </w:p>
        </w:tc>
        <w:tc>
          <w:tcPr>
            <w:tcW w:w="1400" w:type="dxa"/>
            <w:tcBorders>
              <w:top w:val="nil"/>
              <w:left w:val="nil"/>
              <w:bottom w:val="nil"/>
              <w:right w:val="nil"/>
            </w:tcBorders>
            <w:vAlign w:val="center"/>
          </w:tcPr>
          <w:p w14:paraId="67DD2978" w14:textId="77777777" w:rsidR="00AC595D" w:rsidRDefault="00AC595D" w:rsidP="003322B3">
            <w:pPr>
              <w:spacing w:after="0" w:line="240" w:lineRule="auto"/>
              <w:jc w:val="right"/>
              <w:rPr>
                <w:rFonts w:ascii="Arial" w:hAnsi="Arial" w:cs="Arial"/>
                <w:sz w:val="18"/>
                <w:szCs w:val="18"/>
                <w:lang w:eastAsia="es-ES"/>
              </w:rPr>
            </w:pPr>
            <w:r>
              <w:rPr>
                <w:rFonts w:ascii="Arial" w:hAnsi="Arial" w:cs="Arial"/>
                <w:sz w:val="18"/>
                <w:szCs w:val="18"/>
                <w:lang w:eastAsia="es-ES"/>
              </w:rPr>
              <w:t>-</w:t>
            </w:r>
          </w:p>
        </w:tc>
        <w:tc>
          <w:tcPr>
            <w:tcW w:w="1400" w:type="dxa"/>
            <w:tcBorders>
              <w:top w:val="nil"/>
              <w:left w:val="nil"/>
              <w:bottom w:val="nil"/>
              <w:right w:val="nil"/>
            </w:tcBorders>
            <w:noWrap/>
            <w:vAlign w:val="center"/>
          </w:tcPr>
          <w:p w14:paraId="2A8CBCC2" w14:textId="77777777" w:rsidR="00AC595D" w:rsidRDefault="00AC595D" w:rsidP="003322B3">
            <w:pPr>
              <w:spacing w:after="0" w:line="240" w:lineRule="auto"/>
              <w:jc w:val="right"/>
              <w:rPr>
                <w:rFonts w:ascii="Arial" w:hAnsi="Arial" w:cs="Arial"/>
                <w:sz w:val="18"/>
                <w:szCs w:val="18"/>
                <w:lang w:eastAsia="es-ES"/>
              </w:rPr>
            </w:pPr>
            <w:r>
              <w:rPr>
                <w:rFonts w:ascii="Arial" w:hAnsi="Arial" w:cs="Arial"/>
                <w:sz w:val="18"/>
                <w:szCs w:val="18"/>
                <w:lang w:eastAsia="es-ES"/>
              </w:rPr>
              <w:t>-285,58</w:t>
            </w:r>
          </w:p>
        </w:tc>
      </w:tr>
      <w:tr w:rsidR="00AC595D" w14:paraId="5A69AA20" w14:textId="77777777" w:rsidTr="00757759">
        <w:trPr>
          <w:trHeight w:val="283"/>
        </w:trPr>
        <w:tc>
          <w:tcPr>
            <w:tcW w:w="3060" w:type="dxa"/>
            <w:tcBorders>
              <w:top w:val="nil"/>
              <w:left w:val="nil"/>
              <w:bottom w:val="nil"/>
              <w:right w:val="nil"/>
            </w:tcBorders>
            <w:noWrap/>
            <w:vAlign w:val="center"/>
          </w:tcPr>
          <w:p w14:paraId="424EB3A3" w14:textId="77777777" w:rsidR="00AC595D" w:rsidRDefault="00AC595D" w:rsidP="003322B3">
            <w:pPr>
              <w:spacing w:after="0" w:line="240" w:lineRule="auto"/>
              <w:rPr>
                <w:rFonts w:ascii="Arial" w:hAnsi="Arial" w:cs="Arial"/>
                <w:sz w:val="18"/>
                <w:szCs w:val="18"/>
                <w:lang w:eastAsia="es-ES"/>
              </w:rPr>
            </w:pPr>
            <w:proofErr w:type="spellStart"/>
            <w:r>
              <w:rPr>
                <w:rFonts w:ascii="Arial" w:hAnsi="Arial" w:cs="Arial"/>
                <w:sz w:val="18"/>
                <w:szCs w:val="18"/>
                <w:lang w:eastAsia="es-ES"/>
              </w:rPr>
              <w:t>Eq</w:t>
            </w:r>
            <w:proofErr w:type="spellEnd"/>
            <w:r>
              <w:rPr>
                <w:rFonts w:ascii="Arial" w:hAnsi="Arial" w:cs="Arial"/>
                <w:sz w:val="18"/>
                <w:szCs w:val="18"/>
                <w:lang w:eastAsia="es-ES"/>
              </w:rPr>
              <w:t>. Proceso Información</w:t>
            </w:r>
          </w:p>
        </w:tc>
        <w:tc>
          <w:tcPr>
            <w:tcW w:w="1400" w:type="dxa"/>
            <w:tcBorders>
              <w:top w:val="nil"/>
              <w:left w:val="nil"/>
              <w:bottom w:val="nil"/>
              <w:right w:val="nil"/>
            </w:tcBorders>
            <w:noWrap/>
            <w:vAlign w:val="center"/>
          </w:tcPr>
          <w:p w14:paraId="604E4E0D" w14:textId="77777777" w:rsidR="00AC595D" w:rsidRDefault="00AC595D" w:rsidP="003322B3">
            <w:pPr>
              <w:spacing w:after="0" w:line="240" w:lineRule="auto"/>
              <w:jc w:val="right"/>
              <w:rPr>
                <w:rFonts w:ascii="Arial" w:hAnsi="Arial" w:cs="Arial"/>
                <w:sz w:val="18"/>
                <w:szCs w:val="18"/>
                <w:lang w:eastAsia="es-ES"/>
              </w:rPr>
            </w:pPr>
            <w:r>
              <w:rPr>
                <w:rFonts w:ascii="Arial" w:hAnsi="Arial" w:cs="Arial"/>
                <w:sz w:val="18"/>
                <w:szCs w:val="18"/>
                <w:lang w:eastAsia="es-ES"/>
              </w:rPr>
              <w:t>-92.374,46</w:t>
            </w:r>
          </w:p>
        </w:tc>
        <w:tc>
          <w:tcPr>
            <w:tcW w:w="1400" w:type="dxa"/>
            <w:tcBorders>
              <w:top w:val="nil"/>
              <w:left w:val="nil"/>
              <w:bottom w:val="nil"/>
              <w:right w:val="nil"/>
            </w:tcBorders>
            <w:noWrap/>
            <w:vAlign w:val="center"/>
          </w:tcPr>
          <w:p w14:paraId="371540C2" w14:textId="77777777" w:rsidR="00AC595D" w:rsidRDefault="00AC595D" w:rsidP="003322B3">
            <w:pPr>
              <w:spacing w:after="0" w:line="240" w:lineRule="auto"/>
              <w:jc w:val="right"/>
              <w:rPr>
                <w:rFonts w:ascii="Arial" w:hAnsi="Arial" w:cs="Arial"/>
                <w:sz w:val="18"/>
                <w:szCs w:val="18"/>
                <w:lang w:eastAsia="es-ES"/>
              </w:rPr>
            </w:pPr>
            <w:r>
              <w:rPr>
                <w:rFonts w:ascii="Arial" w:hAnsi="Arial" w:cs="Arial"/>
                <w:sz w:val="18"/>
                <w:szCs w:val="18"/>
                <w:lang w:eastAsia="es-ES"/>
              </w:rPr>
              <w:t>-34.856,81</w:t>
            </w:r>
          </w:p>
        </w:tc>
        <w:tc>
          <w:tcPr>
            <w:tcW w:w="1400" w:type="dxa"/>
            <w:tcBorders>
              <w:top w:val="nil"/>
              <w:left w:val="nil"/>
              <w:bottom w:val="nil"/>
              <w:right w:val="nil"/>
            </w:tcBorders>
            <w:vAlign w:val="center"/>
          </w:tcPr>
          <w:p w14:paraId="45622BDE" w14:textId="29B83850" w:rsidR="00AC595D" w:rsidRDefault="00757759" w:rsidP="003322B3">
            <w:pPr>
              <w:spacing w:after="0" w:line="240" w:lineRule="auto"/>
              <w:jc w:val="right"/>
              <w:rPr>
                <w:rFonts w:ascii="Arial" w:hAnsi="Arial" w:cs="Arial"/>
                <w:sz w:val="18"/>
                <w:szCs w:val="18"/>
                <w:lang w:eastAsia="es-ES"/>
              </w:rPr>
            </w:pPr>
            <w:r>
              <w:rPr>
                <w:rFonts w:ascii="Arial" w:hAnsi="Arial" w:cs="Arial"/>
                <w:sz w:val="18"/>
                <w:szCs w:val="18"/>
                <w:lang w:eastAsia="es-ES"/>
              </w:rPr>
              <w:t>-</w:t>
            </w:r>
          </w:p>
        </w:tc>
        <w:tc>
          <w:tcPr>
            <w:tcW w:w="1400" w:type="dxa"/>
            <w:tcBorders>
              <w:top w:val="nil"/>
              <w:left w:val="nil"/>
              <w:bottom w:val="nil"/>
              <w:right w:val="nil"/>
            </w:tcBorders>
            <w:noWrap/>
            <w:vAlign w:val="center"/>
          </w:tcPr>
          <w:p w14:paraId="6239B1DF" w14:textId="77777777" w:rsidR="00AC595D" w:rsidRDefault="00AC595D" w:rsidP="003322B3">
            <w:pPr>
              <w:spacing w:after="0" w:line="240" w:lineRule="auto"/>
              <w:jc w:val="right"/>
              <w:rPr>
                <w:rFonts w:ascii="Arial" w:hAnsi="Arial" w:cs="Arial"/>
                <w:sz w:val="18"/>
                <w:szCs w:val="18"/>
                <w:lang w:eastAsia="es-ES"/>
              </w:rPr>
            </w:pPr>
            <w:r>
              <w:rPr>
                <w:rFonts w:ascii="Arial" w:hAnsi="Arial" w:cs="Arial"/>
                <w:sz w:val="18"/>
                <w:szCs w:val="18"/>
                <w:lang w:eastAsia="es-ES"/>
              </w:rPr>
              <w:t>-127.231,27</w:t>
            </w:r>
          </w:p>
        </w:tc>
      </w:tr>
      <w:tr w:rsidR="00AC595D" w14:paraId="0B289895" w14:textId="77777777" w:rsidTr="00757759">
        <w:trPr>
          <w:trHeight w:val="283"/>
        </w:trPr>
        <w:tc>
          <w:tcPr>
            <w:tcW w:w="3060" w:type="dxa"/>
            <w:tcBorders>
              <w:top w:val="nil"/>
              <w:left w:val="nil"/>
              <w:bottom w:val="nil"/>
              <w:right w:val="nil"/>
            </w:tcBorders>
            <w:noWrap/>
            <w:vAlign w:val="center"/>
          </w:tcPr>
          <w:p w14:paraId="22B07FF8" w14:textId="77777777" w:rsidR="00AC595D" w:rsidRDefault="00AC595D" w:rsidP="003322B3">
            <w:pPr>
              <w:spacing w:after="0" w:line="240" w:lineRule="auto"/>
              <w:rPr>
                <w:rFonts w:ascii="Arial" w:hAnsi="Arial" w:cs="Arial"/>
                <w:sz w:val="18"/>
                <w:szCs w:val="18"/>
                <w:lang w:eastAsia="es-ES"/>
              </w:rPr>
            </w:pPr>
            <w:r>
              <w:rPr>
                <w:rFonts w:ascii="Arial" w:hAnsi="Arial" w:cs="Arial"/>
                <w:sz w:val="18"/>
                <w:szCs w:val="18"/>
                <w:lang w:eastAsia="es-ES"/>
              </w:rPr>
              <w:t>Elementos Transporte</w:t>
            </w:r>
          </w:p>
        </w:tc>
        <w:tc>
          <w:tcPr>
            <w:tcW w:w="1400" w:type="dxa"/>
            <w:tcBorders>
              <w:top w:val="nil"/>
              <w:left w:val="nil"/>
              <w:bottom w:val="nil"/>
              <w:right w:val="nil"/>
            </w:tcBorders>
            <w:noWrap/>
            <w:vAlign w:val="center"/>
          </w:tcPr>
          <w:p w14:paraId="682A079C" w14:textId="77777777" w:rsidR="00AC595D" w:rsidRDefault="00AC595D" w:rsidP="003322B3">
            <w:pPr>
              <w:spacing w:after="0" w:line="240" w:lineRule="auto"/>
              <w:jc w:val="right"/>
              <w:rPr>
                <w:rFonts w:ascii="Arial" w:hAnsi="Arial" w:cs="Arial"/>
                <w:sz w:val="18"/>
                <w:szCs w:val="18"/>
                <w:lang w:eastAsia="es-ES"/>
              </w:rPr>
            </w:pPr>
            <w:r>
              <w:rPr>
                <w:rFonts w:ascii="Arial" w:hAnsi="Arial" w:cs="Arial"/>
                <w:sz w:val="18"/>
                <w:szCs w:val="18"/>
                <w:lang w:eastAsia="es-ES"/>
              </w:rPr>
              <w:t>-40.205,60</w:t>
            </w:r>
          </w:p>
        </w:tc>
        <w:tc>
          <w:tcPr>
            <w:tcW w:w="1400" w:type="dxa"/>
            <w:tcBorders>
              <w:top w:val="nil"/>
              <w:left w:val="nil"/>
              <w:bottom w:val="nil"/>
              <w:right w:val="nil"/>
            </w:tcBorders>
            <w:noWrap/>
            <w:vAlign w:val="center"/>
          </w:tcPr>
          <w:p w14:paraId="2F72E68E" w14:textId="77777777" w:rsidR="00AC595D" w:rsidRDefault="00AC595D" w:rsidP="003322B3">
            <w:pPr>
              <w:spacing w:after="0" w:line="240" w:lineRule="auto"/>
              <w:jc w:val="right"/>
              <w:rPr>
                <w:rFonts w:ascii="Arial" w:hAnsi="Arial" w:cs="Arial"/>
                <w:sz w:val="18"/>
                <w:szCs w:val="18"/>
                <w:lang w:eastAsia="es-ES"/>
              </w:rPr>
            </w:pPr>
            <w:r>
              <w:rPr>
                <w:rFonts w:ascii="Arial" w:hAnsi="Arial" w:cs="Arial"/>
                <w:sz w:val="18"/>
                <w:szCs w:val="18"/>
                <w:lang w:eastAsia="es-ES"/>
              </w:rPr>
              <w:t>-</w:t>
            </w:r>
          </w:p>
        </w:tc>
        <w:tc>
          <w:tcPr>
            <w:tcW w:w="1400" w:type="dxa"/>
            <w:tcBorders>
              <w:top w:val="nil"/>
              <w:left w:val="nil"/>
              <w:bottom w:val="nil"/>
              <w:right w:val="nil"/>
            </w:tcBorders>
            <w:vAlign w:val="center"/>
          </w:tcPr>
          <w:p w14:paraId="6603AB3A" w14:textId="77777777" w:rsidR="00AC595D" w:rsidRDefault="00AC595D" w:rsidP="003322B3">
            <w:pPr>
              <w:spacing w:after="0" w:line="240" w:lineRule="auto"/>
              <w:jc w:val="right"/>
              <w:rPr>
                <w:rFonts w:ascii="Arial" w:hAnsi="Arial" w:cs="Arial"/>
                <w:sz w:val="18"/>
                <w:szCs w:val="18"/>
                <w:lang w:eastAsia="es-ES"/>
              </w:rPr>
            </w:pPr>
            <w:r>
              <w:rPr>
                <w:rFonts w:ascii="Arial" w:hAnsi="Arial" w:cs="Arial"/>
                <w:sz w:val="18"/>
                <w:szCs w:val="18"/>
                <w:lang w:eastAsia="es-ES"/>
              </w:rPr>
              <w:t>-</w:t>
            </w:r>
          </w:p>
        </w:tc>
        <w:tc>
          <w:tcPr>
            <w:tcW w:w="1400" w:type="dxa"/>
            <w:tcBorders>
              <w:top w:val="nil"/>
              <w:left w:val="nil"/>
              <w:bottom w:val="nil"/>
              <w:right w:val="nil"/>
            </w:tcBorders>
            <w:noWrap/>
            <w:vAlign w:val="center"/>
          </w:tcPr>
          <w:p w14:paraId="35CCC183" w14:textId="77777777" w:rsidR="00AC595D" w:rsidRDefault="00AC595D" w:rsidP="003322B3">
            <w:pPr>
              <w:spacing w:after="0" w:line="240" w:lineRule="auto"/>
              <w:jc w:val="right"/>
              <w:rPr>
                <w:rFonts w:ascii="Arial" w:hAnsi="Arial" w:cs="Arial"/>
                <w:sz w:val="18"/>
                <w:szCs w:val="18"/>
                <w:lang w:eastAsia="es-ES"/>
              </w:rPr>
            </w:pPr>
            <w:r>
              <w:rPr>
                <w:rFonts w:ascii="Arial" w:hAnsi="Arial" w:cs="Arial"/>
                <w:sz w:val="18"/>
                <w:szCs w:val="18"/>
                <w:lang w:eastAsia="es-ES"/>
              </w:rPr>
              <w:t>-40.205,60</w:t>
            </w:r>
          </w:p>
        </w:tc>
      </w:tr>
      <w:tr w:rsidR="00AC595D" w14:paraId="0DF2CB4D" w14:textId="77777777" w:rsidTr="00757759">
        <w:trPr>
          <w:trHeight w:val="283"/>
        </w:trPr>
        <w:tc>
          <w:tcPr>
            <w:tcW w:w="3060" w:type="dxa"/>
            <w:tcBorders>
              <w:top w:val="nil"/>
              <w:left w:val="nil"/>
              <w:bottom w:val="single" w:sz="8" w:space="0" w:color="auto"/>
              <w:right w:val="nil"/>
            </w:tcBorders>
            <w:noWrap/>
            <w:vAlign w:val="center"/>
          </w:tcPr>
          <w:p w14:paraId="2F724560" w14:textId="77777777" w:rsidR="00AC595D" w:rsidRDefault="00AC595D" w:rsidP="003322B3">
            <w:pPr>
              <w:spacing w:after="0" w:line="240" w:lineRule="auto"/>
              <w:rPr>
                <w:rFonts w:ascii="Arial" w:hAnsi="Arial" w:cs="Arial"/>
                <w:sz w:val="18"/>
                <w:szCs w:val="18"/>
                <w:lang w:eastAsia="es-ES"/>
              </w:rPr>
            </w:pPr>
            <w:r>
              <w:rPr>
                <w:rFonts w:ascii="Arial" w:hAnsi="Arial" w:cs="Arial"/>
                <w:sz w:val="18"/>
                <w:szCs w:val="18"/>
                <w:lang w:eastAsia="es-ES"/>
              </w:rPr>
              <w:t xml:space="preserve">Otro </w:t>
            </w:r>
            <w:proofErr w:type="spellStart"/>
            <w:r>
              <w:rPr>
                <w:rFonts w:ascii="Arial" w:hAnsi="Arial" w:cs="Arial"/>
                <w:sz w:val="18"/>
                <w:szCs w:val="18"/>
                <w:lang w:eastAsia="es-ES"/>
              </w:rPr>
              <w:t>Inmovil</w:t>
            </w:r>
            <w:proofErr w:type="spellEnd"/>
            <w:r>
              <w:rPr>
                <w:rFonts w:ascii="Arial" w:hAnsi="Arial" w:cs="Arial"/>
                <w:sz w:val="18"/>
                <w:szCs w:val="18"/>
                <w:lang w:eastAsia="es-ES"/>
              </w:rPr>
              <w:t>. Material</w:t>
            </w:r>
          </w:p>
        </w:tc>
        <w:tc>
          <w:tcPr>
            <w:tcW w:w="1400" w:type="dxa"/>
            <w:tcBorders>
              <w:top w:val="nil"/>
              <w:left w:val="nil"/>
              <w:bottom w:val="single" w:sz="8" w:space="0" w:color="auto"/>
              <w:right w:val="nil"/>
            </w:tcBorders>
            <w:noWrap/>
            <w:vAlign w:val="center"/>
          </w:tcPr>
          <w:p w14:paraId="4DDC4506" w14:textId="77777777" w:rsidR="00AC595D" w:rsidRDefault="00AC595D" w:rsidP="003322B3">
            <w:pPr>
              <w:spacing w:after="0" w:line="240" w:lineRule="auto"/>
              <w:jc w:val="right"/>
              <w:rPr>
                <w:rFonts w:ascii="Arial" w:hAnsi="Arial" w:cs="Arial"/>
                <w:sz w:val="18"/>
                <w:szCs w:val="18"/>
                <w:lang w:eastAsia="es-ES"/>
              </w:rPr>
            </w:pPr>
            <w:r>
              <w:rPr>
                <w:rFonts w:ascii="Arial" w:hAnsi="Arial" w:cs="Arial"/>
                <w:sz w:val="18"/>
                <w:szCs w:val="18"/>
                <w:lang w:eastAsia="es-ES"/>
              </w:rPr>
              <w:t>-155.417,50</w:t>
            </w:r>
          </w:p>
        </w:tc>
        <w:tc>
          <w:tcPr>
            <w:tcW w:w="1400" w:type="dxa"/>
            <w:tcBorders>
              <w:top w:val="nil"/>
              <w:left w:val="nil"/>
              <w:bottom w:val="single" w:sz="8" w:space="0" w:color="auto"/>
              <w:right w:val="nil"/>
            </w:tcBorders>
            <w:noWrap/>
            <w:vAlign w:val="center"/>
          </w:tcPr>
          <w:p w14:paraId="1650C628" w14:textId="77777777" w:rsidR="00AC595D" w:rsidRDefault="00AC595D" w:rsidP="003322B3">
            <w:pPr>
              <w:spacing w:after="0" w:line="240" w:lineRule="auto"/>
              <w:jc w:val="right"/>
              <w:rPr>
                <w:rFonts w:ascii="Arial" w:hAnsi="Arial" w:cs="Arial"/>
                <w:sz w:val="18"/>
                <w:szCs w:val="18"/>
                <w:lang w:eastAsia="es-ES"/>
              </w:rPr>
            </w:pPr>
            <w:r>
              <w:rPr>
                <w:rFonts w:ascii="Arial" w:hAnsi="Arial" w:cs="Arial"/>
                <w:sz w:val="18"/>
                <w:szCs w:val="18"/>
                <w:lang w:eastAsia="es-ES"/>
              </w:rPr>
              <w:t>-267,15</w:t>
            </w:r>
          </w:p>
        </w:tc>
        <w:tc>
          <w:tcPr>
            <w:tcW w:w="1400" w:type="dxa"/>
            <w:tcBorders>
              <w:top w:val="nil"/>
              <w:left w:val="nil"/>
              <w:bottom w:val="single" w:sz="8" w:space="0" w:color="auto"/>
              <w:right w:val="nil"/>
            </w:tcBorders>
            <w:vAlign w:val="center"/>
          </w:tcPr>
          <w:p w14:paraId="33CEB13E" w14:textId="1B5527A3" w:rsidR="00AC595D" w:rsidRDefault="00757759" w:rsidP="003322B3">
            <w:pPr>
              <w:spacing w:after="0" w:line="240" w:lineRule="auto"/>
              <w:jc w:val="right"/>
              <w:rPr>
                <w:rFonts w:ascii="Arial" w:hAnsi="Arial" w:cs="Arial"/>
                <w:sz w:val="18"/>
                <w:szCs w:val="18"/>
                <w:lang w:eastAsia="es-ES"/>
              </w:rPr>
            </w:pPr>
            <w:r>
              <w:rPr>
                <w:rFonts w:ascii="Arial" w:hAnsi="Arial" w:cs="Arial"/>
                <w:sz w:val="18"/>
                <w:szCs w:val="18"/>
                <w:lang w:eastAsia="es-ES"/>
              </w:rPr>
              <w:t>-</w:t>
            </w:r>
          </w:p>
        </w:tc>
        <w:tc>
          <w:tcPr>
            <w:tcW w:w="1400" w:type="dxa"/>
            <w:tcBorders>
              <w:top w:val="nil"/>
              <w:left w:val="nil"/>
              <w:bottom w:val="single" w:sz="8" w:space="0" w:color="auto"/>
              <w:right w:val="nil"/>
            </w:tcBorders>
            <w:vAlign w:val="center"/>
          </w:tcPr>
          <w:p w14:paraId="1B7260A8" w14:textId="77777777" w:rsidR="00AC595D" w:rsidRDefault="00AC595D" w:rsidP="003322B3">
            <w:pPr>
              <w:spacing w:after="0" w:line="240" w:lineRule="auto"/>
              <w:jc w:val="right"/>
              <w:rPr>
                <w:rFonts w:ascii="Arial" w:hAnsi="Arial" w:cs="Arial"/>
                <w:sz w:val="18"/>
                <w:szCs w:val="18"/>
                <w:lang w:eastAsia="es-ES"/>
              </w:rPr>
            </w:pPr>
            <w:r>
              <w:rPr>
                <w:rFonts w:ascii="Arial" w:hAnsi="Arial" w:cs="Arial"/>
                <w:sz w:val="18"/>
                <w:szCs w:val="18"/>
                <w:lang w:eastAsia="es-ES"/>
              </w:rPr>
              <w:t>-155.684,65</w:t>
            </w:r>
          </w:p>
        </w:tc>
      </w:tr>
      <w:tr w:rsidR="00AC595D" w14:paraId="1C278B2F" w14:textId="77777777" w:rsidTr="00757759">
        <w:trPr>
          <w:trHeight w:val="283"/>
        </w:trPr>
        <w:tc>
          <w:tcPr>
            <w:tcW w:w="3060" w:type="dxa"/>
            <w:tcBorders>
              <w:top w:val="nil"/>
              <w:left w:val="nil"/>
              <w:bottom w:val="single" w:sz="8" w:space="0" w:color="auto"/>
              <w:right w:val="nil"/>
            </w:tcBorders>
            <w:vAlign w:val="center"/>
          </w:tcPr>
          <w:p w14:paraId="366DFA47" w14:textId="77777777" w:rsidR="00AC595D" w:rsidRDefault="00AC595D" w:rsidP="003322B3">
            <w:pPr>
              <w:spacing w:after="0" w:line="240" w:lineRule="auto"/>
              <w:rPr>
                <w:rFonts w:ascii="Arial" w:hAnsi="Arial" w:cs="Arial"/>
                <w:b/>
                <w:bCs/>
                <w:sz w:val="18"/>
                <w:szCs w:val="18"/>
                <w:lang w:eastAsia="es-ES"/>
              </w:rPr>
            </w:pPr>
            <w:r>
              <w:rPr>
                <w:rFonts w:ascii="Arial" w:hAnsi="Arial" w:cs="Arial"/>
                <w:b/>
                <w:bCs/>
                <w:sz w:val="18"/>
                <w:szCs w:val="18"/>
                <w:lang w:eastAsia="es-ES"/>
              </w:rPr>
              <w:t> </w:t>
            </w:r>
          </w:p>
        </w:tc>
        <w:tc>
          <w:tcPr>
            <w:tcW w:w="1400" w:type="dxa"/>
            <w:tcBorders>
              <w:top w:val="nil"/>
              <w:left w:val="nil"/>
              <w:bottom w:val="single" w:sz="8" w:space="0" w:color="auto"/>
              <w:right w:val="nil"/>
            </w:tcBorders>
            <w:noWrap/>
            <w:vAlign w:val="center"/>
          </w:tcPr>
          <w:p w14:paraId="34273D33" w14:textId="77777777" w:rsidR="00AC595D" w:rsidRDefault="00AC595D" w:rsidP="003322B3">
            <w:pPr>
              <w:spacing w:after="0" w:line="240" w:lineRule="auto"/>
              <w:jc w:val="right"/>
              <w:rPr>
                <w:rFonts w:ascii="Arial" w:hAnsi="Arial" w:cs="Arial"/>
                <w:b/>
                <w:bCs/>
                <w:sz w:val="18"/>
                <w:szCs w:val="18"/>
                <w:lang w:eastAsia="es-ES"/>
              </w:rPr>
            </w:pPr>
            <w:r>
              <w:rPr>
                <w:rFonts w:ascii="Arial" w:hAnsi="Arial" w:cs="Arial"/>
                <w:b/>
                <w:bCs/>
                <w:sz w:val="18"/>
                <w:szCs w:val="18"/>
                <w:lang w:eastAsia="es-ES"/>
              </w:rPr>
              <w:t>-2.107.418,91</w:t>
            </w:r>
          </w:p>
        </w:tc>
        <w:tc>
          <w:tcPr>
            <w:tcW w:w="1400" w:type="dxa"/>
            <w:tcBorders>
              <w:top w:val="nil"/>
              <w:left w:val="nil"/>
              <w:bottom w:val="single" w:sz="8" w:space="0" w:color="auto"/>
              <w:right w:val="nil"/>
            </w:tcBorders>
            <w:noWrap/>
            <w:vAlign w:val="center"/>
          </w:tcPr>
          <w:p w14:paraId="6063AB56" w14:textId="77777777" w:rsidR="00AC595D" w:rsidRDefault="00AC595D" w:rsidP="003322B3">
            <w:pPr>
              <w:spacing w:after="0" w:line="240" w:lineRule="auto"/>
              <w:jc w:val="right"/>
              <w:rPr>
                <w:rFonts w:ascii="Arial" w:hAnsi="Arial" w:cs="Arial"/>
                <w:b/>
                <w:bCs/>
                <w:sz w:val="18"/>
                <w:szCs w:val="18"/>
                <w:lang w:eastAsia="es-ES"/>
              </w:rPr>
            </w:pPr>
            <w:r>
              <w:rPr>
                <w:rFonts w:ascii="Arial" w:hAnsi="Arial" w:cs="Arial"/>
                <w:b/>
                <w:bCs/>
                <w:sz w:val="18"/>
                <w:szCs w:val="18"/>
                <w:lang w:eastAsia="es-ES"/>
              </w:rPr>
              <w:t>-240.905,74</w:t>
            </w:r>
          </w:p>
        </w:tc>
        <w:tc>
          <w:tcPr>
            <w:tcW w:w="1400" w:type="dxa"/>
            <w:tcBorders>
              <w:top w:val="nil"/>
              <w:left w:val="nil"/>
              <w:bottom w:val="single" w:sz="8" w:space="0" w:color="auto"/>
              <w:right w:val="nil"/>
            </w:tcBorders>
            <w:vAlign w:val="center"/>
          </w:tcPr>
          <w:p w14:paraId="6AB0EBF7" w14:textId="05F042DD" w:rsidR="00AC595D" w:rsidRDefault="00757759" w:rsidP="003322B3">
            <w:pPr>
              <w:spacing w:after="0" w:line="240" w:lineRule="auto"/>
              <w:jc w:val="right"/>
              <w:rPr>
                <w:rFonts w:ascii="Arial" w:hAnsi="Arial" w:cs="Arial"/>
                <w:b/>
                <w:bCs/>
                <w:sz w:val="18"/>
                <w:szCs w:val="18"/>
                <w:lang w:eastAsia="es-ES"/>
              </w:rPr>
            </w:pPr>
            <w:r>
              <w:rPr>
                <w:rFonts w:ascii="Arial" w:hAnsi="Arial" w:cs="Arial"/>
                <w:b/>
                <w:bCs/>
                <w:sz w:val="18"/>
                <w:szCs w:val="18"/>
                <w:lang w:eastAsia="es-ES"/>
              </w:rPr>
              <w:t>-</w:t>
            </w:r>
          </w:p>
        </w:tc>
        <w:tc>
          <w:tcPr>
            <w:tcW w:w="1400" w:type="dxa"/>
            <w:tcBorders>
              <w:top w:val="nil"/>
              <w:left w:val="nil"/>
              <w:bottom w:val="single" w:sz="8" w:space="0" w:color="auto"/>
              <w:right w:val="nil"/>
            </w:tcBorders>
            <w:noWrap/>
            <w:vAlign w:val="center"/>
          </w:tcPr>
          <w:p w14:paraId="205947E3" w14:textId="77777777" w:rsidR="00AC595D" w:rsidRDefault="00AC595D" w:rsidP="003322B3">
            <w:pPr>
              <w:spacing w:after="0" w:line="240" w:lineRule="auto"/>
              <w:jc w:val="right"/>
              <w:rPr>
                <w:rFonts w:ascii="Arial" w:hAnsi="Arial" w:cs="Arial"/>
                <w:b/>
                <w:bCs/>
                <w:sz w:val="18"/>
                <w:szCs w:val="18"/>
                <w:lang w:eastAsia="es-ES"/>
              </w:rPr>
            </w:pPr>
            <w:r>
              <w:rPr>
                <w:rFonts w:ascii="Arial" w:hAnsi="Arial" w:cs="Arial"/>
                <w:b/>
                <w:bCs/>
                <w:sz w:val="18"/>
                <w:szCs w:val="18"/>
                <w:lang w:eastAsia="es-ES"/>
              </w:rPr>
              <w:t>-2.348.324,65</w:t>
            </w:r>
          </w:p>
        </w:tc>
      </w:tr>
      <w:tr w:rsidR="00AC595D" w14:paraId="7C3232C5" w14:textId="77777777" w:rsidTr="00757759">
        <w:trPr>
          <w:trHeight w:val="283"/>
        </w:trPr>
        <w:tc>
          <w:tcPr>
            <w:tcW w:w="3060" w:type="dxa"/>
            <w:tcBorders>
              <w:top w:val="nil"/>
              <w:left w:val="nil"/>
              <w:bottom w:val="single" w:sz="8" w:space="0" w:color="auto"/>
              <w:right w:val="nil"/>
            </w:tcBorders>
            <w:noWrap/>
            <w:vAlign w:val="center"/>
          </w:tcPr>
          <w:p w14:paraId="34135AFF" w14:textId="77777777" w:rsidR="00AC595D" w:rsidRDefault="00AC595D" w:rsidP="003322B3">
            <w:pPr>
              <w:spacing w:after="0" w:line="240" w:lineRule="auto"/>
              <w:rPr>
                <w:rFonts w:ascii="Arial" w:hAnsi="Arial" w:cs="Arial"/>
                <w:b/>
                <w:bCs/>
                <w:sz w:val="18"/>
                <w:szCs w:val="18"/>
                <w:lang w:eastAsia="es-ES"/>
              </w:rPr>
            </w:pPr>
            <w:r>
              <w:rPr>
                <w:rFonts w:ascii="Arial" w:hAnsi="Arial" w:cs="Arial"/>
                <w:b/>
                <w:bCs/>
                <w:sz w:val="18"/>
                <w:szCs w:val="18"/>
                <w:lang w:eastAsia="es-ES"/>
              </w:rPr>
              <w:t>Inmov. Material, Neto</w:t>
            </w:r>
          </w:p>
        </w:tc>
        <w:tc>
          <w:tcPr>
            <w:tcW w:w="1400" w:type="dxa"/>
            <w:tcBorders>
              <w:top w:val="nil"/>
              <w:left w:val="nil"/>
              <w:bottom w:val="single" w:sz="8" w:space="0" w:color="auto"/>
              <w:right w:val="nil"/>
            </w:tcBorders>
            <w:noWrap/>
            <w:vAlign w:val="center"/>
          </w:tcPr>
          <w:p w14:paraId="6596C911" w14:textId="77777777" w:rsidR="00AC595D" w:rsidRDefault="00AC595D" w:rsidP="003322B3">
            <w:pPr>
              <w:spacing w:after="0" w:line="240" w:lineRule="auto"/>
              <w:jc w:val="right"/>
              <w:rPr>
                <w:rFonts w:ascii="Arial" w:hAnsi="Arial" w:cs="Arial"/>
                <w:b/>
                <w:bCs/>
                <w:sz w:val="18"/>
                <w:szCs w:val="18"/>
                <w:lang w:eastAsia="es-ES"/>
              </w:rPr>
            </w:pPr>
            <w:r>
              <w:rPr>
                <w:rFonts w:ascii="Arial" w:hAnsi="Arial" w:cs="Arial"/>
                <w:b/>
                <w:bCs/>
                <w:sz w:val="18"/>
                <w:szCs w:val="18"/>
                <w:lang w:eastAsia="es-ES"/>
              </w:rPr>
              <w:t>681.570,85</w:t>
            </w:r>
          </w:p>
        </w:tc>
        <w:tc>
          <w:tcPr>
            <w:tcW w:w="1400" w:type="dxa"/>
            <w:tcBorders>
              <w:top w:val="nil"/>
              <w:left w:val="nil"/>
              <w:bottom w:val="single" w:sz="8" w:space="0" w:color="auto"/>
              <w:right w:val="nil"/>
            </w:tcBorders>
            <w:noWrap/>
            <w:vAlign w:val="center"/>
          </w:tcPr>
          <w:p w14:paraId="64AC889C" w14:textId="77777777" w:rsidR="00AC595D" w:rsidRDefault="00AC595D" w:rsidP="003322B3">
            <w:pPr>
              <w:spacing w:after="0" w:line="240" w:lineRule="auto"/>
              <w:jc w:val="right"/>
              <w:rPr>
                <w:rFonts w:ascii="Arial" w:hAnsi="Arial" w:cs="Arial"/>
                <w:sz w:val="18"/>
                <w:szCs w:val="18"/>
                <w:lang w:eastAsia="es-ES"/>
              </w:rPr>
            </w:pPr>
          </w:p>
        </w:tc>
        <w:tc>
          <w:tcPr>
            <w:tcW w:w="1400" w:type="dxa"/>
            <w:tcBorders>
              <w:top w:val="nil"/>
              <w:left w:val="nil"/>
              <w:bottom w:val="single" w:sz="8" w:space="0" w:color="auto"/>
              <w:right w:val="nil"/>
            </w:tcBorders>
            <w:vAlign w:val="center"/>
          </w:tcPr>
          <w:p w14:paraId="4A01B70A" w14:textId="77777777" w:rsidR="00AC595D" w:rsidRDefault="00AC595D" w:rsidP="003322B3">
            <w:pPr>
              <w:spacing w:after="0" w:line="240" w:lineRule="auto"/>
              <w:jc w:val="right"/>
              <w:rPr>
                <w:rFonts w:ascii="Arial" w:hAnsi="Arial" w:cs="Arial"/>
                <w:b/>
                <w:bCs/>
                <w:sz w:val="18"/>
                <w:szCs w:val="18"/>
                <w:lang w:eastAsia="es-ES"/>
              </w:rPr>
            </w:pPr>
          </w:p>
        </w:tc>
        <w:tc>
          <w:tcPr>
            <w:tcW w:w="1400" w:type="dxa"/>
            <w:tcBorders>
              <w:top w:val="nil"/>
              <w:left w:val="nil"/>
              <w:bottom w:val="single" w:sz="8" w:space="0" w:color="auto"/>
              <w:right w:val="nil"/>
            </w:tcBorders>
            <w:noWrap/>
            <w:vAlign w:val="center"/>
          </w:tcPr>
          <w:p w14:paraId="3ED7E9D4" w14:textId="77777777" w:rsidR="00AC595D" w:rsidRDefault="00AC595D" w:rsidP="003322B3">
            <w:pPr>
              <w:spacing w:after="0" w:line="240" w:lineRule="auto"/>
              <w:jc w:val="right"/>
              <w:rPr>
                <w:rFonts w:ascii="Arial" w:hAnsi="Arial" w:cs="Arial"/>
                <w:b/>
                <w:bCs/>
                <w:sz w:val="18"/>
                <w:szCs w:val="18"/>
                <w:lang w:eastAsia="es-ES"/>
              </w:rPr>
            </w:pPr>
            <w:r>
              <w:rPr>
                <w:rFonts w:ascii="Arial" w:hAnsi="Arial" w:cs="Arial"/>
                <w:b/>
                <w:bCs/>
                <w:sz w:val="18"/>
                <w:szCs w:val="18"/>
                <w:lang w:eastAsia="es-ES"/>
              </w:rPr>
              <w:t>2.034.527,97</w:t>
            </w:r>
          </w:p>
        </w:tc>
      </w:tr>
    </w:tbl>
    <w:p w14:paraId="2CD297B8" w14:textId="77777777" w:rsidR="00AC595D" w:rsidRPr="003A55F2" w:rsidRDefault="00AC595D" w:rsidP="002C2825">
      <w:pPr>
        <w:widowControl w:val="0"/>
        <w:autoSpaceDE w:val="0"/>
        <w:autoSpaceDN w:val="0"/>
        <w:adjustRightInd w:val="0"/>
        <w:spacing w:before="240" w:after="120" w:line="240" w:lineRule="auto"/>
        <w:jc w:val="both"/>
        <w:rPr>
          <w:rFonts w:ascii="Arial" w:hAnsi="Arial" w:cs="Arial"/>
          <w:sz w:val="20"/>
          <w:szCs w:val="20"/>
        </w:rPr>
      </w:pPr>
      <w:r w:rsidRPr="003A55F2">
        <w:rPr>
          <w:rFonts w:ascii="Arial" w:hAnsi="Arial" w:cs="Arial"/>
          <w:sz w:val="20"/>
          <w:szCs w:val="20"/>
        </w:rPr>
        <w:t>El movimiento del Inmovilizado Material en el ejercicio 2024 es el siguiente, en euros:</w:t>
      </w:r>
    </w:p>
    <w:tbl>
      <w:tblPr>
        <w:tblW w:w="5001" w:type="pct"/>
        <w:tblCellMar>
          <w:left w:w="70" w:type="dxa"/>
          <w:right w:w="70" w:type="dxa"/>
        </w:tblCellMar>
        <w:tblLook w:val="00A0" w:firstRow="1" w:lastRow="0" w:firstColumn="1" w:lastColumn="0" w:noHBand="0" w:noVBand="0"/>
      </w:tblPr>
      <w:tblGrid>
        <w:gridCol w:w="2632"/>
        <w:gridCol w:w="1548"/>
        <w:gridCol w:w="1370"/>
        <w:gridCol w:w="1548"/>
        <w:gridCol w:w="1548"/>
      </w:tblGrid>
      <w:tr w:rsidR="00AC595D" w14:paraId="4456D6B7" w14:textId="77777777" w:rsidTr="003322B3">
        <w:trPr>
          <w:trHeight w:val="283"/>
        </w:trPr>
        <w:tc>
          <w:tcPr>
            <w:tcW w:w="1522" w:type="pct"/>
            <w:tcBorders>
              <w:top w:val="single" w:sz="4" w:space="0" w:color="auto"/>
              <w:left w:val="nil"/>
              <w:bottom w:val="single" w:sz="4" w:space="0" w:color="auto"/>
              <w:right w:val="nil"/>
            </w:tcBorders>
            <w:vAlign w:val="center"/>
          </w:tcPr>
          <w:p w14:paraId="261333E7" w14:textId="77777777" w:rsidR="00AC595D" w:rsidRDefault="00AC595D" w:rsidP="003322B3">
            <w:pPr>
              <w:spacing w:after="0" w:line="240" w:lineRule="auto"/>
              <w:jc w:val="center"/>
              <w:rPr>
                <w:rFonts w:ascii="Arial" w:hAnsi="Arial" w:cs="Arial"/>
                <w:color w:val="000000"/>
                <w:sz w:val="18"/>
                <w:szCs w:val="18"/>
                <w:lang w:eastAsia="es-ES"/>
              </w:rPr>
            </w:pPr>
          </w:p>
        </w:tc>
        <w:tc>
          <w:tcPr>
            <w:tcW w:w="895" w:type="pct"/>
            <w:tcBorders>
              <w:top w:val="single" w:sz="4" w:space="0" w:color="auto"/>
              <w:left w:val="nil"/>
              <w:bottom w:val="single" w:sz="4" w:space="0" w:color="auto"/>
              <w:right w:val="nil"/>
            </w:tcBorders>
            <w:vAlign w:val="center"/>
          </w:tcPr>
          <w:p w14:paraId="49BAF863" w14:textId="3DE53CBE" w:rsidR="00AC595D" w:rsidRDefault="00757759" w:rsidP="003322B3">
            <w:pPr>
              <w:spacing w:after="0" w:line="240" w:lineRule="auto"/>
              <w:jc w:val="center"/>
              <w:rPr>
                <w:rFonts w:ascii="Arial" w:hAnsi="Arial" w:cs="Arial"/>
                <w:b/>
                <w:bCs/>
                <w:color w:val="000000"/>
                <w:sz w:val="18"/>
                <w:szCs w:val="18"/>
                <w:lang w:eastAsia="es-ES"/>
              </w:rPr>
            </w:pPr>
            <w:r>
              <w:rPr>
                <w:rFonts w:ascii="Arial" w:hAnsi="Arial" w:cs="Arial"/>
                <w:b/>
                <w:bCs/>
                <w:sz w:val="18"/>
                <w:szCs w:val="18"/>
                <w:lang w:eastAsia="es-ES"/>
              </w:rPr>
              <w:t>01/01/2024</w:t>
            </w:r>
          </w:p>
        </w:tc>
        <w:tc>
          <w:tcPr>
            <w:tcW w:w="792" w:type="pct"/>
            <w:tcBorders>
              <w:top w:val="single" w:sz="4" w:space="0" w:color="auto"/>
              <w:left w:val="nil"/>
              <w:bottom w:val="single" w:sz="4" w:space="0" w:color="auto"/>
              <w:right w:val="nil"/>
            </w:tcBorders>
            <w:vAlign w:val="center"/>
          </w:tcPr>
          <w:p w14:paraId="24D7D525" w14:textId="77777777" w:rsidR="00AC595D" w:rsidRDefault="00AC595D" w:rsidP="003322B3">
            <w:pPr>
              <w:spacing w:after="0" w:line="240" w:lineRule="auto"/>
              <w:jc w:val="center"/>
              <w:rPr>
                <w:rFonts w:ascii="Arial" w:hAnsi="Arial" w:cs="Arial"/>
                <w:b/>
                <w:bCs/>
                <w:color w:val="000000"/>
                <w:sz w:val="18"/>
                <w:szCs w:val="18"/>
                <w:lang w:eastAsia="es-ES"/>
              </w:rPr>
            </w:pPr>
            <w:r>
              <w:rPr>
                <w:rFonts w:ascii="Arial" w:hAnsi="Arial" w:cs="Arial"/>
                <w:b/>
                <w:bCs/>
                <w:sz w:val="18"/>
                <w:szCs w:val="18"/>
                <w:lang w:eastAsia="es-ES"/>
              </w:rPr>
              <w:t>Altas</w:t>
            </w:r>
          </w:p>
        </w:tc>
        <w:tc>
          <w:tcPr>
            <w:tcW w:w="895" w:type="pct"/>
            <w:tcBorders>
              <w:top w:val="single" w:sz="4" w:space="0" w:color="auto"/>
              <w:left w:val="nil"/>
              <w:bottom w:val="single" w:sz="4" w:space="0" w:color="auto"/>
              <w:right w:val="nil"/>
            </w:tcBorders>
            <w:vAlign w:val="center"/>
          </w:tcPr>
          <w:p w14:paraId="0718A47E" w14:textId="77777777" w:rsidR="00AC595D" w:rsidRDefault="00AC595D" w:rsidP="003322B3">
            <w:pPr>
              <w:spacing w:after="0" w:line="240" w:lineRule="auto"/>
              <w:jc w:val="center"/>
              <w:rPr>
                <w:rFonts w:ascii="Arial" w:hAnsi="Arial" w:cs="Arial"/>
                <w:b/>
                <w:bCs/>
                <w:color w:val="000000"/>
                <w:sz w:val="18"/>
                <w:szCs w:val="18"/>
                <w:lang w:eastAsia="es-ES"/>
              </w:rPr>
            </w:pPr>
            <w:r>
              <w:rPr>
                <w:rFonts w:ascii="Arial" w:hAnsi="Arial" w:cs="Arial"/>
                <w:b/>
                <w:bCs/>
                <w:sz w:val="18"/>
                <w:szCs w:val="18"/>
                <w:lang w:eastAsia="es-ES"/>
              </w:rPr>
              <w:t>Traspasos</w:t>
            </w:r>
          </w:p>
        </w:tc>
        <w:tc>
          <w:tcPr>
            <w:tcW w:w="895" w:type="pct"/>
            <w:tcBorders>
              <w:top w:val="single" w:sz="4" w:space="0" w:color="auto"/>
              <w:left w:val="nil"/>
              <w:bottom w:val="single" w:sz="4" w:space="0" w:color="auto"/>
              <w:right w:val="nil"/>
            </w:tcBorders>
            <w:vAlign w:val="center"/>
          </w:tcPr>
          <w:p w14:paraId="576B2427" w14:textId="77777777" w:rsidR="00AC595D" w:rsidRDefault="00AC595D" w:rsidP="003322B3">
            <w:pPr>
              <w:spacing w:after="0" w:line="240" w:lineRule="auto"/>
              <w:jc w:val="center"/>
              <w:rPr>
                <w:rFonts w:ascii="Arial" w:hAnsi="Arial" w:cs="Arial"/>
                <w:b/>
                <w:bCs/>
                <w:color w:val="000000"/>
                <w:sz w:val="18"/>
                <w:szCs w:val="18"/>
                <w:lang w:eastAsia="es-ES"/>
              </w:rPr>
            </w:pPr>
            <w:r>
              <w:rPr>
                <w:rFonts w:ascii="Arial" w:hAnsi="Arial" w:cs="Arial"/>
                <w:b/>
                <w:bCs/>
                <w:sz w:val="18"/>
                <w:szCs w:val="18"/>
                <w:lang w:eastAsia="es-ES"/>
              </w:rPr>
              <w:t>31/12/2024</w:t>
            </w:r>
          </w:p>
        </w:tc>
      </w:tr>
      <w:tr w:rsidR="00AC595D" w14:paraId="074B60E3" w14:textId="77777777" w:rsidTr="003322B3">
        <w:trPr>
          <w:trHeight w:val="283"/>
        </w:trPr>
        <w:tc>
          <w:tcPr>
            <w:tcW w:w="1522" w:type="pct"/>
            <w:tcBorders>
              <w:top w:val="nil"/>
              <w:left w:val="nil"/>
              <w:bottom w:val="nil"/>
              <w:right w:val="nil"/>
            </w:tcBorders>
            <w:vAlign w:val="center"/>
          </w:tcPr>
          <w:p w14:paraId="52780F8F" w14:textId="77777777" w:rsidR="00AC595D" w:rsidRDefault="00AC595D" w:rsidP="003322B3">
            <w:pPr>
              <w:spacing w:after="0" w:line="240" w:lineRule="auto"/>
              <w:rPr>
                <w:rFonts w:ascii="Arial" w:hAnsi="Arial" w:cs="Arial"/>
                <w:b/>
                <w:bCs/>
                <w:color w:val="000000"/>
                <w:sz w:val="18"/>
                <w:szCs w:val="18"/>
                <w:lang w:eastAsia="es-ES"/>
              </w:rPr>
            </w:pPr>
            <w:r>
              <w:rPr>
                <w:rFonts w:ascii="Arial" w:hAnsi="Arial" w:cs="Arial"/>
                <w:b/>
                <w:bCs/>
                <w:color w:val="000000"/>
                <w:sz w:val="18"/>
                <w:szCs w:val="18"/>
                <w:lang w:eastAsia="es-ES"/>
              </w:rPr>
              <w:t>Coste:</w:t>
            </w:r>
          </w:p>
        </w:tc>
        <w:tc>
          <w:tcPr>
            <w:tcW w:w="895" w:type="pct"/>
            <w:tcBorders>
              <w:top w:val="nil"/>
              <w:left w:val="nil"/>
              <w:bottom w:val="nil"/>
              <w:right w:val="nil"/>
            </w:tcBorders>
            <w:vAlign w:val="center"/>
          </w:tcPr>
          <w:p w14:paraId="62F9BC0F" w14:textId="77777777" w:rsidR="00AC595D" w:rsidRDefault="00AC595D" w:rsidP="003322B3">
            <w:pPr>
              <w:spacing w:after="0" w:line="240" w:lineRule="auto"/>
              <w:jc w:val="right"/>
              <w:rPr>
                <w:rFonts w:ascii="Arial" w:hAnsi="Arial" w:cs="Arial"/>
                <w:sz w:val="18"/>
                <w:szCs w:val="18"/>
                <w:lang w:eastAsia="es-ES"/>
              </w:rPr>
            </w:pPr>
          </w:p>
        </w:tc>
        <w:tc>
          <w:tcPr>
            <w:tcW w:w="792" w:type="pct"/>
            <w:tcBorders>
              <w:top w:val="nil"/>
              <w:left w:val="nil"/>
              <w:bottom w:val="nil"/>
              <w:right w:val="nil"/>
            </w:tcBorders>
            <w:noWrap/>
            <w:vAlign w:val="center"/>
          </w:tcPr>
          <w:p w14:paraId="21B086DC" w14:textId="77777777" w:rsidR="00AC595D" w:rsidRDefault="00AC595D" w:rsidP="003322B3">
            <w:pPr>
              <w:spacing w:after="0" w:line="240" w:lineRule="auto"/>
              <w:jc w:val="right"/>
              <w:rPr>
                <w:rFonts w:ascii="Arial" w:hAnsi="Arial" w:cs="Arial"/>
                <w:sz w:val="18"/>
                <w:szCs w:val="18"/>
                <w:lang w:eastAsia="es-ES"/>
              </w:rPr>
            </w:pPr>
          </w:p>
        </w:tc>
        <w:tc>
          <w:tcPr>
            <w:tcW w:w="895" w:type="pct"/>
            <w:tcBorders>
              <w:top w:val="nil"/>
              <w:left w:val="nil"/>
              <w:bottom w:val="nil"/>
              <w:right w:val="nil"/>
            </w:tcBorders>
          </w:tcPr>
          <w:p w14:paraId="0C325F9F" w14:textId="77777777" w:rsidR="00AC595D" w:rsidRDefault="00AC595D" w:rsidP="003322B3">
            <w:pPr>
              <w:spacing w:after="0" w:line="240" w:lineRule="auto"/>
              <w:jc w:val="right"/>
              <w:rPr>
                <w:rFonts w:ascii="Arial" w:hAnsi="Arial" w:cs="Arial"/>
                <w:sz w:val="18"/>
                <w:szCs w:val="18"/>
                <w:lang w:eastAsia="es-ES"/>
              </w:rPr>
            </w:pPr>
          </w:p>
        </w:tc>
        <w:tc>
          <w:tcPr>
            <w:tcW w:w="895" w:type="pct"/>
            <w:tcBorders>
              <w:top w:val="nil"/>
              <w:left w:val="nil"/>
              <w:bottom w:val="nil"/>
              <w:right w:val="nil"/>
            </w:tcBorders>
            <w:vAlign w:val="center"/>
          </w:tcPr>
          <w:p w14:paraId="038B04FF" w14:textId="77777777" w:rsidR="00AC595D" w:rsidRDefault="00AC595D" w:rsidP="003322B3">
            <w:pPr>
              <w:spacing w:after="0" w:line="240" w:lineRule="auto"/>
              <w:jc w:val="right"/>
              <w:rPr>
                <w:rFonts w:ascii="Arial" w:hAnsi="Arial" w:cs="Arial"/>
                <w:sz w:val="18"/>
                <w:szCs w:val="18"/>
                <w:lang w:eastAsia="es-ES"/>
              </w:rPr>
            </w:pPr>
          </w:p>
        </w:tc>
      </w:tr>
      <w:tr w:rsidR="00AC595D" w14:paraId="5E969916" w14:textId="77777777" w:rsidTr="003322B3">
        <w:trPr>
          <w:trHeight w:val="283"/>
        </w:trPr>
        <w:tc>
          <w:tcPr>
            <w:tcW w:w="1522" w:type="pct"/>
            <w:tcBorders>
              <w:top w:val="nil"/>
              <w:left w:val="nil"/>
              <w:bottom w:val="nil"/>
              <w:right w:val="nil"/>
            </w:tcBorders>
            <w:noWrap/>
            <w:vAlign w:val="center"/>
          </w:tcPr>
          <w:p w14:paraId="71D0AB6B" w14:textId="77777777" w:rsidR="00AC595D" w:rsidRDefault="00AC595D" w:rsidP="003322B3">
            <w:pPr>
              <w:spacing w:after="0" w:line="240" w:lineRule="auto"/>
              <w:rPr>
                <w:rFonts w:ascii="Arial" w:hAnsi="Arial" w:cs="Arial"/>
                <w:color w:val="000000"/>
                <w:sz w:val="18"/>
                <w:szCs w:val="18"/>
                <w:lang w:eastAsia="es-ES"/>
              </w:rPr>
            </w:pPr>
            <w:r>
              <w:rPr>
                <w:rFonts w:ascii="Arial" w:hAnsi="Arial" w:cs="Arial"/>
                <w:color w:val="000000"/>
                <w:sz w:val="18"/>
                <w:szCs w:val="18"/>
                <w:lang w:eastAsia="es-ES"/>
              </w:rPr>
              <w:t>Instalaciones Técnicas</w:t>
            </w:r>
          </w:p>
        </w:tc>
        <w:tc>
          <w:tcPr>
            <w:tcW w:w="895" w:type="pct"/>
            <w:tcBorders>
              <w:top w:val="nil"/>
              <w:left w:val="nil"/>
              <w:bottom w:val="nil"/>
              <w:right w:val="nil"/>
            </w:tcBorders>
            <w:vAlign w:val="center"/>
          </w:tcPr>
          <w:p w14:paraId="6D4D2898" w14:textId="77777777" w:rsidR="00AC595D" w:rsidRDefault="00AC595D" w:rsidP="003322B3">
            <w:pPr>
              <w:spacing w:after="0" w:line="240" w:lineRule="auto"/>
              <w:jc w:val="right"/>
              <w:rPr>
                <w:rFonts w:ascii="Arial" w:hAnsi="Arial" w:cs="Arial"/>
                <w:color w:val="000000"/>
                <w:sz w:val="18"/>
                <w:szCs w:val="18"/>
              </w:rPr>
            </w:pPr>
            <w:r>
              <w:rPr>
                <w:rFonts w:ascii="Arial" w:hAnsi="Arial" w:cs="Arial"/>
                <w:sz w:val="18"/>
                <w:szCs w:val="18"/>
                <w:lang w:eastAsia="es-ES"/>
              </w:rPr>
              <w:t>1.408.989,82</w:t>
            </w:r>
          </w:p>
        </w:tc>
        <w:tc>
          <w:tcPr>
            <w:tcW w:w="792" w:type="pct"/>
            <w:tcBorders>
              <w:top w:val="nil"/>
              <w:left w:val="nil"/>
              <w:bottom w:val="nil"/>
              <w:right w:val="nil"/>
            </w:tcBorders>
            <w:noWrap/>
            <w:vAlign w:val="center"/>
          </w:tcPr>
          <w:p w14:paraId="441B51D2" w14:textId="77777777" w:rsidR="00AC595D" w:rsidRDefault="00AC595D" w:rsidP="003322B3">
            <w:pPr>
              <w:spacing w:after="0" w:line="240" w:lineRule="auto"/>
              <w:jc w:val="right"/>
              <w:rPr>
                <w:rFonts w:ascii="Arial" w:hAnsi="Arial" w:cs="Arial"/>
                <w:color w:val="000000"/>
                <w:sz w:val="18"/>
                <w:szCs w:val="18"/>
                <w:lang w:eastAsia="es-ES"/>
              </w:rPr>
            </w:pPr>
            <w:r>
              <w:rPr>
                <w:rFonts w:ascii="Arial" w:hAnsi="Arial" w:cs="Arial"/>
                <w:sz w:val="18"/>
                <w:szCs w:val="18"/>
                <w:lang w:eastAsia="es-ES"/>
              </w:rPr>
              <w:t>-</w:t>
            </w:r>
          </w:p>
        </w:tc>
        <w:tc>
          <w:tcPr>
            <w:tcW w:w="895" w:type="pct"/>
            <w:tcBorders>
              <w:top w:val="nil"/>
              <w:left w:val="nil"/>
              <w:bottom w:val="nil"/>
              <w:right w:val="nil"/>
            </w:tcBorders>
            <w:vAlign w:val="center"/>
          </w:tcPr>
          <w:p w14:paraId="671EAFD7" w14:textId="77777777" w:rsidR="00AC595D" w:rsidRDefault="00AC595D" w:rsidP="003322B3">
            <w:pPr>
              <w:spacing w:after="0" w:line="240" w:lineRule="auto"/>
              <w:jc w:val="right"/>
              <w:rPr>
                <w:rFonts w:ascii="Arial" w:hAnsi="Arial" w:cs="Arial"/>
                <w:color w:val="000000"/>
                <w:sz w:val="18"/>
                <w:szCs w:val="18"/>
              </w:rPr>
            </w:pPr>
            <w:r>
              <w:rPr>
                <w:rFonts w:ascii="Arial" w:hAnsi="Arial" w:cs="Arial"/>
                <w:sz w:val="18"/>
                <w:szCs w:val="18"/>
                <w:lang w:eastAsia="es-ES"/>
              </w:rPr>
              <w:t>-</w:t>
            </w:r>
          </w:p>
        </w:tc>
        <w:tc>
          <w:tcPr>
            <w:tcW w:w="895" w:type="pct"/>
            <w:tcBorders>
              <w:top w:val="nil"/>
              <w:left w:val="nil"/>
              <w:bottom w:val="nil"/>
              <w:right w:val="nil"/>
            </w:tcBorders>
            <w:vAlign w:val="center"/>
          </w:tcPr>
          <w:p w14:paraId="1F4CC10B" w14:textId="77777777" w:rsidR="00AC595D" w:rsidRDefault="00AC595D" w:rsidP="003322B3">
            <w:pPr>
              <w:spacing w:after="0" w:line="240" w:lineRule="auto"/>
              <w:jc w:val="right"/>
              <w:rPr>
                <w:rFonts w:ascii="Arial" w:hAnsi="Arial" w:cs="Arial"/>
                <w:color w:val="000000"/>
                <w:sz w:val="18"/>
                <w:szCs w:val="18"/>
              </w:rPr>
            </w:pPr>
            <w:r>
              <w:rPr>
                <w:rFonts w:ascii="Arial" w:hAnsi="Arial" w:cs="Arial"/>
                <w:sz w:val="18"/>
                <w:szCs w:val="18"/>
                <w:lang w:eastAsia="es-ES"/>
              </w:rPr>
              <w:t>1.408.989,82</w:t>
            </w:r>
          </w:p>
        </w:tc>
      </w:tr>
      <w:tr w:rsidR="00AC595D" w14:paraId="1DA390AB" w14:textId="77777777" w:rsidTr="003322B3">
        <w:trPr>
          <w:trHeight w:val="283"/>
        </w:trPr>
        <w:tc>
          <w:tcPr>
            <w:tcW w:w="1522" w:type="pct"/>
            <w:tcBorders>
              <w:top w:val="nil"/>
              <w:left w:val="nil"/>
              <w:bottom w:val="nil"/>
              <w:right w:val="nil"/>
            </w:tcBorders>
            <w:noWrap/>
            <w:vAlign w:val="center"/>
          </w:tcPr>
          <w:p w14:paraId="527BD5E1" w14:textId="77777777" w:rsidR="00AC595D" w:rsidRDefault="00AC595D" w:rsidP="003322B3">
            <w:pPr>
              <w:spacing w:after="0" w:line="240" w:lineRule="auto"/>
              <w:rPr>
                <w:rFonts w:ascii="Arial" w:hAnsi="Arial" w:cs="Arial"/>
                <w:color w:val="000000"/>
                <w:sz w:val="18"/>
                <w:szCs w:val="18"/>
                <w:lang w:eastAsia="es-ES"/>
              </w:rPr>
            </w:pPr>
            <w:r>
              <w:rPr>
                <w:rFonts w:ascii="Arial" w:hAnsi="Arial" w:cs="Arial"/>
                <w:color w:val="000000"/>
                <w:sz w:val="18"/>
                <w:szCs w:val="18"/>
                <w:lang w:eastAsia="es-ES"/>
              </w:rPr>
              <w:t>Utillaje</w:t>
            </w:r>
          </w:p>
        </w:tc>
        <w:tc>
          <w:tcPr>
            <w:tcW w:w="895" w:type="pct"/>
            <w:tcBorders>
              <w:top w:val="nil"/>
              <w:left w:val="nil"/>
              <w:bottom w:val="nil"/>
              <w:right w:val="nil"/>
            </w:tcBorders>
            <w:vAlign w:val="center"/>
          </w:tcPr>
          <w:p w14:paraId="73C9005C" w14:textId="77777777" w:rsidR="00AC595D" w:rsidRDefault="00AC595D" w:rsidP="003322B3">
            <w:pPr>
              <w:spacing w:after="0" w:line="240" w:lineRule="auto"/>
              <w:jc w:val="right"/>
              <w:rPr>
                <w:rFonts w:ascii="Arial" w:hAnsi="Arial" w:cs="Arial"/>
                <w:color w:val="000000"/>
                <w:sz w:val="18"/>
                <w:szCs w:val="18"/>
              </w:rPr>
            </w:pPr>
            <w:r>
              <w:rPr>
                <w:rFonts w:ascii="Arial" w:hAnsi="Arial" w:cs="Arial"/>
                <w:sz w:val="18"/>
                <w:szCs w:val="18"/>
                <w:lang w:eastAsia="es-ES"/>
              </w:rPr>
              <w:t>11.723,30</w:t>
            </w:r>
          </w:p>
        </w:tc>
        <w:tc>
          <w:tcPr>
            <w:tcW w:w="792" w:type="pct"/>
            <w:tcBorders>
              <w:top w:val="nil"/>
              <w:left w:val="nil"/>
              <w:bottom w:val="nil"/>
              <w:right w:val="nil"/>
            </w:tcBorders>
            <w:noWrap/>
            <w:vAlign w:val="center"/>
          </w:tcPr>
          <w:p w14:paraId="011FD1A5" w14:textId="77777777" w:rsidR="00AC595D" w:rsidRDefault="00AC595D" w:rsidP="003322B3">
            <w:pPr>
              <w:spacing w:after="0" w:line="240" w:lineRule="auto"/>
              <w:jc w:val="right"/>
              <w:rPr>
                <w:rFonts w:ascii="Arial" w:hAnsi="Arial" w:cs="Arial"/>
                <w:color w:val="000000"/>
                <w:sz w:val="18"/>
                <w:szCs w:val="18"/>
                <w:lang w:eastAsia="es-ES"/>
              </w:rPr>
            </w:pPr>
            <w:r>
              <w:rPr>
                <w:rFonts w:ascii="Arial" w:hAnsi="Arial" w:cs="Arial"/>
                <w:sz w:val="18"/>
                <w:szCs w:val="18"/>
                <w:lang w:eastAsia="es-ES"/>
              </w:rPr>
              <w:t>-</w:t>
            </w:r>
          </w:p>
        </w:tc>
        <w:tc>
          <w:tcPr>
            <w:tcW w:w="895" w:type="pct"/>
            <w:tcBorders>
              <w:top w:val="nil"/>
              <w:left w:val="nil"/>
              <w:bottom w:val="nil"/>
              <w:right w:val="nil"/>
            </w:tcBorders>
            <w:vAlign w:val="center"/>
          </w:tcPr>
          <w:p w14:paraId="3CBA631C" w14:textId="77777777" w:rsidR="00AC595D" w:rsidRDefault="00AC595D" w:rsidP="003322B3">
            <w:pPr>
              <w:spacing w:after="0" w:line="240" w:lineRule="auto"/>
              <w:jc w:val="right"/>
              <w:rPr>
                <w:rFonts w:ascii="Arial" w:hAnsi="Arial" w:cs="Arial"/>
                <w:color w:val="000000"/>
                <w:sz w:val="18"/>
                <w:szCs w:val="18"/>
              </w:rPr>
            </w:pPr>
            <w:r>
              <w:rPr>
                <w:rFonts w:ascii="Arial" w:hAnsi="Arial" w:cs="Arial"/>
                <w:sz w:val="18"/>
                <w:szCs w:val="18"/>
                <w:lang w:eastAsia="es-ES"/>
              </w:rPr>
              <w:t>-</w:t>
            </w:r>
          </w:p>
        </w:tc>
        <w:tc>
          <w:tcPr>
            <w:tcW w:w="895" w:type="pct"/>
            <w:tcBorders>
              <w:top w:val="nil"/>
              <w:left w:val="nil"/>
              <w:bottom w:val="nil"/>
              <w:right w:val="nil"/>
            </w:tcBorders>
            <w:vAlign w:val="center"/>
          </w:tcPr>
          <w:p w14:paraId="5578FD8B" w14:textId="77777777" w:rsidR="00AC595D" w:rsidRDefault="00AC595D" w:rsidP="003322B3">
            <w:pPr>
              <w:spacing w:after="0" w:line="240" w:lineRule="auto"/>
              <w:jc w:val="right"/>
              <w:rPr>
                <w:rFonts w:ascii="Arial" w:hAnsi="Arial" w:cs="Arial"/>
                <w:color w:val="000000"/>
                <w:sz w:val="18"/>
                <w:szCs w:val="18"/>
              </w:rPr>
            </w:pPr>
            <w:r>
              <w:rPr>
                <w:rFonts w:ascii="Arial" w:hAnsi="Arial" w:cs="Arial"/>
                <w:sz w:val="18"/>
                <w:szCs w:val="18"/>
                <w:lang w:eastAsia="es-ES"/>
              </w:rPr>
              <w:t>11.723,30</w:t>
            </w:r>
          </w:p>
        </w:tc>
      </w:tr>
      <w:tr w:rsidR="00AC595D" w14:paraId="5939E1F9" w14:textId="77777777" w:rsidTr="003322B3">
        <w:trPr>
          <w:trHeight w:val="283"/>
        </w:trPr>
        <w:tc>
          <w:tcPr>
            <w:tcW w:w="1522" w:type="pct"/>
            <w:tcBorders>
              <w:top w:val="nil"/>
              <w:left w:val="nil"/>
              <w:bottom w:val="nil"/>
              <w:right w:val="nil"/>
            </w:tcBorders>
            <w:noWrap/>
            <w:vAlign w:val="center"/>
          </w:tcPr>
          <w:p w14:paraId="26F1BB6D" w14:textId="77777777" w:rsidR="00AC595D" w:rsidRDefault="00AC595D" w:rsidP="003322B3">
            <w:pPr>
              <w:spacing w:after="0" w:line="240" w:lineRule="auto"/>
              <w:rPr>
                <w:rFonts w:ascii="Arial" w:hAnsi="Arial" w:cs="Arial"/>
                <w:color w:val="000000"/>
                <w:sz w:val="18"/>
                <w:szCs w:val="18"/>
                <w:lang w:eastAsia="es-ES"/>
              </w:rPr>
            </w:pPr>
            <w:r>
              <w:rPr>
                <w:rFonts w:ascii="Arial" w:hAnsi="Arial" w:cs="Arial"/>
                <w:color w:val="000000"/>
                <w:sz w:val="18"/>
                <w:szCs w:val="18"/>
                <w:lang w:eastAsia="es-ES"/>
              </w:rPr>
              <w:t>Otras Instalaciones</w:t>
            </w:r>
          </w:p>
        </w:tc>
        <w:tc>
          <w:tcPr>
            <w:tcW w:w="895" w:type="pct"/>
            <w:tcBorders>
              <w:top w:val="nil"/>
              <w:left w:val="nil"/>
              <w:bottom w:val="nil"/>
              <w:right w:val="nil"/>
            </w:tcBorders>
            <w:vAlign w:val="center"/>
          </w:tcPr>
          <w:p w14:paraId="22B00D21" w14:textId="77777777" w:rsidR="00AC595D" w:rsidRDefault="00AC595D" w:rsidP="003322B3">
            <w:pPr>
              <w:spacing w:after="0" w:line="240" w:lineRule="auto"/>
              <w:jc w:val="right"/>
              <w:rPr>
                <w:rFonts w:ascii="Arial" w:hAnsi="Arial" w:cs="Arial"/>
                <w:color w:val="000000"/>
                <w:sz w:val="18"/>
                <w:szCs w:val="18"/>
              </w:rPr>
            </w:pPr>
            <w:r>
              <w:rPr>
                <w:rFonts w:ascii="Arial" w:hAnsi="Arial" w:cs="Arial"/>
                <w:sz w:val="18"/>
                <w:szCs w:val="18"/>
                <w:lang w:eastAsia="es-ES"/>
              </w:rPr>
              <w:t>963.110,41</w:t>
            </w:r>
          </w:p>
        </w:tc>
        <w:tc>
          <w:tcPr>
            <w:tcW w:w="792" w:type="pct"/>
            <w:tcBorders>
              <w:top w:val="nil"/>
              <w:left w:val="nil"/>
              <w:bottom w:val="nil"/>
              <w:right w:val="nil"/>
            </w:tcBorders>
            <w:noWrap/>
            <w:vAlign w:val="center"/>
          </w:tcPr>
          <w:p w14:paraId="56F47E3C" w14:textId="77777777" w:rsidR="00AC595D" w:rsidRDefault="00AC595D" w:rsidP="003322B3">
            <w:pPr>
              <w:spacing w:after="0" w:line="240" w:lineRule="auto"/>
              <w:jc w:val="right"/>
              <w:rPr>
                <w:rFonts w:ascii="Arial" w:hAnsi="Arial" w:cs="Arial"/>
                <w:color w:val="000000"/>
                <w:sz w:val="18"/>
                <w:szCs w:val="18"/>
                <w:lang w:eastAsia="es-ES"/>
              </w:rPr>
            </w:pPr>
            <w:r>
              <w:rPr>
                <w:rFonts w:ascii="Arial" w:hAnsi="Arial" w:cs="Arial"/>
                <w:sz w:val="18"/>
                <w:szCs w:val="18"/>
                <w:lang w:eastAsia="es-ES"/>
              </w:rPr>
              <w:t>44.838,32</w:t>
            </w:r>
          </w:p>
        </w:tc>
        <w:tc>
          <w:tcPr>
            <w:tcW w:w="895" w:type="pct"/>
            <w:tcBorders>
              <w:top w:val="nil"/>
              <w:left w:val="nil"/>
              <w:bottom w:val="nil"/>
              <w:right w:val="nil"/>
            </w:tcBorders>
            <w:vAlign w:val="center"/>
          </w:tcPr>
          <w:p w14:paraId="7C9B9611" w14:textId="77777777" w:rsidR="00AC595D" w:rsidRDefault="00AC595D" w:rsidP="003322B3">
            <w:pPr>
              <w:spacing w:after="0" w:line="240" w:lineRule="auto"/>
              <w:jc w:val="right"/>
              <w:rPr>
                <w:rFonts w:ascii="Arial" w:hAnsi="Arial" w:cs="Arial"/>
                <w:color w:val="000000"/>
                <w:sz w:val="18"/>
                <w:szCs w:val="18"/>
              </w:rPr>
            </w:pPr>
            <w:r>
              <w:rPr>
                <w:rFonts w:ascii="Arial" w:hAnsi="Arial" w:cs="Arial"/>
                <w:sz w:val="18"/>
                <w:szCs w:val="18"/>
                <w:lang w:eastAsia="es-ES"/>
              </w:rPr>
              <w:t>-</w:t>
            </w:r>
          </w:p>
        </w:tc>
        <w:tc>
          <w:tcPr>
            <w:tcW w:w="895" w:type="pct"/>
            <w:tcBorders>
              <w:top w:val="nil"/>
              <w:left w:val="nil"/>
              <w:bottom w:val="nil"/>
              <w:right w:val="nil"/>
            </w:tcBorders>
            <w:vAlign w:val="center"/>
          </w:tcPr>
          <w:p w14:paraId="77D8F4F2" w14:textId="77777777" w:rsidR="00AC595D" w:rsidRDefault="00AC595D" w:rsidP="003322B3">
            <w:pPr>
              <w:spacing w:after="0" w:line="240" w:lineRule="auto"/>
              <w:jc w:val="right"/>
              <w:rPr>
                <w:rFonts w:ascii="Arial" w:hAnsi="Arial" w:cs="Arial"/>
                <w:color w:val="000000"/>
                <w:sz w:val="18"/>
                <w:szCs w:val="18"/>
              </w:rPr>
            </w:pPr>
            <w:r>
              <w:rPr>
                <w:rFonts w:ascii="Arial" w:hAnsi="Arial" w:cs="Arial"/>
                <w:sz w:val="18"/>
                <w:szCs w:val="18"/>
                <w:lang w:eastAsia="es-ES"/>
              </w:rPr>
              <w:t>1.007.948,73</w:t>
            </w:r>
          </w:p>
        </w:tc>
      </w:tr>
      <w:tr w:rsidR="00AC595D" w14:paraId="4A69C96A" w14:textId="77777777" w:rsidTr="003322B3">
        <w:trPr>
          <w:trHeight w:val="283"/>
        </w:trPr>
        <w:tc>
          <w:tcPr>
            <w:tcW w:w="1522" w:type="pct"/>
            <w:tcBorders>
              <w:top w:val="nil"/>
              <w:left w:val="nil"/>
              <w:bottom w:val="nil"/>
              <w:right w:val="nil"/>
            </w:tcBorders>
            <w:noWrap/>
            <w:vAlign w:val="center"/>
          </w:tcPr>
          <w:p w14:paraId="1C9EE341" w14:textId="77777777" w:rsidR="00AC595D" w:rsidRDefault="00AC595D" w:rsidP="003322B3">
            <w:pPr>
              <w:spacing w:after="0" w:line="240" w:lineRule="auto"/>
              <w:rPr>
                <w:rFonts w:ascii="Arial" w:hAnsi="Arial" w:cs="Arial"/>
                <w:color w:val="000000"/>
                <w:sz w:val="18"/>
                <w:szCs w:val="18"/>
                <w:lang w:eastAsia="es-ES"/>
              </w:rPr>
            </w:pPr>
            <w:proofErr w:type="spellStart"/>
            <w:r>
              <w:rPr>
                <w:rFonts w:ascii="Arial" w:hAnsi="Arial" w:cs="Arial"/>
                <w:color w:val="000000"/>
                <w:sz w:val="18"/>
                <w:szCs w:val="18"/>
                <w:lang w:eastAsia="es-ES"/>
              </w:rPr>
              <w:t>Eq</w:t>
            </w:r>
            <w:proofErr w:type="spellEnd"/>
            <w:r>
              <w:rPr>
                <w:rFonts w:ascii="Arial" w:hAnsi="Arial" w:cs="Arial"/>
                <w:color w:val="000000"/>
                <w:sz w:val="18"/>
                <w:szCs w:val="18"/>
                <w:lang w:eastAsia="es-ES"/>
              </w:rPr>
              <w:t>. Proceso Información</w:t>
            </w:r>
          </w:p>
        </w:tc>
        <w:tc>
          <w:tcPr>
            <w:tcW w:w="895" w:type="pct"/>
            <w:tcBorders>
              <w:top w:val="nil"/>
              <w:left w:val="nil"/>
              <w:bottom w:val="nil"/>
              <w:right w:val="nil"/>
            </w:tcBorders>
            <w:vAlign w:val="center"/>
          </w:tcPr>
          <w:p w14:paraId="1680E745" w14:textId="77777777" w:rsidR="00AC595D" w:rsidRDefault="00AC595D" w:rsidP="003322B3">
            <w:pPr>
              <w:spacing w:after="0" w:line="240" w:lineRule="auto"/>
              <w:jc w:val="right"/>
              <w:rPr>
                <w:rFonts w:ascii="Arial" w:hAnsi="Arial" w:cs="Arial"/>
                <w:color w:val="000000"/>
                <w:sz w:val="18"/>
                <w:szCs w:val="18"/>
              </w:rPr>
            </w:pPr>
            <w:r>
              <w:rPr>
                <w:rFonts w:ascii="Arial" w:hAnsi="Arial" w:cs="Arial"/>
                <w:sz w:val="18"/>
                <w:szCs w:val="18"/>
                <w:lang w:eastAsia="es-ES"/>
              </w:rPr>
              <w:t>145.191,14</w:t>
            </w:r>
          </w:p>
        </w:tc>
        <w:tc>
          <w:tcPr>
            <w:tcW w:w="792" w:type="pct"/>
            <w:tcBorders>
              <w:top w:val="nil"/>
              <w:left w:val="nil"/>
              <w:bottom w:val="nil"/>
              <w:right w:val="nil"/>
            </w:tcBorders>
            <w:noWrap/>
            <w:vAlign w:val="center"/>
          </w:tcPr>
          <w:p w14:paraId="6A34ED73" w14:textId="77777777" w:rsidR="00AC595D" w:rsidRDefault="00AC595D" w:rsidP="003322B3">
            <w:pPr>
              <w:spacing w:after="0" w:line="240" w:lineRule="auto"/>
              <w:jc w:val="right"/>
              <w:rPr>
                <w:rFonts w:ascii="Arial" w:hAnsi="Arial" w:cs="Arial"/>
                <w:color w:val="000000"/>
                <w:sz w:val="18"/>
                <w:szCs w:val="18"/>
                <w:lang w:eastAsia="es-ES"/>
              </w:rPr>
            </w:pPr>
            <w:r>
              <w:rPr>
                <w:rFonts w:ascii="Arial" w:hAnsi="Arial" w:cs="Arial"/>
                <w:sz w:val="18"/>
                <w:szCs w:val="18"/>
                <w:lang w:eastAsia="es-ES"/>
              </w:rPr>
              <w:t>19.513,67</w:t>
            </w:r>
          </w:p>
        </w:tc>
        <w:tc>
          <w:tcPr>
            <w:tcW w:w="895" w:type="pct"/>
            <w:tcBorders>
              <w:top w:val="nil"/>
              <w:left w:val="nil"/>
              <w:bottom w:val="nil"/>
              <w:right w:val="nil"/>
            </w:tcBorders>
            <w:vAlign w:val="center"/>
          </w:tcPr>
          <w:p w14:paraId="0B863523" w14:textId="77777777" w:rsidR="00AC595D" w:rsidRDefault="00AC595D" w:rsidP="003322B3">
            <w:pPr>
              <w:spacing w:after="0" w:line="240" w:lineRule="auto"/>
              <w:jc w:val="right"/>
              <w:rPr>
                <w:rFonts w:ascii="Arial" w:hAnsi="Arial" w:cs="Arial"/>
                <w:color w:val="000000"/>
                <w:sz w:val="18"/>
                <w:szCs w:val="18"/>
              </w:rPr>
            </w:pPr>
            <w:r>
              <w:rPr>
                <w:rFonts w:ascii="Arial" w:hAnsi="Arial" w:cs="Arial"/>
                <w:sz w:val="18"/>
                <w:szCs w:val="18"/>
                <w:lang w:eastAsia="es-ES"/>
              </w:rPr>
              <w:t>-</w:t>
            </w:r>
          </w:p>
        </w:tc>
        <w:tc>
          <w:tcPr>
            <w:tcW w:w="895" w:type="pct"/>
            <w:tcBorders>
              <w:top w:val="nil"/>
              <w:left w:val="nil"/>
              <w:bottom w:val="nil"/>
              <w:right w:val="nil"/>
            </w:tcBorders>
            <w:vAlign w:val="center"/>
          </w:tcPr>
          <w:p w14:paraId="36B149D2" w14:textId="77777777" w:rsidR="00AC595D" w:rsidRDefault="00AC595D" w:rsidP="003322B3">
            <w:pPr>
              <w:spacing w:after="0" w:line="240" w:lineRule="auto"/>
              <w:jc w:val="right"/>
              <w:rPr>
                <w:rFonts w:ascii="Arial" w:hAnsi="Arial" w:cs="Arial"/>
                <w:color w:val="000000"/>
                <w:sz w:val="18"/>
                <w:szCs w:val="18"/>
              </w:rPr>
            </w:pPr>
            <w:r>
              <w:rPr>
                <w:rFonts w:ascii="Arial" w:hAnsi="Arial" w:cs="Arial"/>
                <w:sz w:val="18"/>
                <w:szCs w:val="18"/>
                <w:lang w:eastAsia="es-ES"/>
              </w:rPr>
              <w:t>164.704,81</w:t>
            </w:r>
          </w:p>
        </w:tc>
      </w:tr>
      <w:tr w:rsidR="00AC595D" w14:paraId="03437E35" w14:textId="77777777" w:rsidTr="003322B3">
        <w:trPr>
          <w:trHeight w:val="283"/>
        </w:trPr>
        <w:tc>
          <w:tcPr>
            <w:tcW w:w="1522" w:type="pct"/>
            <w:tcBorders>
              <w:top w:val="nil"/>
              <w:left w:val="nil"/>
              <w:bottom w:val="nil"/>
              <w:right w:val="nil"/>
            </w:tcBorders>
            <w:noWrap/>
            <w:vAlign w:val="center"/>
          </w:tcPr>
          <w:p w14:paraId="5760D653" w14:textId="77777777" w:rsidR="00AC595D" w:rsidRDefault="00AC595D" w:rsidP="003322B3">
            <w:pPr>
              <w:spacing w:after="0" w:line="240" w:lineRule="auto"/>
              <w:rPr>
                <w:rFonts w:ascii="Arial" w:hAnsi="Arial" w:cs="Arial"/>
                <w:color w:val="000000"/>
                <w:sz w:val="18"/>
                <w:szCs w:val="18"/>
                <w:lang w:eastAsia="es-ES"/>
              </w:rPr>
            </w:pPr>
            <w:r>
              <w:rPr>
                <w:rFonts w:ascii="Arial" w:hAnsi="Arial" w:cs="Arial"/>
                <w:color w:val="000000"/>
                <w:sz w:val="18"/>
                <w:szCs w:val="18"/>
                <w:lang w:eastAsia="es-ES"/>
              </w:rPr>
              <w:t>Elementos de Transporte</w:t>
            </w:r>
          </w:p>
        </w:tc>
        <w:tc>
          <w:tcPr>
            <w:tcW w:w="895" w:type="pct"/>
            <w:tcBorders>
              <w:top w:val="nil"/>
              <w:left w:val="nil"/>
              <w:bottom w:val="nil"/>
              <w:right w:val="nil"/>
            </w:tcBorders>
            <w:vAlign w:val="center"/>
          </w:tcPr>
          <w:p w14:paraId="390B20CB" w14:textId="77777777" w:rsidR="00AC595D" w:rsidRDefault="00AC595D" w:rsidP="003322B3">
            <w:pPr>
              <w:spacing w:after="0" w:line="240" w:lineRule="auto"/>
              <w:jc w:val="right"/>
              <w:rPr>
                <w:rFonts w:ascii="Arial" w:hAnsi="Arial" w:cs="Arial"/>
                <w:color w:val="000000"/>
                <w:sz w:val="18"/>
                <w:szCs w:val="18"/>
              </w:rPr>
            </w:pPr>
            <w:r>
              <w:rPr>
                <w:rFonts w:ascii="Arial" w:hAnsi="Arial" w:cs="Arial"/>
                <w:sz w:val="18"/>
                <w:szCs w:val="18"/>
                <w:lang w:eastAsia="es-ES"/>
              </w:rPr>
              <w:t>40.205,60</w:t>
            </w:r>
          </w:p>
        </w:tc>
        <w:tc>
          <w:tcPr>
            <w:tcW w:w="792" w:type="pct"/>
            <w:tcBorders>
              <w:top w:val="nil"/>
              <w:left w:val="nil"/>
              <w:bottom w:val="nil"/>
              <w:right w:val="nil"/>
            </w:tcBorders>
            <w:noWrap/>
            <w:vAlign w:val="center"/>
          </w:tcPr>
          <w:p w14:paraId="7AF5E223" w14:textId="77777777" w:rsidR="00AC595D" w:rsidRDefault="00AC595D" w:rsidP="003322B3">
            <w:pPr>
              <w:spacing w:after="0" w:line="240" w:lineRule="auto"/>
              <w:jc w:val="right"/>
              <w:rPr>
                <w:rFonts w:ascii="Arial" w:hAnsi="Arial" w:cs="Arial"/>
                <w:color w:val="000000"/>
                <w:sz w:val="18"/>
                <w:szCs w:val="18"/>
                <w:lang w:eastAsia="es-ES"/>
              </w:rPr>
            </w:pPr>
            <w:r>
              <w:rPr>
                <w:rFonts w:ascii="Arial" w:hAnsi="Arial" w:cs="Arial"/>
                <w:sz w:val="18"/>
                <w:szCs w:val="18"/>
                <w:lang w:eastAsia="es-ES"/>
              </w:rPr>
              <w:t>-</w:t>
            </w:r>
          </w:p>
        </w:tc>
        <w:tc>
          <w:tcPr>
            <w:tcW w:w="895" w:type="pct"/>
            <w:tcBorders>
              <w:top w:val="nil"/>
              <w:left w:val="nil"/>
              <w:bottom w:val="nil"/>
              <w:right w:val="nil"/>
            </w:tcBorders>
            <w:vAlign w:val="center"/>
          </w:tcPr>
          <w:p w14:paraId="45F1431D" w14:textId="77777777" w:rsidR="00AC595D" w:rsidRDefault="00AC595D" w:rsidP="003322B3">
            <w:pPr>
              <w:spacing w:after="0" w:line="240" w:lineRule="auto"/>
              <w:jc w:val="right"/>
              <w:rPr>
                <w:rFonts w:ascii="Arial" w:hAnsi="Arial" w:cs="Arial"/>
                <w:color w:val="000000"/>
                <w:sz w:val="18"/>
                <w:szCs w:val="18"/>
              </w:rPr>
            </w:pPr>
            <w:r>
              <w:rPr>
                <w:rFonts w:ascii="Arial" w:hAnsi="Arial" w:cs="Arial"/>
                <w:sz w:val="18"/>
                <w:szCs w:val="18"/>
                <w:lang w:eastAsia="es-ES"/>
              </w:rPr>
              <w:t>-</w:t>
            </w:r>
          </w:p>
        </w:tc>
        <w:tc>
          <w:tcPr>
            <w:tcW w:w="895" w:type="pct"/>
            <w:tcBorders>
              <w:top w:val="nil"/>
              <w:left w:val="nil"/>
              <w:bottom w:val="nil"/>
              <w:right w:val="nil"/>
            </w:tcBorders>
            <w:vAlign w:val="center"/>
          </w:tcPr>
          <w:p w14:paraId="53A886AD" w14:textId="77777777" w:rsidR="00AC595D" w:rsidRDefault="00AC595D" w:rsidP="003322B3">
            <w:pPr>
              <w:spacing w:after="0" w:line="240" w:lineRule="auto"/>
              <w:jc w:val="right"/>
              <w:rPr>
                <w:rFonts w:ascii="Arial" w:hAnsi="Arial" w:cs="Arial"/>
                <w:color w:val="000000"/>
                <w:sz w:val="18"/>
                <w:szCs w:val="18"/>
              </w:rPr>
            </w:pPr>
            <w:r>
              <w:rPr>
                <w:rFonts w:ascii="Arial" w:hAnsi="Arial" w:cs="Arial"/>
                <w:sz w:val="18"/>
                <w:szCs w:val="18"/>
                <w:lang w:eastAsia="es-ES"/>
              </w:rPr>
              <w:t>40.205,60</w:t>
            </w:r>
          </w:p>
        </w:tc>
      </w:tr>
      <w:tr w:rsidR="00AC595D" w14:paraId="2F77EF4D" w14:textId="77777777" w:rsidTr="003322B3">
        <w:trPr>
          <w:trHeight w:val="283"/>
        </w:trPr>
        <w:tc>
          <w:tcPr>
            <w:tcW w:w="1522" w:type="pct"/>
            <w:tcBorders>
              <w:top w:val="nil"/>
              <w:left w:val="nil"/>
              <w:bottom w:val="nil"/>
              <w:right w:val="nil"/>
            </w:tcBorders>
            <w:noWrap/>
            <w:vAlign w:val="center"/>
          </w:tcPr>
          <w:p w14:paraId="4F4D652F" w14:textId="77777777" w:rsidR="00AC595D" w:rsidRDefault="00AC595D" w:rsidP="003322B3">
            <w:pPr>
              <w:spacing w:after="0" w:line="240" w:lineRule="auto"/>
              <w:rPr>
                <w:rFonts w:ascii="Arial" w:hAnsi="Arial" w:cs="Arial"/>
                <w:color w:val="000000"/>
                <w:sz w:val="18"/>
                <w:szCs w:val="18"/>
                <w:lang w:eastAsia="es-ES"/>
              </w:rPr>
            </w:pPr>
            <w:r>
              <w:rPr>
                <w:rFonts w:ascii="Arial" w:hAnsi="Arial" w:cs="Arial"/>
                <w:color w:val="000000"/>
                <w:sz w:val="18"/>
                <w:szCs w:val="18"/>
                <w:lang w:eastAsia="es-ES"/>
              </w:rPr>
              <w:t xml:space="preserve">Otro Inmovilizado Material </w:t>
            </w:r>
          </w:p>
        </w:tc>
        <w:tc>
          <w:tcPr>
            <w:tcW w:w="895" w:type="pct"/>
            <w:tcBorders>
              <w:top w:val="nil"/>
              <w:left w:val="nil"/>
              <w:bottom w:val="nil"/>
              <w:right w:val="nil"/>
            </w:tcBorders>
            <w:vAlign w:val="center"/>
          </w:tcPr>
          <w:p w14:paraId="672FA32D" w14:textId="77777777" w:rsidR="00AC595D" w:rsidRDefault="00AC595D" w:rsidP="003322B3">
            <w:pPr>
              <w:spacing w:after="0" w:line="240" w:lineRule="auto"/>
              <w:jc w:val="right"/>
              <w:rPr>
                <w:rFonts w:ascii="Arial" w:hAnsi="Arial" w:cs="Arial"/>
                <w:color w:val="000000"/>
                <w:sz w:val="18"/>
                <w:szCs w:val="18"/>
              </w:rPr>
            </w:pPr>
            <w:r>
              <w:rPr>
                <w:rFonts w:ascii="Arial" w:hAnsi="Arial" w:cs="Arial"/>
                <w:sz w:val="18"/>
                <w:szCs w:val="18"/>
                <w:lang w:eastAsia="es-ES"/>
              </w:rPr>
              <w:t>155.417,50</w:t>
            </w:r>
          </w:p>
        </w:tc>
        <w:tc>
          <w:tcPr>
            <w:tcW w:w="792" w:type="pct"/>
            <w:tcBorders>
              <w:top w:val="nil"/>
              <w:left w:val="nil"/>
              <w:bottom w:val="nil"/>
              <w:right w:val="nil"/>
            </w:tcBorders>
            <w:noWrap/>
            <w:vAlign w:val="center"/>
          </w:tcPr>
          <w:p w14:paraId="2993E3CB" w14:textId="77777777" w:rsidR="00AC595D" w:rsidRDefault="00AC595D" w:rsidP="003322B3">
            <w:pPr>
              <w:spacing w:after="0" w:line="240" w:lineRule="auto"/>
              <w:jc w:val="right"/>
              <w:rPr>
                <w:rFonts w:ascii="Arial" w:hAnsi="Arial" w:cs="Arial"/>
                <w:color w:val="000000"/>
                <w:sz w:val="18"/>
                <w:szCs w:val="18"/>
                <w:lang w:eastAsia="es-ES"/>
              </w:rPr>
            </w:pPr>
            <w:r>
              <w:rPr>
                <w:rFonts w:ascii="Arial" w:hAnsi="Arial" w:cs="Arial"/>
                <w:sz w:val="18"/>
                <w:szCs w:val="18"/>
                <w:lang w:eastAsia="es-ES"/>
              </w:rPr>
              <w:t>-</w:t>
            </w:r>
          </w:p>
        </w:tc>
        <w:tc>
          <w:tcPr>
            <w:tcW w:w="895" w:type="pct"/>
            <w:tcBorders>
              <w:top w:val="nil"/>
              <w:left w:val="nil"/>
              <w:bottom w:val="nil"/>
              <w:right w:val="nil"/>
            </w:tcBorders>
            <w:vAlign w:val="center"/>
          </w:tcPr>
          <w:p w14:paraId="2996B28C" w14:textId="77777777" w:rsidR="00AC595D" w:rsidRDefault="00AC595D" w:rsidP="003322B3">
            <w:pPr>
              <w:spacing w:after="0" w:line="240" w:lineRule="auto"/>
              <w:jc w:val="right"/>
              <w:rPr>
                <w:rFonts w:ascii="Arial" w:hAnsi="Arial" w:cs="Arial"/>
                <w:color w:val="000000"/>
                <w:sz w:val="18"/>
                <w:szCs w:val="18"/>
              </w:rPr>
            </w:pPr>
            <w:r>
              <w:rPr>
                <w:rFonts w:ascii="Arial" w:hAnsi="Arial" w:cs="Arial"/>
                <w:sz w:val="18"/>
                <w:szCs w:val="18"/>
                <w:lang w:eastAsia="es-ES"/>
              </w:rPr>
              <w:t>-</w:t>
            </w:r>
          </w:p>
        </w:tc>
        <w:tc>
          <w:tcPr>
            <w:tcW w:w="895" w:type="pct"/>
            <w:tcBorders>
              <w:top w:val="nil"/>
              <w:left w:val="nil"/>
              <w:bottom w:val="nil"/>
              <w:right w:val="nil"/>
            </w:tcBorders>
            <w:vAlign w:val="center"/>
          </w:tcPr>
          <w:p w14:paraId="154C697F" w14:textId="77777777" w:rsidR="00AC595D" w:rsidRDefault="00AC595D" w:rsidP="003322B3">
            <w:pPr>
              <w:spacing w:after="0" w:line="240" w:lineRule="auto"/>
              <w:jc w:val="right"/>
              <w:rPr>
                <w:rFonts w:ascii="Arial" w:hAnsi="Arial" w:cs="Arial"/>
                <w:color w:val="000000"/>
                <w:sz w:val="18"/>
                <w:szCs w:val="18"/>
              </w:rPr>
            </w:pPr>
            <w:r>
              <w:rPr>
                <w:rFonts w:ascii="Arial" w:hAnsi="Arial" w:cs="Arial"/>
                <w:sz w:val="18"/>
                <w:szCs w:val="18"/>
                <w:lang w:eastAsia="es-ES"/>
              </w:rPr>
              <w:t>155.417,50</w:t>
            </w:r>
          </w:p>
        </w:tc>
      </w:tr>
      <w:tr w:rsidR="00AC595D" w14:paraId="3E7E85B9" w14:textId="77777777" w:rsidTr="003322B3">
        <w:trPr>
          <w:trHeight w:val="283"/>
        </w:trPr>
        <w:tc>
          <w:tcPr>
            <w:tcW w:w="1522" w:type="pct"/>
            <w:tcBorders>
              <w:top w:val="nil"/>
              <w:left w:val="nil"/>
              <w:bottom w:val="single" w:sz="4" w:space="0" w:color="auto"/>
              <w:right w:val="nil"/>
            </w:tcBorders>
            <w:noWrap/>
            <w:vAlign w:val="center"/>
          </w:tcPr>
          <w:p w14:paraId="27241F5C" w14:textId="77777777" w:rsidR="00AC595D" w:rsidRDefault="00AC595D" w:rsidP="003322B3">
            <w:pPr>
              <w:spacing w:after="0" w:line="240" w:lineRule="auto"/>
              <w:rPr>
                <w:rFonts w:ascii="Arial" w:hAnsi="Arial" w:cs="Arial"/>
                <w:color w:val="000000"/>
                <w:sz w:val="18"/>
                <w:szCs w:val="18"/>
                <w:lang w:eastAsia="es-ES"/>
              </w:rPr>
            </w:pPr>
            <w:r>
              <w:rPr>
                <w:rFonts w:ascii="Arial" w:hAnsi="Arial" w:cs="Arial"/>
                <w:color w:val="000000"/>
                <w:sz w:val="18"/>
                <w:szCs w:val="18"/>
                <w:lang w:eastAsia="es-ES"/>
              </w:rPr>
              <w:t>Instalaciones en Montaje</w:t>
            </w:r>
          </w:p>
        </w:tc>
        <w:tc>
          <w:tcPr>
            <w:tcW w:w="895" w:type="pct"/>
            <w:tcBorders>
              <w:top w:val="nil"/>
              <w:left w:val="nil"/>
              <w:bottom w:val="single" w:sz="4" w:space="0" w:color="auto"/>
              <w:right w:val="nil"/>
            </w:tcBorders>
            <w:vAlign w:val="center"/>
          </w:tcPr>
          <w:p w14:paraId="2FD3E3B7" w14:textId="77777777" w:rsidR="00AC595D" w:rsidRDefault="00AC595D" w:rsidP="003322B3">
            <w:pPr>
              <w:spacing w:after="0" w:line="240" w:lineRule="auto"/>
              <w:jc w:val="right"/>
              <w:rPr>
                <w:rFonts w:ascii="Arial" w:hAnsi="Arial" w:cs="Arial"/>
                <w:color w:val="000000"/>
                <w:sz w:val="18"/>
                <w:szCs w:val="18"/>
              </w:rPr>
            </w:pPr>
            <w:r>
              <w:rPr>
                <w:rFonts w:ascii="Arial" w:hAnsi="Arial" w:cs="Arial"/>
                <w:sz w:val="18"/>
                <w:szCs w:val="18"/>
                <w:lang w:eastAsia="es-ES"/>
              </w:rPr>
              <w:t>2.415,80</w:t>
            </w:r>
          </w:p>
        </w:tc>
        <w:tc>
          <w:tcPr>
            <w:tcW w:w="792" w:type="pct"/>
            <w:tcBorders>
              <w:top w:val="nil"/>
              <w:left w:val="nil"/>
              <w:bottom w:val="single" w:sz="4" w:space="0" w:color="auto"/>
              <w:right w:val="nil"/>
            </w:tcBorders>
            <w:noWrap/>
            <w:vAlign w:val="center"/>
          </w:tcPr>
          <w:p w14:paraId="6ED3AE68" w14:textId="77777777" w:rsidR="00AC595D" w:rsidRDefault="00AC595D" w:rsidP="003322B3">
            <w:pPr>
              <w:spacing w:after="0" w:line="240" w:lineRule="auto"/>
              <w:jc w:val="right"/>
              <w:rPr>
                <w:rFonts w:ascii="Arial" w:hAnsi="Arial" w:cs="Arial"/>
                <w:color w:val="000000"/>
                <w:sz w:val="18"/>
                <w:szCs w:val="18"/>
                <w:lang w:eastAsia="es-ES"/>
              </w:rPr>
            </w:pPr>
            <w:r>
              <w:rPr>
                <w:rFonts w:ascii="Arial" w:hAnsi="Arial" w:cs="Arial"/>
                <w:sz w:val="18"/>
                <w:szCs w:val="18"/>
                <w:lang w:eastAsia="es-ES"/>
              </w:rPr>
              <w:t>-</w:t>
            </w:r>
          </w:p>
        </w:tc>
        <w:tc>
          <w:tcPr>
            <w:tcW w:w="895" w:type="pct"/>
            <w:tcBorders>
              <w:top w:val="nil"/>
              <w:left w:val="nil"/>
              <w:bottom w:val="single" w:sz="4" w:space="0" w:color="auto"/>
              <w:right w:val="nil"/>
            </w:tcBorders>
            <w:vAlign w:val="center"/>
          </w:tcPr>
          <w:p w14:paraId="49D6BE32" w14:textId="77777777" w:rsidR="00AC595D" w:rsidRDefault="00AC595D" w:rsidP="003322B3">
            <w:pPr>
              <w:spacing w:after="0" w:line="240" w:lineRule="auto"/>
              <w:jc w:val="right"/>
              <w:rPr>
                <w:rFonts w:ascii="Arial" w:hAnsi="Arial" w:cs="Arial"/>
                <w:color w:val="000000"/>
                <w:sz w:val="18"/>
                <w:szCs w:val="18"/>
              </w:rPr>
            </w:pPr>
            <w:r>
              <w:rPr>
                <w:rFonts w:ascii="Arial" w:hAnsi="Arial" w:cs="Arial"/>
                <w:sz w:val="18"/>
                <w:szCs w:val="18"/>
                <w:lang w:eastAsia="es-ES"/>
              </w:rPr>
              <w:t>-2.415,80</w:t>
            </w:r>
          </w:p>
        </w:tc>
        <w:tc>
          <w:tcPr>
            <w:tcW w:w="895" w:type="pct"/>
            <w:tcBorders>
              <w:top w:val="nil"/>
              <w:left w:val="nil"/>
              <w:bottom w:val="single" w:sz="4" w:space="0" w:color="auto"/>
              <w:right w:val="nil"/>
            </w:tcBorders>
            <w:vAlign w:val="center"/>
          </w:tcPr>
          <w:p w14:paraId="4E4B6C17" w14:textId="77777777" w:rsidR="00AC595D" w:rsidRDefault="00AC595D" w:rsidP="003322B3">
            <w:pPr>
              <w:spacing w:after="0" w:line="240" w:lineRule="auto"/>
              <w:jc w:val="right"/>
              <w:rPr>
                <w:rFonts w:ascii="Arial" w:hAnsi="Arial" w:cs="Arial"/>
                <w:color w:val="000000"/>
                <w:sz w:val="18"/>
                <w:szCs w:val="18"/>
              </w:rPr>
            </w:pPr>
            <w:r>
              <w:rPr>
                <w:rFonts w:ascii="Arial" w:hAnsi="Arial" w:cs="Arial"/>
                <w:sz w:val="18"/>
                <w:szCs w:val="18"/>
                <w:lang w:eastAsia="es-ES"/>
              </w:rPr>
              <w:t>-</w:t>
            </w:r>
          </w:p>
        </w:tc>
      </w:tr>
      <w:tr w:rsidR="00AC595D" w14:paraId="51243008" w14:textId="77777777" w:rsidTr="003322B3">
        <w:trPr>
          <w:trHeight w:val="283"/>
        </w:trPr>
        <w:tc>
          <w:tcPr>
            <w:tcW w:w="1522" w:type="pct"/>
            <w:tcBorders>
              <w:top w:val="single" w:sz="4" w:space="0" w:color="auto"/>
              <w:left w:val="nil"/>
              <w:bottom w:val="single" w:sz="4" w:space="0" w:color="auto"/>
              <w:right w:val="nil"/>
            </w:tcBorders>
            <w:vAlign w:val="center"/>
          </w:tcPr>
          <w:p w14:paraId="16DCDC1B" w14:textId="77777777" w:rsidR="00AC595D" w:rsidRDefault="00AC595D" w:rsidP="003322B3">
            <w:pPr>
              <w:spacing w:after="0" w:line="240" w:lineRule="auto"/>
              <w:rPr>
                <w:rFonts w:ascii="Arial" w:hAnsi="Arial" w:cs="Arial"/>
                <w:b/>
                <w:bCs/>
                <w:color w:val="000000"/>
                <w:sz w:val="18"/>
                <w:szCs w:val="18"/>
                <w:lang w:eastAsia="es-ES"/>
              </w:rPr>
            </w:pPr>
            <w:r>
              <w:rPr>
                <w:rFonts w:ascii="Arial" w:hAnsi="Arial" w:cs="Arial"/>
                <w:b/>
                <w:bCs/>
                <w:color w:val="000000"/>
                <w:sz w:val="18"/>
                <w:szCs w:val="18"/>
                <w:lang w:eastAsia="es-ES"/>
              </w:rPr>
              <w:t> </w:t>
            </w:r>
          </w:p>
        </w:tc>
        <w:tc>
          <w:tcPr>
            <w:tcW w:w="895" w:type="pct"/>
            <w:tcBorders>
              <w:top w:val="single" w:sz="4" w:space="0" w:color="auto"/>
              <w:left w:val="nil"/>
              <w:bottom w:val="single" w:sz="4" w:space="0" w:color="auto"/>
              <w:right w:val="nil"/>
            </w:tcBorders>
            <w:vAlign w:val="center"/>
          </w:tcPr>
          <w:p w14:paraId="31F4BFBE" w14:textId="77777777" w:rsidR="00AC595D" w:rsidRDefault="00AC595D" w:rsidP="003322B3">
            <w:pPr>
              <w:spacing w:after="0" w:line="240" w:lineRule="auto"/>
              <w:jc w:val="right"/>
              <w:rPr>
                <w:rFonts w:ascii="Arial" w:hAnsi="Arial" w:cs="Arial"/>
                <w:b/>
                <w:bCs/>
                <w:color w:val="000000"/>
                <w:sz w:val="18"/>
                <w:szCs w:val="18"/>
              </w:rPr>
            </w:pPr>
            <w:r>
              <w:rPr>
                <w:rFonts w:ascii="Arial" w:hAnsi="Arial" w:cs="Arial"/>
                <w:b/>
                <w:bCs/>
                <w:sz w:val="18"/>
                <w:szCs w:val="18"/>
                <w:lang w:eastAsia="es-ES"/>
              </w:rPr>
              <w:t>2.727.053,57</w:t>
            </w:r>
          </w:p>
        </w:tc>
        <w:tc>
          <w:tcPr>
            <w:tcW w:w="792" w:type="pct"/>
            <w:tcBorders>
              <w:top w:val="single" w:sz="4" w:space="0" w:color="auto"/>
              <w:left w:val="nil"/>
              <w:bottom w:val="single" w:sz="4" w:space="0" w:color="auto"/>
              <w:right w:val="nil"/>
            </w:tcBorders>
            <w:noWrap/>
            <w:vAlign w:val="center"/>
          </w:tcPr>
          <w:p w14:paraId="156C9DE3" w14:textId="77777777" w:rsidR="00AC595D" w:rsidRDefault="00AC595D" w:rsidP="003322B3">
            <w:pPr>
              <w:spacing w:after="0" w:line="240" w:lineRule="auto"/>
              <w:jc w:val="right"/>
              <w:rPr>
                <w:rFonts w:ascii="Arial" w:hAnsi="Arial" w:cs="Arial"/>
                <w:b/>
                <w:bCs/>
                <w:color w:val="000000"/>
                <w:sz w:val="18"/>
                <w:szCs w:val="18"/>
                <w:lang w:eastAsia="es-ES"/>
              </w:rPr>
            </w:pPr>
            <w:r>
              <w:rPr>
                <w:rFonts w:ascii="Arial" w:hAnsi="Arial" w:cs="Arial"/>
                <w:b/>
                <w:bCs/>
                <w:sz w:val="18"/>
                <w:szCs w:val="18"/>
                <w:lang w:eastAsia="es-ES"/>
              </w:rPr>
              <w:t>64.351,99</w:t>
            </w:r>
          </w:p>
        </w:tc>
        <w:tc>
          <w:tcPr>
            <w:tcW w:w="895" w:type="pct"/>
            <w:tcBorders>
              <w:top w:val="single" w:sz="4" w:space="0" w:color="auto"/>
              <w:left w:val="nil"/>
              <w:bottom w:val="single" w:sz="4" w:space="0" w:color="auto"/>
              <w:right w:val="nil"/>
            </w:tcBorders>
            <w:vAlign w:val="center"/>
          </w:tcPr>
          <w:p w14:paraId="02F1DA58" w14:textId="77777777" w:rsidR="00AC595D" w:rsidRDefault="00AC595D" w:rsidP="003322B3">
            <w:pPr>
              <w:spacing w:after="0" w:line="240" w:lineRule="auto"/>
              <w:jc w:val="right"/>
              <w:rPr>
                <w:rFonts w:ascii="Arial" w:hAnsi="Arial" w:cs="Arial"/>
                <w:b/>
                <w:bCs/>
                <w:color w:val="000000"/>
                <w:sz w:val="18"/>
                <w:szCs w:val="18"/>
              </w:rPr>
            </w:pPr>
            <w:r>
              <w:rPr>
                <w:rFonts w:ascii="Arial" w:hAnsi="Arial" w:cs="Arial"/>
                <w:b/>
                <w:bCs/>
                <w:sz w:val="18"/>
                <w:szCs w:val="18"/>
                <w:lang w:eastAsia="es-ES"/>
              </w:rPr>
              <w:t>-2.415,80</w:t>
            </w:r>
          </w:p>
        </w:tc>
        <w:tc>
          <w:tcPr>
            <w:tcW w:w="895" w:type="pct"/>
            <w:tcBorders>
              <w:top w:val="single" w:sz="4" w:space="0" w:color="auto"/>
              <w:left w:val="nil"/>
              <w:bottom w:val="single" w:sz="4" w:space="0" w:color="auto"/>
              <w:right w:val="nil"/>
            </w:tcBorders>
            <w:vAlign w:val="center"/>
          </w:tcPr>
          <w:p w14:paraId="13522362" w14:textId="77777777" w:rsidR="00AC595D" w:rsidRDefault="00AC595D" w:rsidP="003322B3">
            <w:pPr>
              <w:spacing w:after="0" w:line="240" w:lineRule="auto"/>
              <w:jc w:val="right"/>
              <w:rPr>
                <w:rFonts w:ascii="Arial" w:hAnsi="Arial" w:cs="Arial"/>
                <w:b/>
                <w:bCs/>
                <w:color w:val="000000"/>
                <w:sz w:val="18"/>
                <w:szCs w:val="18"/>
              </w:rPr>
            </w:pPr>
            <w:r>
              <w:rPr>
                <w:rFonts w:ascii="Arial" w:hAnsi="Arial" w:cs="Arial"/>
                <w:b/>
                <w:bCs/>
                <w:sz w:val="18"/>
                <w:szCs w:val="18"/>
                <w:lang w:eastAsia="es-ES"/>
              </w:rPr>
              <w:t>2.788.989,76</w:t>
            </w:r>
          </w:p>
        </w:tc>
      </w:tr>
      <w:tr w:rsidR="00AC595D" w14:paraId="1E9C4DF0" w14:textId="77777777" w:rsidTr="003322B3">
        <w:trPr>
          <w:trHeight w:val="283"/>
        </w:trPr>
        <w:tc>
          <w:tcPr>
            <w:tcW w:w="1522" w:type="pct"/>
            <w:tcBorders>
              <w:top w:val="single" w:sz="4" w:space="0" w:color="auto"/>
              <w:left w:val="nil"/>
              <w:bottom w:val="nil"/>
              <w:right w:val="nil"/>
            </w:tcBorders>
            <w:vAlign w:val="center"/>
          </w:tcPr>
          <w:p w14:paraId="7453940C" w14:textId="77777777" w:rsidR="00AC595D" w:rsidRDefault="00AC595D" w:rsidP="003322B3">
            <w:pPr>
              <w:spacing w:after="0" w:line="240" w:lineRule="auto"/>
              <w:rPr>
                <w:rFonts w:ascii="Arial" w:hAnsi="Arial" w:cs="Arial"/>
                <w:b/>
                <w:bCs/>
                <w:color w:val="000000"/>
                <w:sz w:val="18"/>
                <w:szCs w:val="18"/>
                <w:lang w:eastAsia="es-ES"/>
              </w:rPr>
            </w:pPr>
            <w:proofErr w:type="spellStart"/>
            <w:r>
              <w:rPr>
                <w:rFonts w:ascii="Arial" w:hAnsi="Arial" w:cs="Arial"/>
                <w:b/>
                <w:bCs/>
                <w:color w:val="000000"/>
                <w:sz w:val="18"/>
                <w:szCs w:val="18"/>
                <w:lang w:eastAsia="es-ES"/>
              </w:rPr>
              <w:t>Amort</w:t>
            </w:r>
            <w:proofErr w:type="spellEnd"/>
            <w:r>
              <w:rPr>
                <w:rFonts w:ascii="Arial" w:hAnsi="Arial" w:cs="Arial"/>
                <w:b/>
                <w:bCs/>
                <w:color w:val="000000"/>
                <w:sz w:val="18"/>
                <w:szCs w:val="18"/>
                <w:lang w:eastAsia="es-ES"/>
              </w:rPr>
              <w:t>. Acumulada:</w:t>
            </w:r>
          </w:p>
        </w:tc>
        <w:tc>
          <w:tcPr>
            <w:tcW w:w="895" w:type="pct"/>
            <w:tcBorders>
              <w:top w:val="single" w:sz="4" w:space="0" w:color="auto"/>
              <w:left w:val="nil"/>
              <w:bottom w:val="nil"/>
              <w:right w:val="nil"/>
            </w:tcBorders>
            <w:vAlign w:val="center"/>
          </w:tcPr>
          <w:p w14:paraId="456374D7" w14:textId="77777777" w:rsidR="00AC595D" w:rsidRDefault="00AC595D" w:rsidP="003322B3">
            <w:pPr>
              <w:spacing w:after="0" w:line="240" w:lineRule="auto"/>
              <w:jc w:val="right"/>
              <w:rPr>
                <w:rFonts w:ascii="Arial" w:hAnsi="Arial" w:cs="Arial"/>
                <w:sz w:val="18"/>
                <w:szCs w:val="18"/>
                <w:lang w:eastAsia="es-ES"/>
              </w:rPr>
            </w:pPr>
          </w:p>
        </w:tc>
        <w:tc>
          <w:tcPr>
            <w:tcW w:w="792" w:type="pct"/>
            <w:tcBorders>
              <w:top w:val="single" w:sz="4" w:space="0" w:color="auto"/>
              <w:left w:val="nil"/>
              <w:bottom w:val="nil"/>
              <w:right w:val="nil"/>
            </w:tcBorders>
            <w:vAlign w:val="center"/>
          </w:tcPr>
          <w:p w14:paraId="138625EA" w14:textId="77777777" w:rsidR="00AC595D" w:rsidRDefault="00AC595D" w:rsidP="003322B3">
            <w:pPr>
              <w:spacing w:after="0" w:line="240" w:lineRule="auto"/>
              <w:jc w:val="right"/>
              <w:rPr>
                <w:rFonts w:ascii="Arial" w:hAnsi="Arial" w:cs="Arial"/>
                <w:sz w:val="18"/>
                <w:szCs w:val="18"/>
                <w:lang w:eastAsia="es-ES"/>
              </w:rPr>
            </w:pPr>
          </w:p>
        </w:tc>
        <w:tc>
          <w:tcPr>
            <w:tcW w:w="895" w:type="pct"/>
            <w:tcBorders>
              <w:top w:val="single" w:sz="4" w:space="0" w:color="auto"/>
              <w:left w:val="nil"/>
              <w:bottom w:val="nil"/>
              <w:right w:val="nil"/>
            </w:tcBorders>
            <w:vAlign w:val="center"/>
          </w:tcPr>
          <w:p w14:paraId="1C693244" w14:textId="77777777" w:rsidR="00AC595D" w:rsidRDefault="00AC595D" w:rsidP="003322B3">
            <w:pPr>
              <w:spacing w:after="0" w:line="240" w:lineRule="auto"/>
              <w:jc w:val="right"/>
              <w:rPr>
                <w:rFonts w:ascii="Arial" w:hAnsi="Arial" w:cs="Arial"/>
                <w:sz w:val="18"/>
                <w:szCs w:val="18"/>
                <w:lang w:eastAsia="es-ES"/>
              </w:rPr>
            </w:pPr>
          </w:p>
        </w:tc>
        <w:tc>
          <w:tcPr>
            <w:tcW w:w="895" w:type="pct"/>
            <w:tcBorders>
              <w:top w:val="single" w:sz="4" w:space="0" w:color="auto"/>
              <w:left w:val="nil"/>
              <w:bottom w:val="nil"/>
              <w:right w:val="nil"/>
            </w:tcBorders>
            <w:vAlign w:val="center"/>
          </w:tcPr>
          <w:p w14:paraId="0ABA0D49" w14:textId="77777777" w:rsidR="00AC595D" w:rsidRDefault="00AC595D" w:rsidP="003322B3">
            <w:pPr>
              <w:spacing w:after="0" w:line="240" w:lineRule="auto"/>
              <w:jc w:val="right"/>
              <w:rPr>
                <w:rFonts w:ascii="Arial" w:hAnsi="Arial" w:cs="Arial"/>
                <w:sz w:val="18"/>
                <w:szCs w:val="18"/>
                <w:lang w:eastAsia="es-ES"/>
              </w:rPr>
            </w:pPr>
          </w:p>
        </w:tc>
      </w:tr>
      <w:tr w:rsidR="00AC595D" w14:paraId="15D76E1B" w14:textId="77777777" w:rsidTr="003322B3">
        <w:trPr>
          <w:trHeight w:val="283"/>
        </w:trPr>
        <w:tc>
          <w:tcPr>
            <w:tcW w:w="1522" w:type="pct"/>
            <w:tcBorders>
              <w:top w:val="nil"/>
              <w:left w:val="nil"/>
              <w:bottom w:val="nil"/>
              <w:right w:val="nil"/>
            </w:tcBorders>
            <w:noWrap/>
            <w:vAlign w:val="center"/>
          </w:tcPr>
          <w:p w14:paraId="6D66AE4D" w14:textId="77777777" w:rsidR="00AC595D" w:rsidRDefault="00AC595D" w:rsidP="003322B3">
            <w:pPr>
              <w:spacing w:after="0" w:line="240" w:lineRule="auto"/>
              <w:rPr>
                <w:rFonts w:ascii="Arial" w:hAnsi="Arial" w:cs="Arial"/>
                <w:color w:val="000000"/>
                <w:sz w:val="18"/>
                <w:szCs w:val="18"/>
                <w:lang w:eastAsia="es-ES"/>
              </w:rPr>
            </w:pPr>
            <w:r>
              <w:rPr>
                <w:rFonts w:ascii="Arial" w:hAnsi="Arial" w:cs="Arial"/>
                <w:color w:val="000000"/>
                <w:sz w:val="18"/>
                <w:szCs w:val="18"/>
                <w:lang w:eastAsia="es-ES"/>
              </w:rPr>
              <w:t>Instalaciones Técnicas</w:t>
            </w:r>
          </w:p>
        </w:tc>
        <w:tc>
          <w:tcPr>
            <w:tcW w:w="895" w:type="pct"/>
            <w:tcBorders>
              <w:top w:val="nil"/>
              <w:left w:val="nil"/>
              <w:bottom w:val="nil"/>
              <w:right w:val="nil"/>
            </w:tcBorders>
            <w:vAlign w:val="center"/>
          </w:tcPr>
          <w:p w14:paraId="1739B011" w14:textId="77777777" w:rsidR="00AC595D" w:rsidRDefault="00AC595D" w:rsidP="003322B3">
            <w:pPr>
              <w:spacing w:after="0" w:line="240" w:lineRule="auto"/>
              <w:jc w:val="right"/>
              <w:rPr>
                <w:rFonts w:ascii="Arial" w:hAnsi="Arial" w:cs="Arial"/>
                <w:color w:val="000000"/>
                <w:sz w:val="18"/>
                <w:szCs w:val="18"/>
              </w:rPr>
            </w:pPr>
            <w:r>
              <w:rPr>
                <w:rFonts w:ascii="Arial" w:hAnsi="Arial" w:cs="Arial"/>
                <w:sz w:val="18"/>
                <w:szCs w:val="18"/>
                <w:lang w:eastAsia="es-ES"/>
              </w:rPr>
              <w:t>-982.325,88</w:t>
            </w:r>
          </w:p>
        </w:tc>
        <w:tc>
          <w:tcPr>
            <w:tcW w:w="792" w:type="pct"/>
            <w:tcBorders>
              <w:top w:val="nil"/>
              <w:left w:val="nil"/>
              <w:bottom w:val="nil"/>
              <w:right w:val="nil"/>
            </w:tcBorders>
            <w:noWrap/>
            <w:vAlign w:val="center"/>
          </w:tcPr>
          <w:p w14:paraId="1B244BD4" w14:textId="77777777" w:rsidR="00AC595D" w:rsidRDefault="00AC595D" w:rsidP="003322B3">
            <w:pPr>
              <w:spacing w:after="0" w:line="240" w:lineRule="auto"/>
              <w:jc w:val="right"/>
              <w:rPr>
                <w:rFonts w:ascii="Arial" w:hAnsi="Arial" w:cs="Arial"/>
                <w:color w:val="000000"/>
                <w:sz w:val="18"/>
                <w:szCs w:val="18"/>
                <w:lang w:eastAsia="es-ES"/>
              </w:rPr>
            </w:pPr>
            <w:r>
              <w:rPr>
                <w:rFonts w:ascii="Arial" w:hAnsi="Arial" w:cs="Arial"/>
                <w:sz w:val="18"/>
                <w:szCs w:val="18"/>
                <w:lang w:eastAsia="es-ES"/>
              </w:rPr>
              <w:t>-166.575,44</w:t>
            </w:r>
          </w:p>
        </w:tc>
        <w:tc>
          <w:tcPr>
            <w:tcW w:w="895" w:type="pct"/>
            <w:tcBorders>
              <w:top w:val="nil"/>
              <w:left w:val="nil"/>
              <w:bottom w:val="nil"/>
              <w:right w:val="nil"/>
            </w:tcBorders>
            <w:vAlign w:val="center"/>
          </w:tcPr>
          <w:p w14:paraId="5A7DBAB6" w14:textId="77777777" w:rsidR="00AC595D" w:rsidRDefault="00AC595D" w:rsidP="003322B3">
            <w:pPr>
              <w:spacing w:after="0" w:line="240" w:lineRule="auto"/>
              <w:jc w:val="right"/>
              <w:rPr>
                <w:rFonts w:ascii="Arial" w:hAnsi="Arial" w:cs="Arial"/>
                <w:color w:val="000000"/>
                <w:sz w:val="18"/>
                <w:szCs w:val="18"/>
              </w:rPr>
            </w:pPr>
            <w:r>
              <w:rPr>
                <w:rFonts w:ascii="Arial" w:hAnsi="Arial" w:cs="Arial"/>
                <w:sz w:val="18"/>
                <w:szCs w:val="18"/>
                <w:lang w:eastAsia="es-ES"/>
              </w:rPr>
              <w:t>-</w:t>
            </w:r>
          </w:p>
        </w:tc>
        <w:tc>
          <w:tcPr>
            <w:tcW w:w="895" w:type="pct"/>
            <w:tcBorders>
              <w:top w:val="nil"/>
              <w:left w:val="nil"/>
              <w:bottom w:val="nil"/>
              <w:right w:val="nil"/>
            </w:tcBorders>
            <w:vAlign w:val="center"/>
          </w:tcPr>
          <w:p w14:paraId="2470C8E3" w14:textId="77777777" w:rsidR="00AC595D" w:rsidRDefault="00AC595D" w:rsidP="003322B3">
            <w:pPr>
              <w:spacing w:after="0" w:line="240" w:lineRule="auto"/>
              <w:jc w:val="right"/>
              <w:rPr>
                <w:rFonts w:ascii="Arial" w:hAnsi="Arial" w:cs="Arial"/>
                <w:color w:val="000000"/>
                <w:sz w:val="18"/>
                <w:szCs w:val="18"/>
              </w:rPr>
            </w:pPr>
            <w:r>
              <w:rPr>
                <w:rFonts w:ascii="Arial" w:hAnsi="Arial" w:cs="Arial"/>
                <w:sz w:val="18"/>
                <w:szCs w:val="18"/>
                <w:lang w:eastAsia="es-ES"/>
              </w:rPr>
              <w:t>-1.148.901,32</w:t>
            </w:r>
          </w:p>
        </w:tc>
      </w:tr>
      <w:tr w:rsidR="00AC595D" w14:paraId="0E5613FA" w14:textId="77777777" w:rsidTr="003322B3">
        <w:trPr>
          <w:trHeight w:val="283"/>
        </w:trPr>
        <w:tc>
          <w:tcPr>
            <w:tcW w:w="1522" w:type="pct"/>
            <w:tcBorders>
              <w:top w:val="nil"/>
              <w:left w:val="nil"/>
              <w:bottom w:val="nil"/>
              <w:right w:val="nil"/>
            </w:tcBorders>
            <w:noWrap/>
            <w:vAlign w:val="center"/>
          </w:tcPr>
          <w:p w14:paraId="04A7B9C9" w14:textId="77777777" w:rsidR="00AC595D" w:rsidRDefault="00AC595D" w:rsidP="003322B3">
            <w:pPr>
              <w:spacing w:after="0" w:line="240" w:lineRule="auto"/>
              <w:rPr>
                <w:rFonts w:ascii="Arial" w:hAnsi="Arial" w:cs="Arial"/>
                <w:color w:val="000000"/>
                <w:sz w:val="18"/>
                <w:szCs w:val="18"/>
                <w:lang w:eastAsia="es-ES"/>
              </w:rPr>
            </w:pPr>
            <w:r>
              <w:rPr>
                <w:rFonts w:ascii="Arial" w:hAnsi="Arial" w:cs="Arial"/>
                <w:color w:val="000000"/>
                <w:sz w:val="18"/>
                <w:szCs w:val="18"/>
                <w:lang w:eastAsia="es-ES"/>
              </w:rPr>
              <w:t>Utillaje</w:t>
            </w:r>
          </w:p>
        </w:tc>
        <w:tc>
          <w:tcPr>
            <w:tcW w:w="895" w:type="pct"/>
            <w:tcBorders>
              <w:top w:val="nil"/>
              <w:left w:val="nil"/>
              <w:bottom w:val="nil"/>
              <w:right w:val="nil"/>
            </w:tcBorders>
            <w:vAlign w:val="center"/>
          </w:tcPr>
          <w:p w14:paraId="318EFB6F" w14:textId="77777777" w:rsidR="00AC595D" w:rsidRDefault="00AC595D" w:rsidP="003322B3">
            <w:pPr>
              <w:spacing w:after="0" w:line="240" w:lineRule="auto"/>
              <w:jc w:val="right"/>
              <w:rPr>
                <w:rFonts w:ascii="Arial" w:hAnsi="Arial" w:cs="Arial"/>
                <w:color w:val="000000"/>
                <w:sz w:val="18"/>
                <w:szCs w:val="18"/>
              </w:rPr>
            </w:pPr>
            <w:r>
              <w:rPr>
                <w:rFonts w:ascii="Arial" w:hAnsi="Arial" w:cs="Arial"/>
                <w:sz w:val="18"/>
                <w:szCs w:val="18"/>
                <w:lang w:eastAsia="es-ES"/>
              </w:rPr>
              <w:t>-4.221,41</w:t>
            </w:r>
          </w:p>
        </w:tc>
        <w:tc>
          <w:tcPr>
            <w:tcW w:w="792" w:type="pct"/>
            <w:tcBorders>
              <w:top w:val="nil"/>
              <w:left w:val="nil"/>
              <w:bottom w:val="nil"/>
              <w:right w:val="nil"/>
            </w:tcBorders>
            <w:noWrap/>
            <w:vAlign w:val="center"/>
          </w:tcPr>
          <w:p w14:paraId="555099A1" w14:textId="77777777" w:rsidR="00AC595D" w:rsidRDefault="00AC595D" w:rsidP="003322B3">
            <w:pPr>
              <w:spacing w:after="0" w:line="240" w:lineRule="auto"/>
              <w:jc w:val="right"/>
              <w:rPr>
                <w:rFonts w:ascii="Arial" w:hAnsi="Arial" w:cs="Arial"/>
                <w:color w:val="000000"/>
                <w:sz w:val="18"/>
                <w:szCs w:val="18"/>
                <w:lang w:eastAsia="es-ES"/>
              </w:rPr>
            </w:pPr>
            <w:r>
              <w:rPr>
                <w:rFonts w:ascii="Arial" w:hAnsi="Arial" w:cs="Arial"/>
                <w:sz w:val="18"/>
                <w:szCs w:val="18"/>
                <w:lang w:eastAsia="es-ES"/>
              </w:rPr>
              <w:t>-2.846,88</w:t>
            </w:r>
          </w:p>
        </w:tc>
        <w:tc>
          <w:tcPr>
            <w:tcW w:w="895" w:type="pct"/>
            <w:tcBorders>
              <w:top w:val="nil"/>
              <w:left w:val="nil"/>
              <w:bottom w:val="nil"/>
              <w:right w:val="nil"/>
            </w:tcBorders>
            <w:vAlign w:val="center"/>
          </w:tcPr>
          <w:p w14:paraId="10229A32" w14:textId="77777777" w:rsidR="00AC595D" w:rsidRDefault="00AC595D" w:rsidP="003322B3">
            <w:pPr>
              <w:spacing w:after="0" w:line="240" w:lineRule="auto"/>
              <w:jc w:val="right"/>
              <w:rPr>
                <w:rFonts w:ascii="Arial" w:hAnsi="Arial" w:cs="Arial"/>
                <w:color w:val="000000"/>
                <w:sz w:val="18"/>
                <w:szCs w:val="18"/>
              </w:rPr>
            </w:pPr>
            <w:r>
              <w:rPr>
                <w:rFonts w:ascii="Arial" w:hAnsi="Arial" w:cs="Arial"/>
                <w:sz w:val="18"/>
                <w:szCs w:val="18"/>
                <w:lang w:eastAsia="es-ES"/>
              </w:rPr>
              <w:t>-</w:t>
            </w:r>
          </w:p>
        </w:tc>
        <w:tc>
          <w:tcPr>
            <w:tcW w:w="895" w:type="pct"/>
            <w:tcBorders>
              <w:top w:val="nil"/>
              <w:left w:val="nil"/>
              <w:bottom w:val="nil"/>
              <w:right w:val="nil"/>
            </w:tcBorders>
            <w:vAlign w:val="center"/>
          </w:tcPr>
          <w:p w14:paraId="1A822870" w14:textId="77777777" w:rsidR="00AC595D" w:rsidRDefault="00AC595D" w:rsidP="003322B3">
            <w:pPr>
              <w:spacing w:after="0" w:line="240" w:lineRule="auto"/>
              <w:jc w:val="right"/>
              <w:rPr>
                <w:rFonts w:ascii="Arial" w:hAnsi="Arial" w:cs="Arial"/>
                <w:color w:val="000000"/>
                <w:sz w:val="18"/>
                <w:szCs w:val="18"/>
              </w:rPr>
            </w:pPr>
            <w:r>
              <w:rPr>
                <w:rFonts w:ascii="Arial" w:hAnsi="Arial" w:cs="Arial"/>
                <w:sz w:val="18"/>
                <w:szCs w:val="18"/>
                <w:lang w:eastAsia="es-ES"/>
              </w:rPr>
              <w:t>-7.068,29</w:t>
            </w:r>
          </w:p>
        </w:tc>
      </w:tr>
      <w:tr w:rsidR="00AC595D" w14:paraId="098DB0C2" w14:textId="77777777" w:rsidTr="003322B3">
        <w:trPr>
          <w:trHeight w:val="283"/>
        </w:trPr>
        <w:tc>
          <w:tcPr>
            <w:tcW w:w="1522" w:type="pct"/>
            <w:tcBorders>
              <w:top w:val="nil"/>
              <w:left w:val="nil"/>
              <w:bottom w:val="nil"/>
              <w:right w:val="nil"/>
            </w:tcBorders>
            <w:noWrap/>
            <w:vAlign w:val="center"/>
          </w:tcPr>
          <w:p w14:paraId="174915A5" w14:textId="77777777" w:rsidR="00AC595D" w:rsidRDefault="00AC595D" w:rsidP="003322B3">
            <w:pPr>
              <w:spacing w:after="0" w:line="240" w:lineRule="auto"/>
              <w:rPr>
                <w:rFonts w:ascii="Arial" w:hAnsi="Arial" w:cs="Arial"/>
                <w:color w:val="000000"/>
                <w:sz w:val="18"/>
                <w:szCs w:val="18"/>
                <w:lang w:eastAsia="es-ES"/>
              </w:rPr>
            </w:pPr>
            <w:r>
              <w:rPr>
                <w:rFonts w:ascii="Arial" w:hAnsi="Arial" w:cs="Arial"/>
                <w:color w:val="000000"/>
                <w:sz w:val="18"/>
                <w:szCs w:val="18"/>
                <w:lang w:eastAsia="es-ES"/>
              </w:rPr>
              <w:t>Otras Instalaciones</w:t>
            </w:r>
          </w:p>
        </w:tc>
        <w:tc>
          <w:tcPr>
            <w:tcW w:w="895" w:type="pct"/>
            <w:tcBorders>
              <w:top w:val="nil"/>
              <w:left w:val="nil"/>
              <w:bottom w:val="nil"/>
              <w:right w:val="nil"/>
            </w:tcBorders>
            <w:vAlign w:val="center"/>
          </w:tcPr>
          <w:p w14:paraId="69D01AC7" w14:textId="77777777" w:rsidR="00AC595D" w:rsidRDefault="00AC595D" w:rsidP="003322B3">
            <w:pPr>
              <w:spacing w:after="0" w:line="240" w:lineRule="auto"/>
              <w:jc w:val="right"/>
              <w:rPr>
                <w:rFonts w:ascii="Arial" w:hAnsi="Arial" w:cs="Arial"/>
                <w:color w:val="000000"/>
                <w:sz w:val="18"/>
                <w:szCs w:val="18"/>
              </w:rPr>
            </w:pPr>
            <w:r>
              <w:rPr>
                <w:rFonts w:ascii="Arial" w:hAnsi="Arial" w:cs="Arial"/>
                <w:sz w:val="18"/>
                <w:szCs w:val="18"/>
                <w:lang w:eastAsia="es-ES"/>
              </w:rPr>
              <w:t>-535.206,13</w:t>
            </w:r>
          </w:p>
        </w:tc>
        <w:tc>
          <w:tcPr>
            <w:tcW w:w="792" w:type="pct"/>
            <w:tcBorders>
              <w:top w:val="nil"/>
              <w:left w:val="nil"/>
              <w:bottom w:val="nil"/>
              <w:right w:val="nil"/>
            </w:tcBorders>
            <w:noWrap/>
            <w:vAlign w:val="center"/>
          </w:tcPr>
          <w:p w14:paraId="6FA03B34" w14:textId="77777777" w:rsidR="00AC595D" w:rsidRDefault="00AC595D" w:rsidP="003322B3">
            <w:pPr>
              <w:spacing w:after="0" w:line="240" w:lineRule="auto"/>
              <w:jc w:val="right"/>
              <w:rPr>
                <w:rFonts w:ascii="Arial" w:hAnsi="Arial" w:cs="Arial"/>
                <w:color w:val="000000"/>
                <w:sz w:val="18"/>
                <w:szCs w:val="18"/>
                <w:lang w:eastAsia="es-ES"/>
              </w:rPr>
            </w:pPr>
            <w:r>
              <w:rPr>
                <w:rFonts w:ascii="Arial" w:hAnsi="Arial" w:cs="Arial"/>
                <w:sz w:val="18"/>
                <w:szCs w:val="18"/>
                <w:lang w:eastAsia="es-ES"/>
              </w:rPr>
              <w:t>-128.245,61</w:t>
            </w:r>
          </w:p>
        </w:tc>
        <w:tc>
          <w:tcPr>
            <w:tcW w:w="895" w:type="pct"/>
            <w:tcBorders>
              <w:top w:val="nil"/>
              <w:left w:val="nil"/>
              <w:bottom w:val="nil"/>
              <w:right w:val="nil"/>
            </w:tcBorders>
            <w:vAlign w:val="center"/>
          </w:tcPr>
          <w:p w14:paraId="710C1DD8" w14:textId="77777777" w:rsidR="00AC595D" w:rsidRDefault="00AC595D" w:rsidP="003322B3">
            <w:pPr>
              <w:spacing w:after="0" w:line="240" w:lineRule="auto"/>
              <w:jc w:val="right"/>
              <w:rPr>
                <w:rFonts w:ascii="Arial" w:hAnsi="Arial" w:cs="Arial"/>
                <w:color w:val="000000"/>
                <w:sz w:val="18"/>
                <w:szCs w:val="18"/>
              </w:rPr>
            </w:pPr>
            <w:r>
              <w:rPr>
                <w:rFonts w:ascii="Arial" w:hAnsi="Arial" w:cs="Arial"/>
                <w:sz w:val="18"/>
                <w:szCs w:val="18"/>
                <w:lang w:eastAsia="es-ES"/>
              </w:rPr>
              <w:t>-</w:t>
            </w:r>
          </w:p>
        </w:tc>
        <w:tc>
          <w:tcPr>
            <w:tcW w:w="895" w:type="pct"/>
            <w:tcBorders>
              <w:top w:val="nil"/>
              <w:left w:val="nil"/>
              <w:bottom w:val="nil"/>
              <w:right w:val="nil"/>
            </w:tcBorders>
            <w:vAlign w:val="center"/>
          </w:tcPr>
          <w:p w14:paraId="78E1CD4B" w14:textId="77777777" w:rsidR="00AC595D" w:rsidRDefault="00AC595D" w:rsidP="003322B3">
            <w:pPr>
              <w:spacing w:after="0" w:line="240" w:lineRule="auto"/>
              <w:jc w:val="right"/>
              <w:rPr>
                <w:rFonts w:ascii="Arial" w:hAnsi="Arial" w:cs="Arial"/>
                <w:color w:val="000000"/>
                <w:sz w:val="18"/>
                <w:szCs w:val="18"/>
              </w:rPr>
            </w:pPr>
            <w:r>
              <w:rPr>
                <w:rFonts w:ascii="Arial" w:hAnsi="Arial" w:cs="Arial"/>
                <w:sz w:val="18"/>
                <w:szCs w:val="18"/>
                <w:lang w:eastAsia="es-ES"/>
              </w:rPr>
              <w:t>-663.451,74</w:t>
            </w:r>
          </w:p>
        </w:tc>
      </w:tr>
      <w:tr w:rsidR="00AC595D" w14:paraId="6AE380A4" w14:textId="77777777" w:rsidTr="003322B3">
        <w:trPr>
          <w:trHeight w:val="283"/>
        </w:trPr>
        <w:tc>
          <w:tcPr>
            <w:tcW w:w="1522" w:type="pct"/>
            <w:tcBorders>
              <w:top w:val="nil"/>
              <w:left w:val="nil"/>
              <w:bottom w:val="nil"/>
              <w:right w:val="nil"/>
            </w:tcBorders>
            <w:noWrap/>
            <w:vAlign w:val="center"/>
          </w:tcPr>
          <w:p w14:paraId="1BC2B55B" w14:textId="77777777" w:rsidR="00AC595D" w:rsidRDefault="00AC595D" w:rsidP="003322B3">
            <w:pPr>
              <w:spacing w:after="0" w:line="240" w:lineRule="auto"/>
              <w:rPr>
                <w:rFonts w:ascii="Arial" w:hAnsi="Arial" w:cs="Arial"/>
                <w:color w:val="000000"/>
                <w:sz w:val="18"/>
                <w:szCs w:val="18"/>
                <w:lang w:eastAsia="es-ES"/>
              </w:rPr>
            </w:pPr>
            <w:proofErr w:type="spellStart"/>
            <w:r>
              <w:rPr>
                <w:rFonts w:ascii="Arial" w:hAnsi="Arial" w:cs="Arial"/>
                <w:color w:val="000000"/>
                <w:sz w:val="18"/>
                <w:szCs w:val="18"/>
                <w:lang w:eastAsia="es-ES"/>
              </w:rPr>
              <w:t>Eq</w:t>
            </w:r>
            <w:proofErr w:type="spellEnd"/>
            <w:r>
              <w:rPr>
                <w:rFonts w:ascii="Arial" w:hAnsi="Arial" w:cs="Arial"/>
                <w:color w:val="000000"/>
                <w:sz w:val="18"/>
                <w:szCs w:val="18"/>
                <w:lang w:eastAsia="es-ES"/>
              </w:rPr>
              <w:t>. Proceso Información</w:t>
            </w:r>
          </w:p>
        </w:tc>
        <w:tc>
          <w:tcPr>
            <w:tcW w:w="895" w:type="pct"/>
            <w:tcBorders>
              <w:top w:val="nil"/>
              <w:left w:val="nil"/>
              <w:bottom w:val="nil"/>
              <w:right w:val="nil"/>
            </w:tcBorders>
            <w:vAlign w:val="center"/>
          </w:tcPr>
          <w:p w14:paraId="17B4245A" w14:textId="77777777" w:rsidR="00AC595D" w:rsidRDefault="00AC595D" w:rsidP="003322B3">
            <w:pPr>
              <w:spacing w:after="0" w:line="240" w:lineRule="auto"/>
              <w:jc w:val="right"/>
              <w:rPr>
                <w:rFonts w:ascii="Arial" w:hAnsi="Arial" w:cs="Arial"/>
                <w:color w:val="000000"/>
                <w:sz w:val="18"/>
                <w:szCs w:val="18"/>
              </w:rPr>
            </w:pPr>
            <w:r>
              <w:rPr>
                <w:rFonts w:ascii="Arial" w:hAnsi="Arial" w:cs="Arial"/>
                <w:sz w:val="18"/>
                <w:szCs w:val="18"/>
                <w:lang w:eastAsia="es-ES"/>
              </w:rPr>
              <w:t>-65.976,52</w:t>
            </w:r>
          </w:p>
        </w:tc>
        <w:tc>
          <w:tcPr>
            <w:tcW w:w="792" w:type="pct"/>
            <w:tcBorders>
              <w:top w:val="nil"/>
              <w:left w:val="nil"/>
              <w:bottom w:val="nil"/>
              <w:right w:val="nil"/>
            </w:tcBorders>
            <w:noWrap/>
            <w:vAlign w:val="center"/>
          </w:tcPr>
          <w:p w14:paraId="74E33E53" w14:textId="77777777" w:rsidR="00AC595D" w:rsidRDefault="00AC595D" w:rsidP="003322B3">
            <w:pPr>
              <w:spacing w:after="0" w:line="240" w:lineRule="auto"/>
              <w:jc w:val="right"/>
              <w:rPr>
                <w:rFonts w:ascii="Arial" w:hAnsi="Arial" w:cs="Arial"/>
                <w:color w:val="000000"/>
                <w:sz w:val="18"/>
                <w:szCs w:val="18"/>
                <w:lang w:eastAsia="es-ES"/>
              </w:rPr>
            </w:pPr>
            <w:r>
              <w:rPr>
                <w:rFonts w:ascii="Arial" w:hAnsi="Arial" w:cs="Arial"/>
                <w:sz w:val="18"/>
                <w:szCs w:val="18"/>
                <w:lang w:eastAsia="es-ES"/>
              </w:rPr>
              <w:t>-26.397,94</w:t>
            </w:r>
          </w:p>
        </w:tc>
        <w:tc>
          <w:tcPr>
            <w:tcW w:w="895" w:type="pct"/>
            <w:tcBorders>
              <w:top w:val="nil"/>
              <w:left w:val="nil"/>
              <w:bottom w:val="nil"/>
              <w:right w:val="nil"/>
            </w:tcBorders>
            <w:vAlign w:val="center"/>
          </w:tcPr>
          <w:p w14:paraId="4CDAE7BE" w14:textId="77777777" w:rsidR="00AC595D" w:rsidRDefault="00AC595D" w:rsidP="003322B3">
            <w:pPr>
              <w:spacing w:after="0" w:line="240" w:lineRule="auto"/>
              <w:jc w:val="right"/>
              <w:rPr>
                <w:rFonts w:ascii="Arial" w:hAnsi="Arial" w:cs="Arial"/>
                <w:color w:val="000000"/>
                <w:sz w:val="18"/>
                <w:szCs w:val="18"/>
              </w:rPr>
            </w:pPr>
            <w:r>
              <w:rPr>
                <w:rFonts w:ascii="Arial" w:hAnsi="Arial" w:cs="Arial"/>
                <w:sz w:val="18"/>
                <w:szCs w:val="18"/>
                <w:lang w:eastAsia="es-ES"/>
              </w:rPr>
              <w:t>-</w:t>
            </w:r>
          </w:p>
        </w:tc>
        <w:tc>
          <w:tcPr>
            <w:tcW w:w="895" w:type="pct"/>
            <w:tcBorders>
              <w:top w:val="nil"/>
              <w:left w:val="nil"/>
              <w:bottom w:val="nil"/>
              <w:right w:val="nil"/>
            </w:tcBorders>
            <w:vAlign w:val="center"/>
          </w:tcPr>
          <w:p w14:paraId="04F94BF4" w14:textId="77777777" w:rsidR="00AC595D" w:rsidRDefault="00AC595D" w:rsidP="003322B3">
            <w:pPr>
              <w:spacing w:after="0" w:line="240" w:lineRule="auto"/>
              <w:jc w:val="right"/>
              <w:rPr>
                <w:rFonts w:ascii="Arial" w:hAnsi="Arial" w:cs="Arial"/>
                <w:color w:val="000000"/>
                <w:sz w:val="18"/>
                <w:szCs w:val="18"/>
              </w:rPr>
            </w:pPr>
            <w:r>
              <w:rPr>
                <w:rFonts w:ascii="Arial" w:hAnsi="Arial" w:cs="Arial"/>
                <w:sz w:val="18"/>
                <w:szCs w:val="18"/>
                <w:lang w:eastAsia="es-ES"/>
              </w:rPr>
              <w:t>-92.374,46</w:t>
            </w:r>
          </w:p>
        </w:tc>
      </w:tr>
      <w:tr w:rsidR="00AC595D" w14:paraId="261D4873" w14:textId="77777777" w:rsidTr="003322B3">
        <w:trPr>
          <w:trHeight w:val="283"/>
        </w:trPr>
        <w:tc>
          <w:tcPr>
            <w:tcW w:w="1522" w:type="pct"/>
            <w:tcBorders>
              <w:top w:val="nil"/>
              <w:left w:val="nil"/>
              <w:bottom w:val="nil"/>
              <w:right w:val="nil"/>
            </w:tcBorders>
            <w:noWrap/>
            <w:vAlign w:val="center"/>
          </w:tcPr>
          <w:p w14:paraId="34CB0BD7" w14:textId="77777777" w:rsidR="00AC595D" w:rsidRDefault="00AC595D" w:rsidP="003322B3">
            <w:pPr>
              <w:spacing w:after="0" w:line="240" w:lineRule="auto"/>
              <w:rPr>
                <w:rFonts w:ascii="Arial" w:hAnsi="Arial" w:cs="Arial"/>
                <w:color w:val="000000"/>
                <w:sz w:val="18"/>
                <w:szCs w:val="18"/>
                <w:lang w:eastAsia="es-ES"/>
              </w:rPr>
            </w:pPr>
            <w:r>
              <w:rPr>
                <w:rFonts w:ascii="Arial" w:hAnsi="Arial" w:cs="Arial"/>
                <w:color w:val="000000"/>
                <w:sz w:val="18"/>
                <w:szCs w:val="18"/>
                <w:lang w:eastAsia="es-ES"/>
              </w:rPr>
              <w:t>Elementos Transporte</w:t>
            </w:r>
          </w:p>
        </w:tc>
        <w:tc>
          <w:tcPr>
            <w:tcW w:w="895" w:type="pct"/>
            <w:tcBorders>
              <w:top w:val="nil"/>
              <w:left w:val="nil"/>
              <w:bottom w:val="nil"/>
              <w:right w:val="nil"/>
            </w:tcBorders>
            <w:vAlign w:val="center"/>
          </w:tcPr>
          <w:p w14:paraId="6C91FF1C" w14:textId="77777777" w:rsidR="00AC595D" w:rsidRDefault="00AC595D" w:rsidP="003322B3">
            <w:pPr>
              <w:spacing w:after="0" w:line="240" w:lineRule="auto"/>
              <w:jc w:val="right"/>
              <w:rPr>
                <w:rFonts w:ascii="Arial" w:hAnsi="Arial" w:cs="Arial"/>
                <w:color w:val="000000"/>
                <w:sz w:val="18"/>
                <w:szCs w:val="18"/>
              </w:rPr>
            </w:pPr>
            <w:r>
              <w:rPr>
                <w:rFonts w:ascii="Arial" w:hAnsi="Arial" w:cs="Arial"/>
                <w:sz w:val="18"/>
                <w:szCs w:val="18"/>
                <w:lang w:eastAsia="es-ES"/>
              </w:rPr>
              <w:t>-36.667,45</w:t>
            </w:r>
          </w:p>
        </w:tc>
        <w:tc>
          <w:tcPr>
            <w:tcW w:w="792" w:type="pct"/>
            <w:tcBorders>
              <w:top w:val="nil"/>
              <w:left w:val="nil"/>
              <w:bottom w:val="nil"/>
              <w:right w:val="nil"/>
            </w:tcBorders>
            <w:noWrap/>
            <w:vAlign w:val="center"/>
          </w:tcPr>
          <w:p w14:paraId="37F4C45E" w14:textId="77777777" w:rsidR="00AC595D" w:rsidRDefault="00AC595D" w:rsidP="003322B3">
            <w:pPr>
              <w:spacing w:after="0" w:line="240" w:lineRule="auto"/>
              <w:jc w:val="right"/>
              <w:rPr>
                <w:rFonts w:ascii="Arial" w:hAnsi="Arial" w:cs="Arial"/>
                <w:color w:val="000000"/>
                <w:sz w:val="18"/>
                <w:szCs w:val="18"/>
                <w:lang w:eastAsia="es-ES"/>
              </w:rPr>
            </w:pPr>
            <w:r>
              <w:rPr>
                <w:rFonts w:ascii="Arial" w:hAnsi="Arial" w:cs="Arial"/>
                <w:sz w:val="18"/>
                <w:szCs w:val="18"/>
                <w:lang w:eastAsia="es-ES"/>
              </w:rPr>
              <w:t>-3.538,15</w:t>
            </w:r>
          </w:p>
        </w:tc>
        <w:tc>
          <w:tcPr>
            <w:tcW w:w="895" w:type="pct"/>
            <w:tcBorders>
              <w:top w:val="nil"/>
              <w:left w:val="nil"/>
              <w:bottom w:val="nil"/>
              <w:right w:val="nil"/>
            </w:tcBorders>
            <w:vAlign w:val="center"/>
          </w:tcPr>
          <w:p w14:paraId="441E12E7" w14:textId="77777777" w:rsidR="00AC595D" w:rsidRDefault="00AC595D" w:rsidP="003322B3">
            <w:pPr>
              <w:spacing w:after="0" w:line="240" w:lineRule="auto"/>
              <w:jc w:val="right"/>
              <w:rPr>
                <w:rFonts w:ascii="Arial" w:hAnsi="Arial" w:cs="Arial"/>
                <w:color w:val="000000"/>
                <w:sz w:val="18"/>
                <w:szCs w:val="18"/>
              </w:rPr>
            </w:pPr>
            <w:r>
              <w:rPr>
                <w:rFonts w:ascii="Arial" w:hAnsi="Arial" w:cs="Arial"/>
                <w:sz w:val="18"/>
                <w:szCs w:val="18"/>
                <w:lang w:eastAsia="es-ES"/>
              </w:rPr>
              <w:t>-</w:t>
            </w:r>
          </w:p>
        </w:tc>
        <w:tc>
          <w:tcPr>
            <w:tcW w:w="895" w:type="pct"/>
            <w:tcBorders>
              <w:top w:val="nil"/>
              <w:left w:val="nil"/>
              <w:bottom w:val="nil"/>
              <w:right w:val="nil"/>
            </w:tcBorders>
            <w:vAlign w:val="center"/>
          </w:tcPr>
          <w:p w14:paraId="50C81011" w14:textId="77777777" w:rsidR="00AC595D" w:rsidRDefault="00AC595D" w:rsidP="003322B3">
            <w:pPr>
              <w:spacing w:after="0" w:line="240" w:lineRule="auto"/>
              <w:jc w:val="right"/>
              <w:rPr>
                <w:rFonts w:ascii="Arial" w:hAnsi="Arial" w:cs="Arial"/>
                <w:color w:val="000000"/>
                <w:sz w:val="18"/>
                <w:szCs w:val="18"/>
              </w:rPr>
            </w:pPr>
            <w:r>
              <w:rPr>
                <w:rFonts w:ascii="Arial" w:hAnsi="Arial" w:cs="Arial"/>
                <w:sz w:val="18"/>
                <w:szCs w:val="18"/>
                <w:lang w:eastAsia="es-ES"/>
              </w:rPr>
              <w:t>-40.205,60</w:t>
            </w:r>
          </w:p>
        </w:tc>
      </w:tr>
      <w:tr w:rsidR="00AC595D" w14:paraId="269534A2" w14:textId="77777777" w:rsidTr="003322B3">
        <w:trPr>
          <w:trHeight w:val="283"/>
        </w:trPr>
        <w:tc>
          <w:tcPr>
            <w:tcW w:w="1522" w:type="pct"/>
            <w:tcBorders>
              <w:top w:val="nil"/>
              <w:left w:val="nil"/>
              <w:bottom w:val="single" w:sz="4" w:space="0" w:color="auto"/>
              <w:right w:val="nil"/>
            </w:tcBorders>
            <w:noWrap/>
            <w:vAlign w:val="center"/>
          </w:tcPr>
          <w:p w14:paraId="4C71294F" w14:textId="77777777" w:rsidR="00AC595D" w:rsidRDefault="00AC595D" w:rsidP="003322B3">
            <w:pPr>
              <w:spacing w:after="0" w:line="240" w:lineRule="auto"/>
              <w:rPr>
                <w:rFonts w:ascii="Arial" w:hAnsi="Arial" w:cs="Arial"/>
                <w:color w:val="000000"/>
                <w:sz w:val="18"/>
                <w:szCs w:val="18"/>
                <w:lang w:eastAsia="es-ES"/>
              </w:rPr>
            </w:pPr>
            <w:r>
              <w:rPr>
                <w:rFonts w:ascii="Arial" w:hAnsi="Arial" w:cs="Arial"/>
                <w:color w:val="000000"/>
                <w:sz w:val="18"/>
                <w:szCs w:val="18"/>
                <w:lang w:eastAsia="es-ES"/>
              </w:rPr>
              <w:t xml:space="preserve">Otro </w:t>
            </w:r>
            <w:proofErr w:type="spellStart"/>
            <w:r>
              <w:rPr>
                <w:rFonts w:ascii="Arial" w:hAnsi="Arial" w:cs="Arial"/>
                <w:color w:val="000000"/>
                <w:sz w:val="18"/>
                <w:szCs w:val="18"/>
                <w:lang w:eastAsia="es-ES"/>
              </w:rPr>
              <w:t>Inmovil</w:t>
            </w:r>
            <w:proofErr w:type="spellEnd"/>
            <w:r>
              <w:rPr>
                <w:rFonts w:ascii="Arial" w:hAnsi="Arial" w:cs="Arial"/>
                <w:color w:val="000000"/>
                <w:sz w:val="18"/>
                <w:szCs w:val="18"/>
                <w:lang w:eastAsia="es-ES"/>
              </w:rPr>
              <w:t>. Material</w:t>
            </w:r>
          </w:p>
        </w:tc>
        <w:tc>
          <w:tcPr>
            <w:tcW w:w="895" w:type="pct"/>
            <w:tcBorders>
              <w:top w:val="nil"/>
              <w:left w:val="nil"/>
              <w:bottom w:val="single" w:sz="4" w:space="0" w:color="auto"/>
              <w:right w:val="nil"/>
            </w:tcBorders>
            <w:vAlign w:val="center"/>
          </w:tcPr>
          <w:p w14:paraId="2C4AAB1E" w14:textId="77777777" w:rsidR="00AC595D" w:rsidRDefault="00AC595D" w:rsidP="003322B3">
            <w:pPr>
              <w:spacing w:after="0" w:line="240" w:lineRule="auto"/>
              <w:jc w:val="right"/>
              <w:rPr>
                <w:rFonts w:ascii="Arial" w:hAnsi="Arial" w:cs="Arial"/>
                <w:color w:val="000000"/>
                <w:sz w:val="18"/>
                <w:szCs w:val="18"/>
              </w:rPr>
            </w:pPr>
            <w:r>
              <w:rPr>
                <w:rFonts w:ascii="Arial" w:hAnsi="Arial" w:cs="Arial"/>
                <w:sz w:val="18"/>
                <w:szCs w:val="18"/>
                <w:lang w:eastAsia="es-ES"/>
              </w:rPr>
              <w:t>-155.417,50</w:t>
            </w:r>
          </w:p>
        </w:tc>
        <w:tc>
          <w:tcPr>
            <w:tcW w:w="792" w:type="pct"/>
            <w:tcBorders>
              <w:top w:val="nil"/>
              <w:left w:val="nil"/>
              <w:bottom w:val="single" w:sz="4" w:space="0" w:color="auto"/>
              <w:right w:val="nil"/>
            </w:tcBorders>
            <w:noWrap/>
            <w:vAlign w:val="center"/>
          </w:tcPr>
          <w:p w14:paraId="47937B8F" w14:textId="77777777" w:rsidR="00AC595D" w:rsidRDefault="00AC595D" w:rsidP="003322B3">
            <w:pPr>
              <w:spacing w:after="0" w:line="240" w:lineRule="auto"/>
              <w:jc w:val="right"/>
              <w:rPr>
                <w:rFonts w:ascii="Arial" w:hAnsi="Arial" w:cs="Arial"/>
                <w:color w:val="000000"/>
                <w:sz w:val="18"/>
                <w:szCs w:val="18"/>
                <w:lang w:eastAsia="es-ES"/>
              </w:rPr>
            </w:pPr>
            <w:r>
              <w:rPr>
                <w:rFonts w:ascii="Arial" w:hAnsi="Arial" w:cs="Arial"/>
                <w:sz w:val="18"/>
                <w:szCs w:val="18"/>
                <w:lang w:eastAsia="es-ES"/>
              </w:rPr>
              <w:t>-</w:t>
            </w:r>
          </w:p>
        </w:tc>
        <w:tc>
          <w:tcPr>
            <w:tcW w:w="895" w:type="pct"/>
            <w:tcBorders>
              <w:top w:val="nil"/>
              <w:left w:val="nil"/>
              <w:bottom w:val="single" w:sz="4" w:space="0" w:color="auto"/>
              <w:right w:val="nil"/>
            </w:tcBorders>
            <w:vAlign w:val="center"/>
          </w:tcPr>
          <w:p w14:paraId="7FF7F8BC" w14:textId="77777777" w:rsidR="00AC595D" w:rsidRDefault="00AC595D" w:rsidP="003322B3">
            <w:pPr>
              <w:spacing w:after="0" w:line="240" w:lineRule="auto"/>
              <w:jc w:val="right"/>
              <w:rPr>
                <w:rFonts w:ascii="Arial" w:hAnsi="Arial" w:cs="Arial"/>
                <w:color w:val="000000"/>
                <w:sz w:val="18"/>
                <w:szCs w:val="18"/>
              </w:rPr>
            </w:pPr>
            <w:r>
              <w:rPr>
                <w:rFonts w:ascii="Arial" w:hAnsi="Arial" w:cs="Arial"/>
                <w:sz w:val="18"/>
                <w:szCs w:val="18"/>
                <w:lang w:eastAsia="es-ES"/>
              </w:rPr>
              <w:t>-</w:t>
            </w:r>
          </w:p>
        </w:tc>
        <w:tc>
          <w:tcPr>
            <w:tcW w:w="895" w:type="pct"/>
            <w:tcBorders>
              <w:top w:val="nil"/>
              <w:left w:val="nil"/>
              <w:bottom w:val="single" w:sz="4" w:space="0" w:color="auto"/>
              <w:right w:val="nil"/>
            </w:tcBorders>
            <w:vAlign w:val="center"/>
          </w:tcPr>
          <w:p w14:paraId="670E31B1" w14:textId="77777777" w:rsidR="00AC595D" w:rsidRDefault="00AC595D" w:rsidP="003322B3">
            <w:pPr>
              <w:spacing w:after="0" w:line="240" w:lineRule="auto"/>
              <w:jc w:val="right"/>
              <w:rPr>
                <w:rFonts w:ascii="Arial" w:hAnsi="Arial" w:cs="Arial"/>
                <w:color w:val="000000"/>
                <w:sz w:val="18"/>
                <w:szCs w:val="18"/>
              </w:rPr>
            </w:pPr>
            <w:r>
              <w:rPr>
                <w:rFonts w:ascii="Arial" w:hAnsi="Arial" w:cs="Arial"/>
                <w:sz w:val="18"/>
                <w:szCs w:val="18"/>
                <w:lang w:eastAsia="es-ES"/>
              </w:rPr>
              <w:t>-155.417,50</w:t>
            </w:r>
          </w:p>
        </w:tc>
      </w:tr>
      <w:tr w:rsidR="00AC595D" w14:paraId="5CE0C035" w14:textId="77777777" w:rsidTr="003322B3">
        <w:trPr>
          <w:trHeight w:val="283"/>
        </w:trPr>
        <w:tc>
          <w:tcPr>
            <w:tcW w:w="1522" w:type="pct"/>
            <w:tcBorders>
              <w:top w:val="single" w:sz="4" w:space="0" w:color="auto"/>
              <w:left w:val="nil"/>
              <w:bottom w:val="single" w:sz="4" w:space="0" w:color="auto"/>
              <w:right w:val="nil"/>
            </w:tcBorders>
            <w:vAlign w:val="center"/>
          </w:tcPr>
          <w:p w14:paraId="451102D1" w14:textId="77777777" w:rsidR="00AC595D" w:rsidRDefault="00AC595D" w:rsidP="003322B3">
            <w:pPr>
              <w:spacing w:after="0" w:line="240" w:lineRule="auto"/>
              <w:rPr>
                <w:rFonts w:ascii="Arial" w:hAnsi="Arial" w:cs="Arial"/>
                <w:b/>
                <w:bCs/>
                <w:color w:val="000000"/>
                <w:sz w:val="18"/>
                <w:szCs w:val="18"/>
                <w:lang w:eastAsia="es-ES"/>
              </w:rPr>
            </w:pPr>
            <w:r>
              <w:rPr>
                <w:rFonts w:ascii="Arial" w:hAnsi="Arial" w:cs="Arial"/>
                <w:b/>
                <w:bCs/>
                <w:color w:val="000000"/>
                <w:sz w:val="18"/>
                <w:szCs w:val="18"/>
                <w:lang w:eastAsia="es-ES"/>
              </w:rPr>
              <w:t> </w:t>
            </w:r>
          </w:p>
        </w:tc>
        <w:tc>
          <w:tcPr>
            <w:tcW w:w="895" w:type="pct"/>
            <w:tcBorders>
              <w:top w:val="single" w:sz="4" w:space="0" w:color="auto"/>
              <w:left w:val="nil"/>
              <w:bottom w:val="single" w:sz="4" w:space="0" w:color="auto"/>
              <w:right w:val="nil"/>
            </w:tcBorders>
            <w:vAlign w:val="center"/>
          </w:tcPr>
          <w:p w14:paraId="38A5EF35" w14:textId="77777777" w:rsidR="00AC595D" w:rsidRDefault="00AC595D" w:rsidP="003322B3">
            <w:pPr>
              <w:spacing w:after="0" w:line="240" w:lineRule="auto"/>
              <w:jc w:val="right"/>
              <w:rPr>
                <w:rFonts w:ascii="Arial" w:hAnsi="Arial" w:cs="Arial"/>
                <w:b/>
                <w:bCs/>
                <w:color w:val="000000"/>
                <w:sz w:val="18"/>
                <w:szCs w:val="18"/>
              </w:rPr>
            </w:pPr>
            <w:r>
              <w:rPr>
                <w:rFonts w:ascii="Arial" w:hAnsi="Arial" w:cs="Arial"/>
                <w:b/>
                <w:bCs/>
                <w:sz w:val="18"/>
                <w:szCs w:val="18"/>
                <w:lang w:eastAsia="es-ES"/>
              </w:rPr>
              <w:t>-1.779.814,89</w:t>
            </w:r>
          </w:p>
        </w:tc>
        <w:tc>
          <w:tcPr>
            <w:tcW w:w="792" w:type="pct"/>
            <w:tcBorders>
              <w:top w:val="single" w:sz="4" w:space="0" w:color="auto"/>
              <w:left w:val="nil"/>
              <w:bottom w:val="single" w:sz="4" w:space="0" w:color="auto"/>
              <w:right w:val="nil"/>
            </w:tcBorders>
            <w:noWrap/>
            <w:vAlign w:val="center"/>
          </w:tcPr>
          <w:p w14:paraId="50D69194" w14:textId="77777777" w:rsidR="00AC595D" w:rsidRDefault="00AC595D" w:rsidP="003322B3">
            <w:pPr>
              <w:spacing w:after="0" w:line="240" w:lineRule="auto"/>
              <w:jc w:val="right"/>
              <w:rPr>
                <w:rFonts w:ascii="Arial" w:hAnsi="Arial" w:cs="Arial"/>
                <w:b/>
                <w:bCs/>
                <w:color w:val="000000"/>
                <w:sz w:val="18"/>
                <w:szCs w:val="18"/>
                <w:lang w:eastAsia="es-ES"/>
              </w:rPr>
            </w:pPr>
            <w:r>
              <w:rPr>
                <w:rFonts w:ascii="Arial" w:hAnsi="Arial" w:cs="Arial"/>
                <w:b/>
                <w:bCs/>
                <w:sz w:val="18"/>
                <w:szCs w:val="18"/>
                <w:lang w:eastAsia="es-ES"/>
              </w:rPr>
              <w:t>-327.604,02</w:t>
            </w:r>
          </w:p>
        </w:tc>
        <w:tc>
          <w:tcPr>
            <w:tcW w:w="895" w:type="pct"/>
            <w:tcBorders>
              <w:top w:val="single" w:sz="4" w:space="0" w:color="auto"/>
              <w:left w:val="nil"/>
              <w:bottom w:val="single" w:sz="4" w:space="0" w:color="auto"/>
              <w:right w:val="nil"/>
            </w:tcBorders>
            <w:vAlign w:val="center"/>
          </w:tcPr>
          <w:p w14:paraId="529BC5FD" w14:textId="35151C6D" w:rsidR="00AC595D" w:rsidRDefault="00757759" w:rsidP="003322B3">
            <w:pPr>
              <w:spacing w:after="0" w:line="240" w:lineRule="auto"/>
              <w:jc w:val="right"/>
              <w:rPr>
                <w:rFonts w:ascii="Arial" w:hAnsi="Arial" w:cs="Arial"/>
                <w:b/>
                <w:bCs/>
                <w:color w:val="000000"/>
                <w:sz w:val="18"/>
                <w:szCs w:val="18"/>
              </w:rPr>
            </w:pPr>
            <w:r>
              <w:rPr>
                <w:rFonts w:ascii="Arial" w:hAnsi="Arial" w:cs="Arial"/>
                <w:b/>
                <w:bCs/>
                <w:sz w:val="18"/>
                <w:szCs w:val="18"/>
                <w:lang w:eastAsia="es-ES"/>
              </w:rPr>
              <w:t>-</w:t>
            </w:r>
          </w:p>
        </w:tc>
        <w:tc>
          <w:tcPr>
            <w:tcW w:w="895" w:type="pct"/>
            <w:tcBorders>
              <w:top w:val="single" w:sz="4" w:space="0" w:color="auto"/>
              <w:left w:val="nil"/>
              <w:bottom w:val="single" w:sz="4" w:space="0" w:color="auto"/>
              <w:right w:val="nil"/>
            </w:tcBorders>
            <w:vAlign w:val="center"/>
          </w:tcPr>
          <w:p w14:paraId="3D0751FA" w14:textId="77777777" w:rsidR="00AC595D" w:rsidRDefault="00AC595D" w:rsidP="003322B3">
            <w:pPr>
              <w:spacing w:after="0" w:line="240" w:lineRule="auto"/>
              <w:jc w:val="right"/>
              <w:rPr>
                <w:rFonts w:ascii="Arial" w:hAnsi="Arial" w:cs="Arial"/>
                <w:b/>
                <w:bCs/>
                <w:color w:val="000000"/>
                <w:sz w:val="18"/>
                <w:szCs w:val="18"/>
              </w:rPr>
            </w:pPr>
            <w:r>
              <w:rPr>
                <w:rFonts w:ascii="Arial" w:hAnsi="Arial" w:cs="Arial"/>
                <w:b/>
                <w:bCs/>
                <w:sz w:val="18"/>
                <w:szCs w:val="18"/>
                <w:lang w:eastAsia="es-ES"/>
              </w:rPr>
              <w:t>-2.107.418,91</w:t>
            </w:r>
          </w:p>
        </w:tc>
      </w:tr>
      <w:tr w:rsidR="00AC595D" w14:paraId="656D6300" w14:textId="77777777" w:rsidTr="003322B3">
        <w:trPr>
          <w:trHeight w:val="170"/>
        </w:trPr>
        <w:tc>
          <w:tcPr>
            <w:tcW w:w="1522" w:type="pct"/>
            <w:tcBorders>
              <w:top w:val="single" w:sz="4" w:space="0" w:color="auto"/>
              <w:left w:val="nil"/>
              <w:bottom w:val="single" w:sz="4" w:space="0" w:color="auto"/>
              <w:right w:val="nil"/>
            </w:tcBorders>
            <w:noWrap/>
            <w:vAlign w:val="center"/>
          </w:tcPr>
          <w:p w14:paraId="353A89AC" w14:textId="77777777" w:rsidR="00AC595D" w:rsidRDefault="00AC595D" w:rsidP="003322B3">
            <w:pPr>
              <w:spacing w:after="0" w:line="240" w:lineRule="auto"/>
              <w:jc w:val="right"/>
              <w:rPr>
                <w:rFonts w:ascii="Arial" w:hAnsi="Arial" w:cs="Arial"/>
                <w:b/>
                <w:bCs/>
                <w:color w:val="000000"/>
                <w:sz w:val="10"/>
                <w:szCs w:val="10"/>
                <w:lang w:eastAsia="es-ES"/>
              </w:rPr>
            </w:pPr>
          </w:p>
        </w:tc>
        <w:tc>
          <w:tcPr>
            <w:tcW w:w="895" w:type="pct"/>
            <w:tcBorders>
              <w:top w:val="single" w:sz="4" w:space="0" w:color="auto"/>
              <w:left w:val="nil"/>
              <w:bottom w:val="single" w:sz="4" w:space="0" w:color="auto"/>
              <w:right w:val="nil"/>
            </w:tcBorders>
            <w:vAlign w:val="center"/>
          </w:tcPr>
          <w:p w14:paraId="21C04BDA" w14:textId="77777777" w:rsidR="00AC595D" w:rsidRDefault="00AC595D" w:rsidP="003322B3">
            <w:pPr>
              <w:spacing w:after="0" w:line="240" w:lineRule="auto"/>
              <w:rPr>
                <w:rFonts w:ascii="Arial" w:hAnsi="Arial" w:cs="Arial"/>
                <w:sz w:val="10"/>
                <w:szCs w:val="10"/>
                <w:lang w:eastAsia="es-ES"/>
              </w:rPr>
            </w:pPr>
            <w:r>
              <w:rPr>
                <w:rFonts w:ascii="Arial" w:hAnsi="Arial" w:cs="Arial"/>
                <w:sz w:val="10"/>
                <w:szCs w:val="10"/>
                <w:lang w:eastAsia="es-ES"/>
              </w:rPr>
              <w:t> </w:t>
            </w:r>
          </w:p>
        </w:tc>
        <w:tc>
          <w:tcPr>
            <w:tcW w:w="792" w:type="pct"/>
            <w:tcBorders>
              <w:top w:val="single" w:sz="4" w:space="0" w:color="auto"/>
              <w:left w:val="nil"/>
              <w:bottom w:val="single" w:sz="4" w:space="0" w:color="auto"/>
              <w:right w:val="nil"/>
            </w:tcBorders>
            <w:noWrap/>
            <w:vAlign w:val="center"/>
          </w:tcPr>
          <w:p w14:paraId="692A9ECB" w14:textId="77777777" w:rsidR="00AC595D" w:rsidRDefault="00AC595D" w:rsidP="003322B3">
            <w:pPr>
              <w:spacing w:after="0" w:line="240" w:lineRule="auto"/>
              <w:rPr>
                <w:rFonts w:ascii="Arial" w:hAnsi="Arial" w:cs="Arial"/>
                <w:sz w:val="10"/>
                <w:szCs w:val="10"/>
                <w:lang w:eastAsia="es-ES"/>
              </w:rPr>
            </w:pPr>
            <w:r>
              <w:rPr>
                <w:rFonts w:ascii="Arial" w:hAnsi="Arial" w:cs="Arial"/>
                <w:sz w:val="10"/>
                <w:szCs w:val="10"/>
                <w:lang w:eastAsia="es-ES"/>
              </w:rPr>
              <w:t> </w:t>
            </w:r>
          </w:p>
        </w:tc>
        <w:tc>
          <w:tcPr>
            <w:tcW w:w="895" w:type="pct"/>
            <w:tcBorders>
              <w:top w:val="single" w:sz="4" w:space="0" w:color="auto"/>
              <w:left w:val="nil"/>
              <w:bottom w:val="single" w:sz="4" w:space="0" w:color="auto"/>
              <w:right w:val="nil"/>
            </w:tcBorders>
            <w:vAlign w:val="center"/>
          </w:tcPr>
          <w:p w14:paraId="231ABF38" w14:textId="77777777" w:rsidR="00AC595D" w:rsidRDefault="00AC595D" w:rsidP="003322B3">
            <w:pPr>
              <w:spacing w:after="0" w:line="240" w:lineRule="auto"/>
              <w:jc w:val="right"/>
              <w:rPr>
                <w:rFonts w:ascii="Arial" w:hAnsi="Arial" w:cs="Arial"/>
                <w:sz w:val="10"/>
                <w:szCs w:val="10"/>
                <w:lang w:eastAsia="es-ES"/>
              </w:rPr>
            </w:pPr>
            <w:r>
              <w:rPr>
                <w:rFonts w:ascii="Arial" w:hAnsi="Arial" w:cs="Arial"/>
                <w:sz w:val="10"/>
                <w:szCs w:val="10"/>
                <w:lang w:eastAsia="es-ES"/>
              </w:rPr>
              <w:t> </w:t>
            </w:r>
          </w:p>
        </w:tc>
        <w:tc>
          <w:tcPr>
            <w:tcW w:w="895" w:type="pct"/>
            <w:tcBorders>
              <w:top w:val="single" w:sz="4" w:space="0" w:color="auto"/>
              <w:left w:val="nil"/>
              <w:bottom w:val="single" w:sz="4" w:space="0" w:color="auto"/>
              <w:right w:val="nil"/>
            </w:tcBorders>
            <w:vAlign w:val="center"/>
          </w:tcPr>
          <w:p w14:paraId="54268948" w14:textId="77777777" w:rsidR="00AC595D" w:rsidRDefault="00AC595D" w:rsidP="003322B3">
            <w:pPr>
              <w:spacing w:after="0" w:line="240" w:lineRule="auto"/>
              <w:rPr>
                <w:rFonts w:ascii="Arial" w:hAnsi="Arial" w:cs="Arial"/>
                <w:sz w:val="10"/>
                <w:szCs w:val="10"/>
                <w:lang w:eastAsia="es-ES"/>
              </w:rPr>
            </w:pPr>
            <w:r>
              <w:rPr>
                <w:rFonts w:ascii="Arial" w:hAnsi="Arial" w:cs="Arial"/>
                <w:sz w:val="10"/>
                <w:szCs w:val="10"/>
                <w:lang w:eastAsia="es-ES"/>
              </w:rPr>
              <w:t> </w:t>
            </w:r>
          </w:p>
        </w:tc>
      </w:tr>
      <w:tr w:rsidR="00AC595D" w14:paraId="42D06CCB" w14:textId="77777777" w:rsidTr="003322B3">
        <w:trPr>
          <w:trHeight w:val="283"/>
        </w:trPr>
        <w:tc>
          <w:tcPr>
            <w:tcW w:w="1522" w:type="pct"/>
            <w:tcBorders>
              <w:top w:val="single" w:sz="4" w:space="0" w:color="auto"/>
              <w:left w:val="nil"/>
              <w:bottom w:val="single" w:sz="4" w:space="0" w:color="auto"/>
              <w:right w:val="nil"/>
            </w:tcBorders>
            <w:noWrap/>
            <w:vAlign w:val="center"/>
          </w:tcPr>
          <w:p w14:paraId="307BDAA8" w14:textId="77777777" w:rsidR="00AC595D" w:rsidRDefault="00AC595D" w:rsidP="003322B3">
            <w:pPr>
              <w:spacing w:after="0" w:line="240" w:lineRule="auto"/>
              <w:rPr>
                <w:rFonts w:ascii="Arial" w:hAnsi="Arial" w:cs="Arial"/>
                <w:b/>
                <w:bCs/>
                <w:color w:val="000000"/>
                <w:sz w:val="18"/>
                <w:szCs w:val="18"/>
                <w:lang w:eastAsia="es-ES"/>
              </w:rPr>
            </w:pPr>
            <w:r>
              <w:rPr>
                <w:rFonts w:ascii="Arial" w:hAnsi="Arial" w:cs="Arial"/>
                <w:b/>
                <w:bCs/>
                <w:color w:val="000000"/>
                <w:sz w:val="18"/>
                <w:szCs w:val="18"/>
                <w:lang w:eastAsia="es-ES"/>
              </w:rPr>
              <w:t>Inmov. Material, Neto</w:t>
            </w:r>
          </w:p>
        </w:tc>
        <w:tc>
          <w:tcPr>
            <w:tcW w:w="895" w:type="pct"/>
            <w:tcBorders>
              <w:top w:val="single" w:sz="4" w:space="0" w:color="auto"/>
              <w:left w:val="nil"/>
              <w:bottom w:val="single" w:sz="4" w:space="0" w:color="auto"/>
              <w:right w:val="nil"/>
            </w:tcBorders>
            <w:vAlign w:val="center"/>
          </w:tcPr>
          <w:p w14:paraId="1A8028D7" w14:textId="77777777" w:rsidR="00AC595D" w:rsidRDefault="00AC595D" w:rsidP="003322B3">
            <w:pPr>
              <w:spacing w:after="0" w:line="240" w:lineRule="auto"/>
              <w:jc w:val="right"/>
              <w:rPr>
                <w:rFonts w:ascii="Arial" w:hAnsi="Arial" w:cs="Arial"/>
                <w:b/>
                <w:bCs/>
                <w:color w:val="000000"/>
                <w:sz w:val="18"/>
                <w:szCs w:val="18"/>
              </w:rPr>
            </w:pPr>
            <w:r>
              <w:rPr>
                <w:rFonts w:ascii="Arial" w:hAnsi="Arial" w:cs="Arial"/>
                <w:b/>
                <w:bCs/>
                <w:sz w:val="18"/>
                <w:szCs w:val="18"/>
                <w:lang w:eastAsia="es-ES"/>
              </w:rPr>
              <w:t>947.238,68</w:t>
            </w:r>
          </w:p>
        </w:tc>
        <w:tc>
          <w:tcPr>
            <w:tcW w:w="792" w:type="pct"/>
            <w:tcBorders>
              <w:top w:val="single" w:sz="4" w:space="0" w:color="auto"/>
              <w:left w:val="nil"/>
              <w:bottom w:val="single" w:sz="4" w:space="0" w:color="auto"/>
              <w:right w:val="nil"/>
            </w:tcBorders>
            <w:noWrap/>
            <w:vAlign w:val="center"/>
          </w:tcPr>
          <w:p w14:paraId="41AB705C" w14:textId="77777777" w:rsidR="00AC595D" w:rsidRDefault="00AC595D" w:rsidP="003322B3">
            <w:pPr>
              <w:spacing w:after="0" w:line="240" w:lineRule="auto"/>
              <w:rPr>
                <w:rFonts w:ascii="Arial" w:hAnsi="Arial" w:cs="Arial"/>
                <w:color w:val="000000"/>
                <w:sz w:val="18"/>
                <w:szCs w:val="18"/>
                <w:lang w:eastAsia="es-ES"/>
              </w:rPr>
            </w:pPr>
            <w:r>
              <w:rPr>
                <w:rFonts w:ascii="Arial" w:hAnsi="Arial" w:cs="Arial"/>
                <w:sz w:val="18"/>
                <w:szCs w:val="18"/>
                <w:lang w:eastAsia="es-ES"/>
              </w:rPr>
              <w:t> </w:t>
            </w:r>
          </w:p>
        </w:tc>
        <w:tc>
          <w:tcPr>
            <w:tcW w:w="895" w:type="pct"/>
            <w:tcBorders>
              <w:top w:val="single" w:sz="4" w:space="0" w:color="auto"/>
              <w:left w:val="nil"/>
              <w:bottom w:val="single" w:sz="4" w:space="0" w:color="auto"/>
              <w:right w:val="nil"/>
            </w:tcBorders>
            <w:vAlign w:val="center"/>
          </w:tcPr>
          <w:p w14:paraId="6902525C" w14:textId="77777777" w:rsidR="00AC595D" w:rsidRDefault="00AC595D" w:rsidP="003322B3">
            <w:pPr>
              <w:spacing w:after="0" w:line="240" w:lineRule="auto"/>
              <w:jc w:val="right"/>
              <w:rPr>
                <w:rFonts w:ascii="Arial" w:hAnsi="Arial" w:cs="Arial"/>
                <w:b/>
                <w:bCs/>
                <w:color w:val="000000"/>
                <w:sz w:val="18"/>
                <w:szCs w:val="18"/>
              </w:rPr>
            </w:pPr>
            <w:r>
              <w:rPr>
                <w:rFonts w:ascii="Arial" w:hAnsi="Arial" w:cs="Arial"/>
                <w:b/>
                <w:bCs/>
                <w:sz w:val="18"/>
                <w:szCs w:val="18"/>
                <w:lang w:eastAsia="es-ES"/>
              </w:rPr>
              <w:t> </w:t>
            </w:r>
          </w:p>
        </w:tc>
        <w:tc>
          <w:tcPr>
            <w:tcW w:w="895" w:type="pct"/>
            <w:tcBorders>
              <w:top w:val="single" w:sz="4" w:space="0" w:color="auto"/>
              <w:left w:val="nil"/>
              <w:bottom w:val="single" w:sz="4" w:space="0" w:color="auto"/>
              <w:right w:val="nil"/>
            </w:tcBorders>
            <w:vAlign w:val="center"/>
          </w:tcPr>
          <w:p w14:paraId="191E8491" w14:textId="77777777" w:rsidR="00AC595D" w:rsidRDefault="00AC595D" w:rsidP="003322B3">
            <w:pPr>
              <w:spacing w:after="0" w:line="240" w:lineRule="auto"/>
              <w:jc w:val="right"/>
              <w:rPr>
                <w:rFonts w:ascii="Arial" w:hAnsi="Arial" w:cs="Arial"/>
                <w:b/>
                <w:bCs/>
                <w:color w:val="000000"/>
                <w:sz w:val="18"/>
                <w:szCs w:val="18"/>
              </w:rPr>
            </w:pPr>
            <w:r>
              <w:rPr>
                <w:rFonts w:ascii="Arial" w:hAnsi="Arial" w:cs="Arial"/>
                <w:b/>
                <w:bCs/>
                <w:sz w:val="18"/>
                <w:szCs w:val="18"/>
                <w:lang w:eastAsia="es-ES"/>
              </w:rPr>
              <w:t>681.570,85</w:t>
            </w:r>
          </w:p>
        </w:tc>
      </w:tr>
    </w:tbl>
    <w:p w14:paraId="50EA717A" w14:textId="6D41D3C7" w:rsidR="00AC595D" w:rsidRPr="003A55F2" w:rsidRDefault="00AC595D" w:rsidP="00C56E4C">
      <w:pPr>
        <w:spacing w:before="120" w:after="120" w:line="280" w:lineRule="exact"/>
        <w:jc w:val="both"/>
        <w:rPr>
          <w:rFonts w:ascii="Arial" w:hAnsi="Arial" w:cs="Arial"/>
          <w:sz w:val="20"/>
          <w:szCs w:val="20"/>
        </w:rPr>
      </w:pPr>
      <w:r w:rsidRPr="003A55F2">
        <w:rPr>
          <w:rFonts w:ascii="Arial" w:hAnsi="Arial" w:cs="Arial"/>
          <w:sz w:val="20"/>
          <w:szCs w:val="20"/>
        </w:rPr>
        <w:lastRenderedPageBreak/>
        <w:t>El Inmovilizado Material a 31 de diciembre de 2025 está afecto a subvenciones de capital, habiéndose traspasado subvenciones de capital a resultados 152.335,94 euros (2024: 283.848,31 euros) (Nota 11)</w:t>
      </w:r>
    </w:p>
    <w:p w14:paraId="4D1024F8" w14:textId="77777777" w:rsidR="00AC595D" w:rsidRPr="003A55F2" w:rsidRDefault="00AC595D" w:rsidP="00C4519E">
      <w:pPr>
        <w:keepNext/>
        <w:keepLines/>
        <w:widowControl w:val="0"/>
        <w:spacing w:before="120" w:after="120" w:line="280" w:lineRule="exact"/>
        <w:jc w:val="both"/>
        <w:rPr>
          <w:rFonts w:ascii="Arial" w:hAnsi="Arial" w:cs="Arial"/>
          <w:sz w:val="20"/>
          <w:szCs w:val="20"/>
          <w:u w:val="single"/>
        </w:rPr>
      </w:pPr>
      <w:r w:rsidRPr="003A55F2">
        <w:rPr>
          <w:rFonts w:ascii="Arial" w:hAnsi="Arial" w:cs="Arial"/>
          <w:sz w:val="20"/>
          <w:szCs w:val="20"/>
          <w:u w:val="single"/>
        </w:rPr>
        <w:t>Otra información</w:t>
      </w:r>
    </w:p>
    <w:p w14:paraId="7F671B27" w14:textId="77777777" w:rsidR="00AC595D" w:rsidRPr="003A55F2" w:rsidRDefault="00AC595D" w:rsidP="00C4519E">
      <w:pPr>
        <w:keepNext/>
        <w:keepLines/>
        <w:widowControl w:val="0"/>
        <w:spacing w:before="120" w:after="120" w:line="280" w:lineRule="exact"/>
        <w:jc w:val="both"/>
        <w:rPr>
          <w:rFonts w:ascii="Arial" w:hAnsi="Arial" w:cs="Arial"/>
          <w:sz w:val="20"/>
          <w:szCs w:val="20"/>
        </w:rPr>
      </w:pPr>
      <w:r w:rsidRPr="003A55F2">
        <w:rPr>
          <w:rFonts w:ascii="Arial" w:hAnsi="Arial" w:cs="Arial"/>
          <w:sz w:val="20"/>
          <w:szCs w:val="20"/>
        </w:rPr>
        <w:t>Existen elementos totalmente amortizados y en uso a 31 de diciembre de 2025 por valor de 1.671.042,10 euros (1.671.042,10 euros al cierre de 2024).</w:t>
      </w:r>
    </w:p>
    <w:p w14:paraId="318997F0" w14:textId="77777777" w:rsidR="00AC595D" w:rsidRPr="003A55F2" w:rsidRDefault="00AC595D" w:rsidP="001612D7">
      <w:pPr>
        <w:pStyle w:val="Ttulo4"/>
        <w:spacing w:before="360" w:after="120" w:line="280" w:lineRule="exact"/>
        <w:rPr>
          <w:rFonts w:ascii="Arial" w:hAnsi="Arial" w:cs="Arial"/>
          <w:sz w:val="20"/>
          <w:szCs w:val="20"/>
        </w:rPr>
      </w:pPr>
      <w:r w:rsidRPr="003A55F2">
        <w:rPr>
          <w:rFonts w:ascii="Arial" w:hAnsi="Arial" w:cs="Arial"/>
          <w:sz w:val="20"/>
          <w:szCs w:val="20"/>
        </w:rPr>
        <w:t xml:space="preserve">5.  ACTIVOS FINANCIEROS </w:t>
      </w:r>
    </w:p>
    <w:p w14:paraId="069693E7" w14:textId="77777777" w:rsidR="00AC595D" w:rsidRPr="003A55F2" w:rsidRDefault="00AC595D" w:rsidP="007D57AB">
      <w:pPr>
        <w:keepNext/>
        <w:keepLines/>
        <w:widowControl w:val="0"/>
        <w:autoSpaceDE w:val="0"/>
        <w:autoSpaceDN w:val="0"/>
        <w:adjustRightInd w:val="0"/>
        <w:spacing w:before="120" w:after="120" w:line="240" w:lineRule="auto"/>
        <w:jc w:val="both"/>
        <w:rPr>
          <w:rFonts w:ascii="Arial" w:hAnsi="Arial" w:cs="Arial"/>
          <w:sz w:val="20"/>
          <w:szCs w:val="20"/>
        </w:rPr>
      </w:pPr>
      <w:r w:rsidRPr="003A55F2">
        <w:rPr>
          <w:rFonts w:ascii="Arial" w:hAnsi="Arial" w:cs="Arial"/>
          <w:sz w:val="20"/>
          <w:szCs w:val="20"/>
        </w:rPr>
        <w:t>El detalle de activos financieros a largo y corto plazo a 31 de diciembre de 2025 y 2024, salvo inversiones en el patrimonio de empresas del grupo, multigrupo y asociadas, es el siguiente, en euros:</w:t>
      </w:r>
    </w:p>
    <w:tbl>
      <w:tblPr>
        <w:tblW w:w="5000" w:type="pct"/>
        <w:jc w:val="center"/>
        <w:tblCellMar>
          <w:left w:w="70" w:type="dxa"/>
          <w:right w:w="70" w:type="dxa"/>
        </w:tblCellMar>
        <w:tblLook w:val="00A0" w:firstRow="1" w:lastRow="0" w:firstColumn="1" w:lastColumn="0" w:noHBand="0" w:noVBand="0"/>
      </w:tblPr>
      <w:tblGrid>
        <w:gridCol w:w="5232"/>
        <w:gridCol w:w="1706"/>
        <w:gridCol w:w="1706"/>
      </w:tblGrid>
      <w:tr w:rsidR="00AC595D" w14:paraId="769EAC98" w14:textId="77777777" w:rsidTr="00B404D4">
        <w:trPr>
          <w:trHeight w:val="283"/>
          <w:jc w:val="center"/>
        </w:trPr>
        <w:tc>
          <w:tcPr>
            <w:tcW w:w="3026" w:type="pct"/>
            <w:tcBorders>
              <w:top w:val="single" w:sz="4" w:space="0" w:color="auto"/>
              <w:left w:val="nil"/>
              <w:bottom w:val="single" w:sz="4" w:space="0" w:color="auto"/>
              <w:right w:val="nil"/>
            </w:tcBorders>
            <w:noWrap/>
            <w:vAlign w:val="center"/>
          </w:tcPr>
          <w:p w14:paraId="59B4C3DB" w14:textId="77777777" w:rsidR="00AC595D" w:rsidRDefault="00AC595D" w:rsidP="00B404D4">
            <w:pPr>
              <w:keepNext/>
              <w:keepLines/>
              <w:widowControl w:val="0"/>
              <w:spacing w:after="0" w:line="240" w:lineRule="auto"/>
              <w:jc w:val="center"/>
              <w:rPr>
                <w:rFonts w:ascii="Arial" w:hAnsi="Arial" w:cs="Arial"/>
                <w:b/>
                <w:bCs/>
                <w:color w:val="000000"/>
                <w:sz w:val="18"/>
                <w:szCs w:val="18"/>
                <w:lang w:eastAsia="es-ES"/>
              </w:rPr>
            </w:pPr>
            <w:r>
              <w:rPr>
                <w:rFonts w:ascii="Arial" w:hAnsi="Arial" w:cs="Arial"/>
                <w:b/>
                <w:bCs/>
                <w:color w:val="000000"/>
                <w:sz w:val="18"/>
                <w:szCs w:val="20"/>
                <w:lang w:eastAsia="es-ES"/>
              </w:rPr>
              <w:t>Créditos, derivados y otros a largo plazo</w:t>
            </w:r>
          </w:p>
        </w:tc>
        <w:tc>
          <w:tcPr>
            <w:tcW w:w="987" w:type="pct"/>
            <w:tcBorders>
              <w:top w:val="single" w:sz="4" w:space="0" w:color="auto"/>
              <w:left w:val="nil"/>
              <w:bottom w:val="single" w:sz="4" w:space="0" w:color="auto"/>
              <w:right w:val="nil"/>
            </w:tcBorders>
            <w:noWrap/>
            <w:vAlign w:val="center"/>
          </w:tcPr>
          <w:p w14:paraId="06CA9895" w14:textId="77777777" w:rsidR="00AC595D" w:rsidRDefault="00AC595D" w:rsidP="00B404D4">
            <w:pPr>
              <w:spacing w:after="0" w:line="240" w:lineRule="auto"/>
              <w:jc w:val="center"/>
              <w:rPr>
                <w:rFonts w:ascii="Arial" w:hAnsi="Arial" w:cs="Arial"/>
                <w:b/>
                <w:bCs/>
                <w:color w:val="000000"/>
                <w:sz w:val="18"/>
                <w:szCs w:val="18"/>
                <w:lang w:eastAsia="es-ES"/>
              </w:rPr>
            </w:pPr>
            <w:r>
              <w:rPr>
                <w:rFonts w:ascii="Arial" w:hAnsi="Arial" w:cs="Arial"/>
                <w:b/>
                <w:bCs/>
                <w:color w:val="000000"/>
                <w:sz w:val="18"/>
                <w:szCs w:val="18"/>
                <w:lang w:eastAsia="es-ES"/>
              </w:rPr>
              <w:t>31/12/2025</w:t>
            </w:r>
          </w:p>
        </w:tc>
        <w:tc>
          <w:tcPr>
            <w:tcW w:w="987" w:type="pct"/>
            <w:tcBorders>
              <w:top w:val="single" w:sz="4" w:space="0" w:color="auto"/>
              <w:left w:val="nil"/>
              <w:bottom w:val="single" w:sz="4" w:space="0" w:color="auto"/>
              <w:right w:val="nil"/>
            </w:tcBorders>
            <w:vAlign w:val="center"/>
          </w:tcPr>
          <w:p w14:paraId="254C2E73" w14:textId="77777777" w:rsidR="00AC595D" w:rsidRDefault="00AC595D" w:rsidP="00B404D4">
            <w:pPr>
              <w:spacing w:after="0" w:line="240" w:lineRule="auto"/>
              <w:jc w:val="center"/>
              <w:rPr>
                <w:rFonts w:ascii="Arial" w:hAnsi="Arial" w:cs="Arial"/>
                <w:b/>
                <w:bCs/>
                <w:color w:val="000000"/>
                <w:sz w:val="18"/>
                <w:szCs w:val="20"/>
                <w:lang w:eastAsia="es-ES"/>
              </w:rPr>
            </w:pPr>
            <w:r>
              <w:rPr>
                <w:rFonts w:ascii="Arial" w:hAnsi="Arial" w:cs="Arial"/>
                <w:b/>
                <w:bCs/>
                <w:color w:val="000000"/>
                <w:sz w:val="18"/>
                <w:szCs w:val="20"/>
                <w:lang w:eastAsia="es-ES"/>
              </w:rPr>
              <w:t>31/12/2024</w:t>
            </w:r>
          </w:p>
        </w:tc>
      </w:tr>
      <w:tr w:rsidR="00AC595D" w14:paraId="3688D1ED" w14:textId="77777777" w:rsidTr="00E01D6E">
        <w:trPr>
          <w:trHeight w:val="283"/>
          <w:jc w:val="center"/>
        </w:trPr>
        <w:tc>
          <w:tcPr>
            <w:tcW w:w="3026" w:type="pct"/>
            <w:tcBorders>
              <w:top w:val="single" w:sz="4" w:space="0" w:color="auto"/>
              <w:left w:val="nil"/>
              <w:right w:val="nil"/>
            </w:tcBorders>
            <w:noWrap/>
            <w:vAlign w:val="center"/>
          </w:tcPr>
          <w:p w14:paraId="4050339D" w14:textId="77777777" w:rsidR="00AC595D" w:rsidRDefault="00AC595D" w:rsidP="00106169">
            <w:pPr>
              <w:keepNext/>
              <w:keepLines/>
              <w:widowControl w:val="0"/>
              <w:spacing w:after="0"/>
              <w:ind w:left="75"/>
              <w:rPr>
                <w:rFonts w:ascii="Arial" w:hAnsi="Arial" w:cs="Arial"/>
                <w:color w:val="000000"/>
                <w:sz w:val="18"/>
                <w:szCs w:val="18"/>
              </w:rPr>
            </w:pPr>
            <w:r>
              <w:rPr>
                <w:rFonts w:ascii="Arial" w:hAnsi="Arial" w:cs="Arial"/>
                <w:color w:val="000000"/>
                <w:sz w:val="18"/>
                <w:szCs w:val="20"/>
              </w:rPr>
              <w:t>Activos financieros a coste amortizado</w:t>
            </w:r>
          </w:p>
        </w:tc>
        <w:tc>
          <w:tcPr>
            <w:tcW w:w="987" w:type="pct"/>
            <w:tcBorders>
              <w:top w:val="nil"/>
              <w:left w:val="nil"/>
              <w:bottom w:val="nil"/>
              <w:right w:val="nil"/>
            </w:tcBorders>
            <w:noWrap/>
            <w:vAlign w:val="center"/>
          </w:tcPr>
          <w:p w14:paraId="5FD8D331" w14:textId="77777777" w:rsidR="00AC595D" w:rsidRDefault="00AC595D" w:rsidP="000D6F7E">
            <w:pPr>
              <w:spacing w:after="0"/>
              <w:ind w:right="239"/>
              <w:jc w:val="right"/>
              <w:rPr>
                <w:rFonts w:ascii="Arial" w:hAnsi="Arial" w:cs="Arial"/>
                <w:color w:val="000000"/>
                <w:sz w:val="18"/>
                <w:szCs w:val="18"/>
              </w:rPr>
            </w:pPr>
            <w:r>
              <w:rPr>
                <w:rFonts w:ascii="Arial" w:hAnsi="Arial" w:cs="Arial"/>
                <w:color w:val="000000"/>
                <w:sz w:val="18"/>
                <w:szCs w:val="18"/>
              </w:rPr>
              <w:t>139.718,88</w:t>
            </w:r>
          </w:p>
        </w:tc>
        <w:tc>
          <w:tcPr>
            <w:tcW w:w="987" w:type="pct"/>
            <w:tcBorders>
              <w:top w:val="single" w:sz="4" w:space="0" w:color="auto"/>
              <w:left w:val="nil"/>
              <w:right w:val="nil"/>
            </w:tcBorders>
            <w:vAlign w:val="center"/>
          </w:tcPr>
          <w:p w14:paraId="1C2AF1BE" w14:textId="77777777" w:rsidR="00AC595D" w:rsidRDefault="00AC595D" w:rsidP="00106169">
            <w:pPr>
              <w:spacing w:after="0"/>
              <w:ind w:right="239"/>
              <w:jc w:val="right"/>
              <w:rPr>
                <w:rFonts w:ascii="Arial" w:hAnsi="Arial" w:cs="Arial"/>
                <w:color w:val="000000"/>
                <w:sz w:val="18"/>
                <w:szCs w:val="18"/>
              </w:rPr>
            </w:pPr>
            <w:r>
              <w:rPr>
                <w:rFonts w:ascii="Arial" w:hAnsi="Arial" w:cs="Arial"/>
                <w:color w:val="000000"/>
                <w:sz w:val="18"/>
                <w:szCs w:val="18"/>
              </w:rPr>
              <w:t xml:space="preserve">           5.470,20</w:t>
            </w:r>
          </w:p>
        </w:tc>
      </w:tr>
      <w:tr w:rsidR="00AC595D" w14:paraId="096882A5" w14:textId="77777777" w:rsidTr="00B404D4">
        <w:trPr>
          <w:trHeight w:val="283"/>
          <w:jc w:val="center"/>
        </w:trPr>
        <w:tc>
          <w:tcPr>
            <w:tcW w:w="3026" w:type="pct"/>
            <w:tcBorders>
              <w:top w:val="single" w:sz="4" w:space="0" w:color="auto"/>
              <w:left w:val="nil"/>
              <w:bottom w:val="single" w:sz="4" w:space="0" w:color="auto"/>
              <w:right w:val="nil"/>
            </w:tcBorders>
            <w:noWrap/>
            <w:vAlign w:val="center"/>
          </w:tcPr>
          <w:p w14:paraId="39EA4B03" w14:textId="77777777" w:rsidR="00AC595D" w:rsidRDefault="00AC595D" w:rsidP="00106169">
            <w:pPr>
              <w:keepNext/>
              <w:keepLines/>
              <w:widowControl w:val="0"/>
              <w:spacing w:after="0" w:line="240" w:lineRule="auto"/>
              <w:jc w:val="center"/>
              <w:rPr>
                <w:rFonts w:ascii="Arial" w:hAnsi="Arial" w:cs="Arial"/>
                <w:b/>
                <w:bCs/>
                <w:color w:val="000000"/>
                <w:sz w:val="18"/>
                <w:szCs w:val="18"/>
                <w:lang w:eastAsia="es-ES"/>
              </w:rPr>
            </w:pPr>
            <w:r>
              <w:rPr>
                <w:rFonts w:ascii="Arial" w:hAnsi="Arial" w:cs="Arial"/>
                <w:b/>
                <w:bCs/>
                <w:color w:val="000000"/>
                <w:sz w:val="18"/>
                <w:szCs w:val="20"/>
                <w:lang w:eastAsia="es-ES"/>
              </w:rPr>
              <w:t>Créditos, derivados y otros a corto plazo</w:t>
            </w:r>
          </w:p>
        </w:tc>
        <w:tc>
          <w:tcPr>
            <w:tcW w:w="987" w:type="pct"/>
            <w:tcBorders>
              <w:top w:val="single" w:sz="4" w:space="0" w:color="auto"/>
              <w:left w:val="nil"/>
              <w:bottom w:val="single" w:sz="4" w:space="0" w:color="auto"/>
              <w:right w:val="nil"/>
            </w:tcBorders>
            <w:noWrap/>
            <w:vAlign w:val="center"/>
          </w:tcPr>
          <w:p w14:paraId="6C4C8ABA" w14:textId="77777777" w:rsidR="00AC595D" w:rsidRDefault="00AC595D" w:rsidP="00106169">
            <w:pPr>
              <w:spacing w:after="0" w:line="240" w:lineRule="auto"/>
              <w:jc w:val="center"/>
              <w:rPr>
                <w:rFonts w:ascii="Arial" w:hAnsi="Arial" w:cs="Arial"/>
                <w:b/>
                <w:bCs/>
                <w:color w:val="000000"/>
                <w:sz w:val="18"/>
                <w:szCs w:val="18"/>
                <w:lang w:eastAsia="es-ES"/>
              </w:rPr>
            </w:pPr>
            <w:r>
              <w:rPr>
                <w:rFonts w:ascii="Arial" w:hAnsi="Arial" w:cs="Arial"/>
                <w:b/>
                <w:bCs/>
                <w:color w:val="000000"/>
                <w:sz w:val="18"/>
                <w:szCs w:val="18"/>
                <w:lang w:eastAsia="es-ES"/>
              </w:rPr>
              <w:t>31/12/2025</w:t>
            </w:r>
          </w:p>
        </w:tc>
        <w:tc>
          <w:tcPr>
            <w:tcW w:w="987" w:type="pct"/>
            <w:tcBorders>
              <w:top w:val="single" w:sz="4" w:space="0" w:color="auto"/>
              <w:left w:val="nil"/>
              <w:bottom w:val="single" w:sz="4" w:space="0" w:color="auto"/>
              <w:right w:val="nil"/>
            </w:tcBorders>
            <w:vAlign w:val="center"/>
          </w:tcPr>
          <w:p w14:paraId="4F72FD34" w14:textId="77777777" w:rsidR="00AC595D" w:rsidRDefault="00AC595D" w:rsidP="00106169">
            <w:pPr>
              <w:spacing w:after="0" w:line="240" w:lineRule="auto"/>
              <w:jc w:val="center"/>
              <w:rPr>
                <w:rFonts w:ascii="Arial" w:hAnsi="Arial" w:cs="Arial"/>
                <w:b/>
                <w:bCs/>
                <w:color w:val="000000"/>
                <w:sz w:val="18"/>
                <w:szCs w:val="20"/>
                <w:lang w:eastAsia="es-ES"/>
              </w:rPr>
            </w:pPr>
            <w:r>
              <w:rPr>
                <w:rFonts w:ascii="Arial" w:hAnsi="Arial" w:cs="Arial"/>
                <w:b/>
                <w:bCs/>
                <w:color w:val="000000"/>
                <w:sz w:val="18"/>
                <w:szCs w:val="18"/>
                <w:lang w:eastAsia="es-ES"/>
              </w:rPr>
              <w:t>31/12/2024</w:t>
            </w:r>
          </w:p>
        </w:tc>
      </w:tr>
      <w:tr w:rsidR="00AC595D" w14:paraId="2799BEC2" w14:textId="77777777" w:rsidTr="007D57AB">
        <w:trPr>
          <w:trHeight w:val="283"/>
          <w:jc w:val="center"/>
        </w:trPr>
        <w:tc>
          <w:tcPr>
            <w:tcW w:w="3026" w:type="pct"/>
            <w:tcBorders>
              <w:top w:val="single" w:sz="4" w:space="0" w:color="auto"/>
              <w:left w:val="nil"/>
              <w:right w:val="nil"/>
            </w:tcBorders>
            <w:noWrap/>
            <w:vAlign w:val="center"/>
          </w:tcPr>
          <w:p w14:paraId="0968A3C0" w14:textId="77777777" w:rsidR="00AC595D" w:rsidRDefault="00AC595D" w:rsidP="00106169">
            <w:pPr>
              <w:keepNext/>
              <w:keepLines/>
              <w:widowControl w:val="0"/>
              <w:spacing w:after="0"/>
              <w:ind w:left="75"/>
              <w:rPr>
                <w:rFonts w:ascii="Arial" w:hAnsi="Arial" w:cs="Arial"/>
                <w:color w:val="000000"/>
                <w:sz w:val="18"/>
                <w:szCs w:val="18"/>
              </w:rPr>
            </w:pPr>
            <w:r>
              <w:rPr>
                <w:rFonts w:ascii="Arial" w:hAnsi="Arial" w:cs="Arial"/>
                <w:color w:val="000000"/>
                <w:sz w:val="18"/>
                <w:szCs w:val="18"/>
              </w:rPr>
              <w:t>Efectivo y otros activos líquidos</w:t>
            </w:r>
          </w:p>
        </w:tc>
        <w:tc>
          <w:tcPr>
            <w:tcW w:w="987" w:type="pct"/>
            <w:tcBorders>
              <w:top w:val="nil"/>
              <w:left w:val="nil"/>
              <w:bottom w:val="nil"/>
              <w:right w:val="nil"/>
            </w:tcBorders>
            <w:noWrap/>
            <w:vAlign w:val="center"/>
          </w:tcPr>
          <w:p w14:paraId="0E5EABE2" w14:textId="77777777" w:rsidR="00AC595D" w:rsidRDefault="00AC595D" w:rsidP="00106169">
            <w:pPr>
              <w:spacing w:after="0"/>
              <w:ind w:right="239"/>
              <w:jc w:val="right"/>
              <w:rPr>
                <w:rFonts w:ascii="Arial" w:hAnsi="Arial" w:cs="Arial"/>
                <w:color w:val="000000"/>
                <w:sz w:val="18"/>
                <w:szCs w:val="18"/>
              </w:rPr>
            </w:pPr>
            <w:r>
              <w:rPr>
                <w:rFonts w:ascii="Arial" w:hAnsi="Arial" w:cs="Arial"/>
                <w:color w:val="000000"/>
                <w:sz w:val="18"/>
                <w:szCs w:val="18"/>
              </w:rPr>
              <w:t>3.751.203,53</w:t>
            </w:r>
          </w:p>
        </w:tc>
        <w:tc>
          <w:tcPr>
            <w:tcW w:w="987" w:type="pct"/>
            <w:tcBorders>
              <w:top w:val="single" w:sz="4" w:space="0" w:color="auto"/>
              <w:left w:val="nil"/>
              <w:right w:val="nil"/>
            </w:tcBorders>
            <w:vAlign w:val="center"/>
          </w:tcPr>
          <w:p w14:paraId="60F4BA3E" w14:textId="77777777" w:rsidR="00AC595D" w:rsidRDefault="00AC595D" w:rsidP="00106169">
            <w:pPr>
              <w:spacing w:after="0"/>
              <w:ind w:right="239"/>
              <w:jc w:val="right"/>
              <w:rPr>
                <w:rFonts w:ascii="Arial" w:hAnsi="Arial" w:cs="Arial"/>
                <w:color w:val="000000"/>
                <w:sz w:val="18"/>
                <w:szCs w:val="18"/>
              </w:rPr>
            </w:pPr>
            <w:r>
              <w:rPr>
                <w:rFonts w:ascii="Arial" w:hAnsi="Arial" w:cs="Arial"/>
                <w:color w:val="000000"/>
                <w:sz w:val="18"/>
                <w:szCs w:val="18"/>
              </w:rPr>
              <w:t>2.976.302,46</w:t>
            </w:r>
          </w:p>
        </w:tc>
      </w:tr>
      <w:tr w:rsidR="00AC595D" w14:paraId="65AFD4F3" w14:textId="77777777" w:rsidTr="007D57AB">
        <w:trPr>
          <w:trHeight w:val="283"/>
          <w:jc w:val="center"/>
        </w:trPr>
        <w:tc>
          <w:tcPr>
            <w:tcW w:w="3026" w:type="pct"/>
            <w:tcBorders>
              <w:left w:val="nil"/>
              <w:bottom w:val="single" w:sz="8" w:space="0" w:color="auto"/>
              <w:right w:val="nil"/>
            </w:tcBorders>
            <w:noWrap/>
            <w:vAlign w:val="center"/>
          </w:tcPr>
          <w:p w14:paraId="5037D0F9" w14:textId="77777777" w:rsidR="00AC595D" w:rsidRDefault="00AC595D" w:rsidP="00106169">
            <w:pPr>
              <w:keepNext/>
              <w:keepLines/>
              <w:widowControl w:val="0"/>
              <w:spacing w:after="0"/>
              <w:ind w:left="75"/>
              <w:rPr>
                <w:rFonts w:ascii="Arial" w:hAnsi="Arial" w:cs="Arial"/>
                <w:color w:val="000000"/>
                <w:sz w:val="18"/>
                <w:szCs w:val="18"/>
              </w:rPr>
            </w:pPr>
            <w:r>
              <w:rPr>
                <w:rFonts w:ascii="Arial" w:hAnsi="Arial" w:cs="Arial"/>
                <w:color w:val="000000"/>
                <w:sz w:val="18"/>
                <w:szCs w:val="20"/>
              </w:rPr>
              <w:t>Activos financieros a coste amortizado</w:t>
            </w:r>
          </w:p>
        </w:tc>
        <w:tc>
          <w:tcPr>
            <w:tcW w:w="987" w:type="pct"/>
            <w:tcBorders>
              <w:top w:val="nil"/>
              <w:left w:val="nil"/>
              <w:bottom w:val="single" w:sz="8" w:space="0" w:color="auto"/>
              <w:right w:val="nil"/>
            </w:tcBorders>
            <w:noWrap/>
            <w:vAlign w:val="center"/>
          </w:tcPr>
          <w:p w14:paraId="0858B8A7" w14:textId="77777777" w:rsidR="00AC595D" w:rsidRDefault="00AC595D" w:rsidP="00106169">
            <w:pPr>
              <w:spacing w:after="0"/>
              <w:ind w:right="239"/>
              <w:jc w:val="right"/>
              <w:rPr>
                <w:rFonts w:ascii="Arial" w:hAnsi="Arial" w:cs="Arial"/>
                <w:color w:val="000000"/>
                <w:sz w:val="18"/>
                <w:szCs w:val="18"/>
              </w:rPr>
            </w:pPr>
            <w:r>
              <w:rPr>
                <w:rFonts w:ascii="Arial" w:hAnsi="Arial" w:cs="Arial"/>
                <w:color w:val="000000"/>
                <w:sz w:val="18"/>
                <w:szCs w:val="18"/>
              </w:rPr>
              <w:t>3.264.966,12</w:t>
            </w:r>
          </w:p>
        </w:tc>
        <w:tc>
          <w:tcPr>
            <w:tcW w:w="987" w:type="pct"/>
            <w:tcBorders>
              <w:left w:val="nil"/>
              <w:bottom w:val="single" w:sz="8" w:space="0" w:color="auto"/>
              <w:right w:val="nil"/>
            </w:tcBorders>
            <w:vAlign w:val="center"/>
          </w:tcPr>
          <w:p w14:paraId="4EB08A20" w14:textId="77777777" w:rsidR="00AC595D" w:rsidRDefault="00AC595D" w:rsidP="00106169">
            <w:pPr>
              <w:spacing w:after="0"/>
              <w:ind w:right="239"/>
              <w:jc w:val="right"/>
              <w:rPr>
                <w:rFonts w:ascii="Arial" w:hAnsi="Arial" w:cs="Arial"/>
                <w:color w:val="000000"/>
                <w:sz w:val="18"/>
                <w:szCs w:val="18"/>
              </w:rPr>
            </w:pPr>
            <w:r>
              <w:rPr>
                <w:rFonts w:ascii="Arial" w:hAnsi="Arial" w:cs="Arial"/>
                <w:color w:val="000000"/>
                <w:sz w:val="18"/>
                <w:szCs w:val="18"/>
              </w:rPr>
              <w:t>3.710.061,85</w:t>
            </w:r>
          </w:p>
        </w:tc>
      </w:tr>
      <w:tr w:rsidR="00AC595D" w14:paraId="598E7645" w14:textId="77777777" w:rsidTr="007D57AB">
        <w:trPr>
          <w:trHeight w:val="283"/>
          <w:jc w:val="center"/>
        </w:trPr>
        <w:tc>
          <w:tcPr>
            <w:tcW w:w="3026" w:type="pct"/>
            <w:tcBorders>
              <w:top w:val="nil"/>
              <w:left w:val="nil"/>
              <w:bottom w:val="single" w:sz="8" w:space="0" w:color="auto"/>
              <w:right w:val="nil"/>
            </w:tcBorders>
            <w:noWrap/>
            <w:vAlign w:val="center"/>
          </w:tcPr>
          <w:p w14:paraId="25895AA0" w14:textId="77777777" w:rsidR="00AC595D" w:rsidRDefault="00AC595D" w:rsidP="00106169">
            <w:pPr>
              <w:keepNext/>
              <w:keepLines/>
              <w:widowControl w:val="0"/>
              <w:spacing w:after="0"/>
              <w:ind w:left="75"/>
              <w:rPr>
                <w:rFonts w:ascii="Arial" w:hAnsi="Arial" w:cs="Arial"/>
                <w:b/>
                <w:bCs/>
                <w:color w:val="000000"/>
                <w:sz w:val="18"/>
                <w:szCs w:val="18"/>
              </w:rPr>
            </w:pPr>
            <w:r>
              <w:rPr>
                <w:rFonts w:ascii="Arial" w:hAnsi="Arial" w:cs="Arial"/>
                <w:b/>
                <w:bCs/>
                <w:color w:val="000000"/>
                <w:sz w:val="18"/>
                <w:szCs w:val="20"/>
              </w:rPr>
              <w:t>Total</w:t>
            </w:r>
          </w:p>
        </w:tc>
        <w:tc>
          <w:tcPr>
            <w:tcW w:w="987" w:type="pct"/>
            <w:tcBorders>
              <w:top w:val="nil"/>
              <w:left w:val="nil"/>
              <w:bottom w:val="single" w:sz="8" w:space="0" w:color="auto"/>
              <w:right w:val="nil"/>
            </w:tcBorders>
            <w:noWrap/>
            <w:vAlign w:val="center"/>
          </w:tcPr>
          <w:p w14:paraId="216678A1" w14:textId="77777777" w:rsidR="00AC595D" w:rsidRDefault="00AC595D" w:rsidP="00106169">
            <w:pPr>
              <w:spacing w:after="0"/>
              <w:ind w:right="239"/>
              <w:jc w:val="right"/>
              <w:rPr>
                <w:rFonts w:ascii="Arial" w:hAnsi="Arial" w:cs="Arial"/>
                <w:b/>
                <w:bCs/>
                <w:color w:val="000000"/>
                <w:sz w:val="18"/>
                <w:szCs w:val="18"/>
              </w:rPr>
            </w:pPr>
            <w:r>
              <w:rPr>
                <w:rFonts w:ascii="Arial" w:hAnsi="Arial" w:cs="Arial"/>
                <w:b/>
                <w:bCs/>
                <w:color w:val="000000"/>
                <w:sz w:val="18"/>
                <w:szCs w:val="18"/>
              </w:rPr>
              <w:t>7.016.169,65</w:t>
            </w:r>
          </w:p>
        </w:tc>
        <w:tc>
          <w:tcPr>
            <w:tcW w:w="987" w:type="pct"/>
            <w:tcBorders>
              <w:top w:val="nil"/>
              <w:left w:val="nil"/>
              <w:bottom w:val="single" w:sz="8" w:space="0" w:color="auto"/>
              <w:right w:val="nil"/>
            </w:tcBorders>
            <w:vAlign w:val="center"/>
          </w:tcPr>
          <w:p w14:paraId="732E7D6B" w14:textId="77777777" w:rsidR="00AC595D" w:rsidRDefault="00AC595D" w:rsidP="00106169">
            <w:pPr>
              <w:spacing w:after="0"/>
              <w:ind w:right="239"/>
              <w:jc w:val="right"/>
              <w:rPr>
                <w:rFonts w:ascii="Arial" w:hAnsi="Arial" w:cs="Arial"/>
                <w:b/>
                <w:bCs/>
                <w:color w:val="000000"/>
                <w:sz w:val="18"/>
                <w:szCs w:val="20"/>
              </w:rPr>
            </w:pPr>
            <w:r>
              <w:rPr>
                <w:rFonts w:ascii="Arial" w:hAnsi="Arial" w:cs="Arial"/>
                <w:b/>
                <w:bCs/>
                <w:color w:val="000000"/>
                <w:sz w:val="18"/>
                <w:szCs w:val="18"/>
              </w:rPr>
              <w:t>6.686.364,31</w:t>
            </w:r>
          </w:p>
        </w:tc>
      </w:tr>
    </w:tbl>
    <w:p w14:paraId="495C0D68" w14:textId="77777777" w:rsidR="00AC595D" w:rsidRPr="003A55F2" w:rsidRDefault="00AC595D" w:rsidP="002C2825">
      <w:pPr>
        <w:spacing w:before="240" w:after="120" w:line="280" w:lineRule="exact"/>
        <w:jc w:val="both"/>
        <w:rPr>
          <w:rFonts w:ascii="Arial" w:hAnsi="Arial" w:cs="Arial"/>
          <w:sz w:val="20"/>
          <w:szCs w:val="20"/>
        </w:rPr>
      </w:pPr>
      <w:r w:rsidRPr="003A55F2">
        <w:rPr>
          <w:rFonts w:ascii="Arial" w:hAnsi="Arial" w:cs="Arial"/>
          <w:sz w:val="20"/>
          <w:szCs w:val="20"/>
        </w:rPr>
        <w:t>La composición de los “Activos financieros a coste amortizado” a corto plazo 31 de diciembre de 2025 y 2024 es el siguiente, en euros:</w:t>
      </w:r>
    </w:p>
    <w:tbl>
      <w:tblPr>
        <w:tblW w:w="5000" w:type="pct"/>
        <w:jc w:val="center"/>
        <w:tblLayout w:type="fixed"/>
        <w:tblCellMar>
          <w:left w:w="70" w:type="dxa"/>
          <w:right w:w="70" w:type="dxa"/>
        </w:tblCellMar>
        <w:tblLook w:val="00A0" w:firstRow="1" w:lastRow="0" w:firstColumn="1" w:lastColumn="0" w:noHBand="0" w:noVBand="0"/>
      </w:tblPr>
      <w:tblGrid>
        <w:gridCol w:w="5601"/>
        <w:gridCol w:w="1520"/>
        <w:gridCol w:w="1523"/>
      </w:tblGrid>
      <w:tr w:rsidR="00AC595D" w14:paraId="1AEDDEAC" w14:textId="77777777" w:rsidTr="00757759">
        <w:trPr>
          <w:trHeight w:val="283"/>
          <w:jc w:val="center"/>
        </w:trPr>
        <w:tc>
          <w:tcPr>
            <w:tcW w:w="3240" w:type="pct"/>
            <w:tcBorders>
              <w:top w:val="single" w:sz="4" w:space="0" w:color="auto"/>
              <w:left w:val="nil"/>
              <w:bottom w:val="single" w:sz="8" w:space="0" w:color="auto"/>
              <w:right w:val="nil"/>
            </w:tcBorders>
            <w:noWrap/>
            <w:vAlign w:val="bottom"/>
          </w:tcPr>
          <w:p w14:paraId="6B7B2E8A" w14:textId="77777777" w:rsidR="00AC595D" w:rsidRDefault="00AC595D" w:rsidP="002C2825">
            <w:pPr>
              <w:spacing w:after="0" w:line="240" w:lineRule="auto"/>
              <w:jc w:val="center"/>
              <w:rPr>
                <w:color w:val="000000"/>
                <w:lang w:eastAsia="es-ES"/>
              </w:rPr>
            </w:pPr>
          </w:p>
        </w:tc>
        <w:tc>
          <w:tcPr>
            <w:tcW w:w="879" w:type="pct"/>
            <w:tcBorders>
              <w:top w:val="single" w:sz="4" w:space="0" w:color="auto"/>
              <w:left w:val="nil"/>
              <w:bottom w:val="single" w:sz="8" w:space="0" w:color="auto"/>
              <w:right w:val="nil"/>
            </w:tcBorders>
            <w:noWrap/>
            <w:vAlign w:val="center"/>
          </w:tcPr>
          <w:p w14:paraId="6FB54337" w14:textId="77777777" w:rsidR="00AC595D" w:rsidRDefault="00AC595D" w:rsidP="00757759">
            <w:pPr>
              <w:spacing w:after="0" w:line="240" w:lineRule="auto"/>
              <w:jc w:val="center"/>
              <w:rPr>
                <w:rFonts w:ascii="Arial" w:hAnsi="Arial" w:cs="Arial"/>
                <w:b/>
                <w:bCs/>
                <w:color w:val="000000"/>
                <w:sz w:val="18"/>
                <w:szCs w:val="18"/>
                <w:lang w:eastAsia="es-ES"/>
              </w:rPr>
            </w:pPr>
            <w:r>
              <w:rPr>
                <w:rFonts w:ascii="Arial" w:hAnsi="Arial" w:cs="Arial"/>
                <w:b/>
                <w:bCs/>
                <w:color w:val="000000"/>
                <w:sz w:val="18"/>
                <w:szCs w:val="18"/>
                <w:lang w:eastAsia="es-ES"/>
              </w:rPr>
              <w:t>31/12/2025</w:t>
            </w:r>
          </w:p>
        </w:tc>
        <w:tc>
          <w:tcPr>
            <w:tcW w:w="881" w:type="pct"/>
            <w:tcBorders>
              <w:top w:val="single" w:sz="4" w:space="0" w:color="auto"/>
              <w:left w:val="nil"/>
              <w:bottom w:val="single" w:sz="8" w:space="0" w:color="auto"/>
              <w:right w:val="nil"/>
            </w:tcBorders>
            <w:noWrap/>
            <w:vAlign w:val="center"/>
          </w:tcPr>
          <w:p w14:paraId="17E08227" w14:textId="77777777" w:rsidR="00AC595D" w:rsidRDefault="00AC595D" w:rsidP="00757759">
            <w:pPr>
              <w:spacing w:after="0" w:line="240" w:lineRule="auto"/>
              <w:jc w:val="center"/>
              <w:rPr>
                <w:rFonts w:ascii="Arial" w:hAnsi="Arial" w:cs="Arial"/>
                <w:b/>
                <w:bCs/>
                <w:color w:val="000000"/>
                <w:sz w:val="18"/>
                <w:szCs w:val="18"/>
                <w:lang w:eastAsia="es-ES"/>
              </w:rPr>
            </w:pPr>
            <w:r>
              <w:rPr>
                <w:rFonts w:ascii="Arial" w:hAnsi="Arial" w:cs="Arial"/>
                <w:b/>
                <w:bCs/>
                <w:color w:val="000000"/>
                <w:sz w:val="18"/>
                <w:szCs w:val="20"/>
                <w:lang w:eastAsia="es-ES"/>
              </w:rPr>
              <w:t>31/12/2024</w:t>
            </w:r>
          </w:p>
        </w:tc>
      </w:tr>
      <w:tr w:rsidR="00AC595D" w14:paraId="0FCAA38D" w14:textId="77777777" w:rsidTr="00D84202">
        <w:trPr>
          <w:trHeight w:val="283"/>
          <w:jc w:val="center"/>
        </w:trPr>
        <w:tc>
          <w:tcPr>
            <w:tcW w:w="4119" w:type="pct"/>
            <w:gridSpan w:val="2"/>
            <w:tcBorders>
              <w:top w:val="nil"/>
              <w:left w:val="nil"/>
              <w:bottom w:val="nil"/>
              <w:right w:val="nil"/>
            </w:tcBorders>
            <w:noWrap/>
            <w:vAlign w:val="center"/>
          </w:tcPr>
          <w:p w14:paraId="3284316B" w14:textId="77777777" w:rsidR="00AC595D" w:rsidRDefault="00AC595D" w:rsidP="00331634">
            <w:pPr>
              <w:spacing w:after="0" w:line="240" w:lineRule="auto"/>
              <w:rPr>
                <w:rFonts w:ascii="Arial" w:hAnsi="Arial" w:cs="Arial"/>
                <w:b/>
                <w:bCs/>
                <w:color w:val="000000"/>
                <w:sz w:val="18"/>
                <w:szCs w:val="18"/>
                <w:lang w:eastAsia="es-ES"/>
              </w:rPr>
            </w:pPr>
            <w:r>
              <w:rPr>
                <w:rFonts w:ascii="Arial" w:hAnsi="Arial" w:cs="Arial"/>
                <w:b/>
                <w:bCs/>
                <w:color w:val="000000"/>
                <w:sz w:val="18"/>
                <w:szCs w:val="18"/>
                <w:lang w:eastAsia="es-ES"/>
              </w:rPr>
              <w:t>Deudores comerciales y otras cuentas a cobrar</w:t>
            </w:r>
          </w:p>
        </w:tc>
        <w:tc>
          <w:tcPr>
            <w:tcW w:w="881" w:type="pct"/>
            <w:tcBorders>
              <w:top w:val="nil"/>
              <w:left w:val="nil"/>
              <w:bottom w:val="nil"/>
              <w:right w:val="nil"/>
            </w:tcBorders>
            <w:noWrap/>
            <w:vAlign w:val="center"/>
          </w:tcPr>
          <w:p w14:paraId="1468B3E9" w14:textId="77777777" w:rsidR="00AC595D" w:rsidRDefault="00AC595D" w:rsidP="00331634">
            <w:pPr>
              <w:spacing w:after="0" w:line="240" w:lineRule="auto"/>
              <w:rPr>
                <w:rFonts w:ascii="Arial" w:hAnsi="Arial" w:cs="Arial"/>
                <w:b/>
                <w:bCs/>
                <w:color w:val="000000"/>
                <w:sz w:val="18"/>
                <w:szCs w:val="18"/>
                <w:lang w:eastAsia="es-ES"/>
              </w:rPr>
            </w:pPr>
          </w:p>
        </w:tc>
      </w:tr>
      <w:tr w:rsidR="00AC595D" w14:paraId="1D62EB43" w14:textId="77777777" w:rsidTr="00D84202">
        <w:trPr>
          <w:trHeight w:val="283"/>
          <w:jc w:val="center"/>
        </w:trPr>
        <w:tc>
          <w:tcPr>
            <w:tcW w:w="3240" w:type="pct"/>
            <w:tcBorders>
              <w:top w:val="nil"/>
              <w:left w:val="nil"/>
              <w:bottom w:val="nil"/>
              <w:right w:val="nil"/>
            </w:tcBorders>
            <w:noWrap/>
            <w:vAlign w:val="center"/>
          </w:tcPr>
          <w:p w14:paraId="6BF10AA6" w14:textId="77777777" w:rsidR="00AC595D" w:rsidRDefault="00AC595D" w:rsidP="00D84202">
            <w:pPr>
              <w:spacing w:after="0" w:line="240" w:lineRule="auto"/>
              <w:ind w:firstLineChars="100" w:firstLine="180"/>
              <w:rPr>
                <w:rFonts w:ascii="Arial" w:hAnsi="Arial" w:cs="Arial"/>
                <w:color w:val="000000"/>
                <w:sz w:val="18"/>
                <w:szCs w:val="18"/>
                <w:lang w:eastAsia="es-ES"/>
              </w:rPr>
            </w:pPr>
            <w:r>
              <w:rPr>
                <w:rFonts w:ascii="Arial" w:hAnsi="Arial" w:cs="Arial"/>
                <w:color w:val="000000"/>
                <w:sz w:val="18"/>
                <w:szCs w:val="18"/>
                <w:lang w:eastAsia="es-ES"/>
              </w:rPr>
              <w:t>Clientes por ventas y prestación de servicios</w:t>
            </w:r>
          </w:p>
        </w:tc>
        <w:tc>
          <w:tcPr>
            <w:tcW w:w="879" w:type="pct"/>
            <w:tcBorders>
              <w:top w:val="nil"/>
              <w:left w:val="nil"/>
              <w:bottom w:val="nil"/>
              <w:right w:val="nil"/>
            </w:tcBorders>
            <w:vAlign w:val="center"/>
          </w:tcPr>
          <w:p w14:paraId="19326583" w14:textId="77777777" w:rsidR="00AC595D" w:rsidRDefault="00AC595D" w:rsidP="00D84202">
            <w:pPr>
              <w:spacing w:after="0" w:line="240" w:lineRule="auto"/>
              <w:ind w:right="129"/>
              <w:jc w:val="right"/>
              <w:rPr>
                <w:rFonts w:ascii="Arial" w:hAnsi="Arial" w:cs="Arial"/>
                <w:color w:val="000000"/>
                <w:sz w:val="18"/>
                <w:szCs w:val="18"/>
                <w:lang w:eastAsia="es-ES"/>
              </w:rPr>
            </w:pPr>
            <w:r>
              <w:rPr>
                <w:rFonts w:ascii="Arial" w:hAnsi="Arial" w:cs="Arial"/>
                <w:color w:val="000000"/>
                <w:sz w:val="18"/>
                <w:szCs w:val="18"/>
                <w:lang w:eastAsia="es-ES"/>
              </w:rPr>
              <w:t>32.100,00</w:t>
            </w:r>
          </w:p>
        </w:tc>
        <w:tc>
          <w:tcPr>
            <w:tcW w:w="881" w:type="pct"/>
            <w:tcBorders>
              <w:top w:val="nil"/>
              <w:left w:val="nil"/>
              <w:bottom w:val="nil"/>
              <w:right w:val="nil"/>
            </w:tcBorders>
            <w:vAlign w:val="center"/>
          </w:tcPr>
          <w:p w14:paraId="3D6D18F3" w14:textId="77777777" w:rsidR="00AC595D" w:rsidRDefault="00AC595D" w:rsidP="00D84202">
            <w:pPr>
              <w:spacing w:after="0" w:line="240" w:lineRule="auto"/>
              <w:ind w:right="129"/>
              <w:jc w:val="right"/>
              <w:rPr>
                <w:rFonts w:ascii="Arial" w:hAnsi="Arial" w:cs="Arial"/>
                <w:color w:val="000000"/>
                <w:sz w:val="18"/>
                <w:szCs w:val="18"/>
                <w:lang w:eastAsia="es-ES"/>
              </w:rPr>
            </w:pPr>
            <w:r>
              <w:rPr>
                <w:rFonts w:ascii="Arial" w:hAnsi="Arial" w:cs="Arial"/>
                <w:color w:val="000000"/>
                <w:sz w:val="18"/>
                <w:szCs w:val="18"/>
                <w:lang w:eastAsia="es-ES"/>
              </w:rPr>
              <w:t>92.238,38</w:t>
            </w:r>
          </w:p>
        </w:tc>
      </w:tr>
      <w:tr w:rsidR="00AC595D" w14:paraId="00F6EB2C" w14:textId="77777777" w:rsidTr="00D84202">
        <w:trPr>
          <w:trHeight w:val="283"/>
          <w:jc w:val="center"/>
        </w:trPr>
        <w:tc>
          <w:tcPr>
            <w:tcW w:w="3240" w:type="pct"/>
            <w:tcBorders>
              <w:top w:val="nil"/>
              <w:left w:val="nil"/>
              <w:bottom w:val="nil"/>
              <w:right w:val="nil"/>
            </w:tcBorders>
            <w:noWrap/>
            <w:vAlign w:val="center"/>
          </w:tcPr>
          <w:p w14:paraId="76E819AA" w14:textId="77777777" w:rsidR="00AC595D" w:rsidRDefault="00AC595D" w:rsidP="00D84202">
            <w:pPr>
              <w:spacing w:after="0" w:line="240" w:lineRule="auto"/>
              <w:ind w:firstLineChars="100" w:firstLine="180"/>
              <w:rPr>
                <w:rFonts w:ascii="Arial" w:hAnsi="Arial" w:cs="Arial"/>
                <w:color w:val="000000"/>
                <w:sz w:val="18"/>
                <w:szCs w:val="18"/>
                <w:lang w:eastAsia="es-ES"/>
              </w:rPr>
            </w:pPr>
            <w:r>
              <w:rPr>
                <w:rFonts w:ascii="Arial" w:hAnsi="Arial" w:cs="Arial"/>
                <w:color w:val="000000"/>
                <w:sz w:val="18"/>
                <w:szCs w:val="18"/>
                <w:lang w:eastAsia="es-ES"/>
              </w:rPr>
              <w:t>Otros deudores</w:t>
            </w:r>
          </w:p>
        </w:tc>
        <w:tc>
          <w:tcPr>
            <w:tcW w:w="879" w:type="pct"/>
            <w:tcBorders>
              <w:top w:val="nil"/>
              <w:left w:val="nil"/>
              <w:bottom w:val="nil"/>
              <w:right w:val="nil"/>
            </w:tcBorders>
            <w:vAlign w:val="center"/>
          </w:tcPr>
          <w:p w14:paraId="412D9508" w14:textId="77777777" w:rsidR="00AC595D" w:rsidRDefault="00AC595D" w:rsidP="00D84202">
            <w:pPr>
              <w:spacing w:after="0" w:line="240" w:lineRule="auto"/>
              <w:ind w:right="129"/>
              <w:jc w:val="right"/>
              <w:rPr>
                <w:rFonts w:ascii="Arial" w:hAnsi="Arial" w:cs="Arial"/>
                <w:color w:val="000000"/>
                <w:sz w:val="18"/>
                <w:szCs w:val="18"/>
                <w:lang w:eastAsia="es-ES"/>
              </w:rPr>
            </w:pPr>
            <w:r>
              <w:rPr>
                <w:rFonts w:ascii="Arial" w:hAnsi="Arial" w:cs="Arial"/>
                <w:color w:val="000000"/>
                <w:sz w:val="18"/>
                <w:szCs w:val="18"/>
                <w:lang w:eastAsia="es-ES"/>
              </w:rPr>
              <w:t>2.136.037,96</w:t>
            </w:r>
          </w:p>
        </w:tc>
        <w:tc>
          <w:tcPr>
            <w:tcW w:w="881" w:type="pct"/>
            <w:tcBorders>
              <w:top w:val="nil"/>
              <w:left w:val="nil"/>
              <w:bottom w:val="nil"/>
              <w:right w:val="nil"/>
            </w:tcBorders>
            <w:vAlign w:val="center"/>
          </w:tcPr>
          <w:p w14:paraId="0CBB1A91" w14:textId="77777777" w:rsidR="00AC595D" w:rsidRDefault="00AC595D" w:rsidP="00D84202">
            <w:pPr>
              <w:spacing w:after="0" w:line="240" w:lineRule="auto"/>
              <w:ind w:right="129"/>
              <w:jc w:val="right"/>
              <w:rPr>
                <w:rFonts w:ascii="Arial" w:hAnsi="Arial" w:cs="Arial"/>
                <w:color w:val="000000"/>
                <w:sz w:val="18"/>
                <w:szCs w:val="18"/>
                <w:lang w:eastAsia="es-ES"/>
              </w:rPr>
            </w:pPr>
            <w:r>
              <w:rPr>
                <w:rFonts w:ascii="Arial" w:hAnsi="Arial" w:cs="Arial"/>
                <w:color w:val="000000"/>
                <w:sz w:val="18"/>
                <w:szCs w:val="18"/>
                <w:lang w:eastAsia="es-ES"/>
              </w:rPr>
              <w:t>2.522.424,50</w:t>
            </w:r>
          </w:p>
        </w:tc>
      </w:tr>
      <w:tr w:rsidR="00AC595D" w14:paraId="4E85E6EE" w14:textId="77777777" w:rsidTr="00D84202">
        <w:trPr>
          <w:trHeight w:val="283"/>
          <w:jc w:val="center"/>
        </w:trPr>
        <w:tc>
          <w:tcPr>
            <w:tcW w:w="3240" w:type="pct"/>
            <w:tcBorders>
              <w:top w:val="nil"/>
              <w:left w:val="nil"/>
              <w:bottom w:val="nil"/>
              <w:right w:val="nil"/>
            </w:tcBorders>
            <w:noWrap/>
            <w:vAlign w:val="center"/>
          </w:tcPr>
          <w:p w14:paraId="1BA896D5" w14:textId="77777777" w:rsidR="00AC595D" w:rsidRDefault="00AC595D" w:rsidP="00D84202">
            <w:pPr>
              <w:spacing w:after="0" w:line="240" w:lineRule="auto"/>
              <w:ind w:firstLineChars="100" w:firstLine="180"/>
              <w:rPr>
                <w:rFonts w:ascii="Arial" w:hAnsi="Arial" w:cs="Arial"/>
                <w:color w:val="000000"/>
                <w:sz w:val="18"/>
                <w:szCs w:val="18"/>
                <w:lang w:eastAsia="es-ES"/>
              </w:rPr>
            </w:pPr>
            <w:r>
              <w:rPr>
                <w:rFonts w:ascii="Arial" w:hAnsi="Arial" w:cs="Arial"/>
                <w:color w:val="000000"/>
                <w:sz w:val="18"/>
                <w:szCs w:val="18"/>
                <w:lang w:eastAsia="es-ES"/>
              </w:rPr>
              <w:t>Personal</w:t>
            </w:r>
          </w:p>
        </w:tc>
        <w:tc>
          <w:tcPr>
            <w:tcW w:w="879" w:type="pct"/>
            <w:tcBorders>
              <w:top w:val="nil"/>
              <w:left w:val="nil"/>
              <w:bottom w:val="nil"/>
              <w:right w:val="nil"/>
            </w:tcBorders>
            <w:vAlign w:val="center"/>
          </w:tcPr>
          <w:p w14:paraId="2DAF246D" w14:textId="77777777" w:rsidR="00AC595D" w:rsidRDefault="00AC595D" w:rsidP="00D84202">
            <w:pPr>
              <w:spacing w:after="0" w:line="240" w:lineRule="auto"/>
              <w:ind w:right="129"/>
              <w:jc w:val="right"/>
              <w:rPr>
                <w:rFonts w:ascii="Arial" w:hAnsi="Arial" w:cs="Arial"/>
                <w:color w:val="000000"/>
                <w:sz w:val="18"/>
                <w:szCs w:val="18"/>
              </w:rPr>
            </w:pPr>
            <w:r>
              <w:rPr>
                <w:rFonts w:ascii="Arial" w:hAnsi="Arial" w:cs="Arial"/>
                <w:color w:val="000000"/>
                <w:sz w:val="18"/>
                <w:szCs w:val="18"/>
              </w:rPr>
              <w:t>-</w:t>
            </w:r>
          </w:p>
        </w:tc>
        <w:tc>
          <w:tcPr>
            <w:tcW w:w="881" w:type="pct"/>
            <w:tcBorders>
              <w:top w:val="nil"/>
              <w:left w:val="nil"/>
              <w:bottom w:val="nil"/>
              <w:right w:val="nil"/>
            </w:tcBorders>
            <w:vAlign w:val="center"/>
          </w:tcPr>
          <w:p w14:paraId="33152DAC" w14:textId="77777777" w:rsidR="00AC595D" w:rsidRDefault="00AC595D" w:rsidP="00D84202">
            <w:pPr>
              <w:spacing w:after="0" w:line="240" w:lineRule="auto"/>
              <w:ind w:right="129"/>
              <w:jc w:val="right"/>
              <w:rPr>
                <w:rFonts w:ascii="Arial" w:hAnsi="Arial" w:cs="Arial"/>
                <w:color w:val="000000"/>
                <w:sz w:val="18"/>
                <w:szCs w:val="18"/>
              </w:rPr>
            </w:pPr>
            <w:r>
              <w:rPr>
                <w:rFonts w:ascii="Arial" w:hAnsi="Arial" w:cs="Arial"/>
                <w:color w:val="000000"/>
                <w:sz w:val="18"/>
                <w:szCs w:val="18"/>
              </w:rPr>
              <w:t>89,89</w:t>
            </w:r>
          </w:p>
        </w:tc>
      </w:tr>
      <w:tr w:rsidR="00AC595D" w14:paraId="1ACA0352" w14:textId="77777777" w:rsidTr="00D84202">
        <w:trPr>
          <w:trHeight w:val="283"/>
          <w:jc w:val="center"/>
        </w:trPr>
        <w:tc>
          <w:tcPr>
            <w:tcW w:w="3240" w:type="pct"/>
            <w:tcBorders>
              <w:top w:val="nil"/>
              <w:left w:val="nil"/>
              <w:bottom w:val="nil"/>
              <w:right w:val="nil"/>
            </w:tcBorders>
            <w:noWrap/>
            <w:vAlign w:val="center"/>
          </w:tcPr>
          <w:p w14:paraId="01F90694" w14:textId="77777777" w:rsidR="00AC595D" w:rsidRDefault="00AC595D" w:rsidP="00D84202">
            <w:pPr>
              <w:spacing w:after="0" w:line="240" w:lineRule="auto"/>
              <w:rPr>
                <w:rFonts w:ascii="Arial" w:hAnsi="Arial" w:cs="Arial"/>
                <w:b/>
                <w:bCs/>
                <w:color w:val="000000"/>
                <w:sz w:val="18"/>
                <w:szCs w:val="18"/>
                <w:lang w:eastAsia="es-ES"/>
              </w:rPr>
            </w:pPr>
            <w:r>
              <w:rPr>
                <w:rFonts w:ascii="Arial" w:hAnsi="Arial" w:cs="Arial"/>
                <w:b/>
                <w:bCs/>
                <w:color w:val="000000"/>
                <w:sz w:val="18"/>
                <w:szCs w:val="18"/>
                <w:lang w:eastAsia="es-ES"/>
              </w:rPr>
              <w:t xml:space="preserve">Inversiones </w:t>
            </w:r>
            <w:proofErr w:type="spellStart"/>
            <w:r>
              <w:rPr>
                <w:rFonts w:ascii="Arial" w:hAnsi="Arial" w:cs="Arial"/>
                <w:b/>
                <w:bCs/>
                <w:color w:val="000000"/>
                <w:sz w:val="18"/>
                <w:szCs w:val="18"/>
                <w:lang w:eastAsia="es-ES"/>
              </w:rPr>
              <w:t>Eª</w:t>
            </w:r>
            <w:proofErr w:type="spellEnd"/>
            <w:r>
              <w:rPr>
                <w:rFonts w:ascii="Arial" w:hAnsi="Arial" w:cs="Arial"/>
                <w:b/>
                <w:bCs/>
                <w:color w:val="000000"/>
                <w:sz w:val="18"/>
                <w:szCs w:val="18"/>
                <w:lang w:eastAsia="es-ES"/>
              </w:rPr>
              <w:t xml:space="preserve"> grupo y asociadas c/p (Nota 9)</w:t>
            </w:r>
          </w:p>
        </w:tc>
        <w:tc>
          <w:tcPr>
            <w:tcW w:w="879" w:type="pct"/>
            <w:tcBorders>
              <w:top w:val="nil"/>
              <w:left w:val="nil"/>
              <w:bottom w:val="nil"/>
              <w:right w:val="nil"/>
            </w:tcBorders>
            <w:vAlign w:val="center"/>
          </w:tcPr>
          <w:p w14:paraId="497E09EC" w14:textId="77777777" w:rsidR="00AC595D" w:rsidRDefault="00AC595D" w:rsidP="00D84202">
            <w:pPr>
              <w:spacing w:after="0" w:line="240" w:lineRule="auto"/>
              <w:ind w:right="129"/>
              <w:jc w:val="right"/>
              <w:rPr>
                <w:rFonts w:ascii="Arial" w:hAnsi="Arial" w:cs="Arial"/>
                <w:color w:val="000000"/>
                <w:sz w:val="18"/>
                <w:szCs w:val="18"/>
                <w:lang w:eastAsia="es-ES"/>
              </w:rPr>
            </w:pPr>
            <w:r>
              <w:rPr>
                <w:rFonts w:ascii="Arial" w:hAnsi="Arial" w:cs="Arial"/>
                <w:color w:val="000000"/>
                <w:sz w:val="18"/>
                <w:szCs w:val="18"/>
                <w:lang w:eastAsia="es-ES"/>
              </w:rPr>
              <w:t>1.096.828,16</w:t>
            </w:r>
          </w:p>
        </w:tc>
        <w:tc>
          <w:tcPr>
            <w:tcW w:w="881" w:type="pct"/>
            <w:tcBorders>
              <w:top w:val="nil"/>
              <w:left w:val="nil"/>
              <w:bottom w:val="nil"/>
              <w:right w:val="nil"/>
            </w:tcBorders>
            <w:vAlign w:val="center"/>
          </w:tcPr>
          <w:p w14:paraId="034F7862" w14:textId="77777777" w:rsidR="00AC595D" w:rsidRDefault="00AC595D" w:rsidP="00D84202">
            <w:pPr>
              <w:spacing w:after="0" w:line="240" w:lineRule="auto"/>
              <w:ind w:right="129"/>
              <w:jc w:val="right"/>
              <w:rPr>
                <w:rFonts w:ascii="Arial" w:hAnsi="Arial" w:cs="Arial"/>
                <w:color w:val="000000"/>
                <w:sz w:val="18"/>
                <w:szCs w:val="18"/>
                <w:lang w:eastAsia="es-ES"/>
              </w:rPr>
            </w:pPr>
            <w:r>
              <w:rPr>
                <w:rFonts w:ascii="Arial" w:hAnsi="Arial" w:cs="Arial"/>
                <w:color w:val="000000"/>
                <w:sz w:val="18"/>
                <w:szCs w:val="18"/>
                <w:lang w:eastAsia="es-ES"/>
              </w:rPr>
              <w:t>1.095.309,08</w:t>
            </w:r>
          </w:p>
        </w:tc>
      </w:tr>
      <w:tr w:rsidR="00AC595D" w14:paraId="274CDD0D" w14:textId="77777777" w:rsidTr="00D84202">
        <w:trPr>
          <w:trHeight w:val="283"/>
          <w:jc w:val="center"/>
        </w:trPr>
        <w:tc>
          <w:tcPr>
            <w:tcW w:w="3240" w:type="pct"/>
            <w:tcBorders>
              <w:top w:val="nil"/>
              <w:left w:val="nil"/>
              <w:bottom w:val="single" w:sz="8" w:space="0" w:color="auto"/>
              <w:right w:val="nil"/>
            </w:tcBorders>
            <w:noWrap/>
            <w:vAlign w:val="center"/>
          </w:tcPr>
          <w:p w14:paraId="52EE31B7" w14:textId="77777777" w:rsidR="00AC595D" w:rsidRDefault="00AC595D" w:rsidP="00D84202">
            <w:pPr>
              <w:spacing w:after="0" w:line="240" w:lineRule="auto"/>
              <w:rPr>
                <w:rFonts w:ascii="Arial" w:hAnsi="Arial" w:cs="Arial"/>
                <w:b/>
                <w:bCs/>
                <w:color w:val="000000"/>
                <w:sz w:val="18"/>
                <w:szCs w:val="18"/>
                <w:lang w:eastAsia="es-ES"/>
              </w:rPr>
            </w:pPr>
            <w:r>
              <w:rPr>
                <w:rFonts w:ascii="Arial" w:hAnsi="Arial" w:cs="Arial"/>
                <w:b/>
                <w:bCs/>
                <w:color w:val="000000"/>
                <w:sz w:val="18"/>
                <w:szCs w:val="18"/>
                <w:lang w:eastAsia="es-ES"/>
              </w:rPr>
              <w:t>Inversiones financieras a c/p</w:t>
            </w:r>
          </w:p>
        </w:tc>
        <w:tc>
          <w:tcPr>
            <w:tcW w:w="879" w:type="pct"/>
            <w:tcBorders>
              <w:top w:val="nil"/>
              <w:left w:val="nil"/>
              <w:bottom w:val="single" w:sz="8" w:space="0" w:color="auto"/>
              <w:right w:val="nil"/>
            </w:tcBorders>
            <w:noWrap/>
            <w:vAlign w:val="center"/>
          </w:tcPr>
          <w:p w14:paraId="16F60A8E" w14:textId="77777777" w:rsidR="00AC595D" w:rsidRDefault="00AC595D" w:rsidP="00D84202">
            <w:pPr>
              <w:spacing w:after="0" w:line="240" w:lineRule="auto"/>
              <w:ind w:right="129"/>
              <w:jc w:val="right"/>
              <w:rPr>
                <w:rFonts w:ascii="Arial" w:hAnsi="Arial" w:cs="Arial"/>
                <w:color w:val="000000"/>
                <w:sz w:val="18"/>
                <w:szCs w:val="18"/>
                <w:lang w:eastAsia="es-ES"/>
              </w:rPr>
            </w:pPr>
            <w:r>
              <w:rPr>
                <w:rFonts w:ascii="Arial" w:hAnsi="Arial" w:cs="Arial"/>
                <w:color w:val="000000"/>
                <w:sz w:val="18"/>
                <w:szCs w:val="18"/>
                <w:lang w:eastAsia="es-ES"/>
              </w:rPr>
              <w:t>-</w:t>
            </w:r>
          </w:p>
        </w:tc>
        <w:tc>
          <w:tcPr>
            <w:tcW w:w="881" w:type="pct"/>
            <w:tcBorders>
              <w:top w:val="nil"/>
              <w:left w:val="nil"/>
              <w:bottom w:val="single" w:sz="8" w:space="0" w:color="auto"/>
              <w:right w:val="nil"/>
            </w:tcBorders>
            <w:noWrap/>
            <w:vAlign w:val="center"/>
          </w:tcPr>
          <w:p w14:paraId="77FFB197" w14:textId="77777777" w:rsidR="00AC595D" w:rsidRDefault="00AC595D" w:rsidP="00D84202">
            <w:pPr>
              <w:spacing w:after="0" w:line="240" w:lineRule="auto"/>
              <w:ind w:right="129"/>
              <w:jc w:val="right"/>
              <w:rPr>
                <w:rFonts w:ascii="Arial" w:hAnsi="Arial" w:cs="Arial"/>
                <w:color w:val="000000"/>
                <w:sz w:val="18"/>
                <w:szCs w:val="18"/>
                <w:lang w:eastAsia="es-ES"/>
              </w:rPr>
            </w:pPr>
            <w:r>
              <w:rPr>
                <w:rFonts w:ascii="Arial" w:hAnsi="Arial" w:cs="Arial"/>
                <w:color w:val="000000"/>
                <w:sz w:val="18"/>
                <w:szCs w:val="18"/>
                <w:lang w:eastAsia="es-ES"/>
              </w:rPr>
              <w:t>-</w:t>
            </w:r>
          </w:p>
        </w:tc>
      </w:tr>
      <w:tr w:rsidR="00AC595D" w14:paraId="7AABB92E" w14:textId="77777777" w:rsidTr="00D84202">
        <w:trPr>
          <w:trHeight w:val="283"/>
          <w:jc w:val="center"/>
        </w:trPr>
        <w:tc>
          <w:tcPr>
            <w:tcW w:w="3240" w:type="pct"/>
            <w:tcBorders>
              <w:top w:val="nil"/>
              <w:left w:val="nil"/>
              <w:bottom w:val="single" w:sz="8" w:space="0" w:color="auto"/>
              <w:right w:val="nil"/>
            </w:tcBorders>
            <w:noWrap/>
            <w:vAlign w:val="center"/>
          </w:tcPr>
          <w:p w14:paraId="4AC9047A" w14:textId="77777777" w:rsidR="00AC595D" w:rsidRDefault="00AC595D" w:rsidP="00D84202">
            <w:pPr>
              <w:spacing w:after="0" w:line="240" w:lineRule="auto"/>
              <w:rPr>
                <w:rFonts w:ascii="Arial" w:hAnsi="Arial" w:cs="Arial"/>
                <w:b/>
                <w:bCs/>
                <w:color w:val="000000"/>
                <w:sz w:val="18"/>
                <w:szCs w:val="18"/>
                <w:lang w:eastAsia="es-ES"/>
              </w:rPr>
            </w:pPr>
            <w:r>
              <w:rPr>
                <w:rFonts w:ascii="Arial" w:hAnsi="Arial" w:cs="Arial"/>
                <w:b/>
                <w:bCs/>
                <w:color w:val="000000"/>
                <w:sz w:val="18"/>
                <w:szCs w:val="18"/>
                <w:lang w:eastAsia="es-ES"/>
              </w:rPr>
              <w:t>Total</w:t>
            </w:r>
          </w:p>
        </w:tc>
        <w:tc>
          <w:tcPr>
            <w:tcW w:w="879" w:type="pct"/>
            <w:tcBorders>
              <w:top w:val="nil"/>
              <w:left w:val="nil"/>
              <w:bottom w:val="single" w:sz="8" w:space="0" w:color="auto"/>
              <w:right w:val="nil"/>
            </w:tcBorders>
            <w:vAlign w:val="center"/>
          </w:tcPr>
          <w:p w14:paraId="1CBDA479" w14:textId="77777777" w:rsidR="00AC595D" w:rsidRDefault="00AC595D" w:rsidP="00D84202">
            <w:pPr>
              <w:spacing w:after="0" w:line="240" w:lineRule="auto"/>
              <w:ind w:right="129"/>
              <w:jc w:val="right"/>
              <w:rPr>
                <w:rFonts w:ascii="Arial" w:hAnsi="Arial" w:cs="Arial"/>
                <w:b/>
                <w:bCs/>
                <w:color w:val="000000"/>
                <w:sz w:val="18"/>
                <w:szCs w:val="18"/>
                <w:lang w:eastAsia="es-ES"/>
              </w:rPr>
            </w:pPr>
            <w:r>
              <w:rPr>
                <w:rFonts w:ascii="Arial" w:hAnsi="Arial" w:cs="Arial"/>
                <w:b/>
                <w:bCs/>
                <w:color w:val="000000"/>
                <w:sz w:val="18"/>
                <w:szCs w:val="18"/>
              </w:rPr>
              <w:t>3.264.966,12</w:t>
            </w:r>
          </w:p>
        </w:tc>
        <w:tc>
          <w:tcPr>
            <w:tcW w:w="881" w:type="pct"/>
            <w:tcBorders>
              <w:top w:val="nil"/>
              <w:left w:val="nil"/>
              <w:bottom w:val="single" w:sz="8" w:space="0" w:color="auto"/>
              <w:right w:val="nil"/>
            </w:tcBorders>
            <w:vAlign w:val="center"/>
          </w:tcPr>
          <w:p w14:paraId="325B7BDE" w14:textId="77777777" w:rsidR="00AC595D" w:rsidRDefault="00AC595D" w:rsidP="00D84202">
            <w:pPr>
              <w:spacing w:after="0" w:line="240" w:lineRule="auto"/>
              <w:ind w:right="129"/>
              <w:jc w:val="right"/>
              <w:rPr>
                <w:rFonts w:ascii="Arial" w:hAnsi="Arial" w:cs="Arial"/>
                <w:b/>
                <w:bCs/>
                <w:color w:val="000000"/>
                <w:sz w:val="18"/>
                <w:szCs w:val="18"/>
                <w:lang w:eastAsia="es-ES"/>
              </w:rPr>
            </w:pPr>
            <w:r>
              <w:rPr>
                <w:rFonts w:ascii="Arial" w:hAnsi="Arial" w:cs="Arial"/>
                <w:b/>
                <w:bCs/>
                <w:color w:val="000000"/>
                <w:sz w:val="18"/>
                <w:szCs w:val="18"/>
                <w:lang w:eastAsia="es-ES"/>
              </w:rPr>
              <w:t>3.710.061,85</w:t>
            </w:r>
          </w:p>
        </w:tc>
      </w:tr>
    </w:tbl>
    <w:p w14:paraId="28EC0922" w14:textId="77777777" w:rsidR="00AC595D" w:rsidRPr="003A55F2" w:rsidRDefault="00AC595D" w:rsidP="007D57AB">
      <w:pPr>
        <w:pStyle w:val="CM26"/>
        <w:keepNext/>
        <w:keepLines/>
        <w:spacing w:before="240" w:after="120" w:line="280" w:lineRule="exact"/>
        <w:jc w:val="both"/>
        <w:rPr>
          <w:rFonts w:ascii="Arial" w:hAnsi="Arial" w:cs="Arial"/>
          <w:sz w:val="20"/>
          <w:szCs w:val="20"/>
        </w:rPr>
      </w:pPr>
      <w:r w:rsidRPr="003A55F2">
        <w:rPr>
          <w:rFonts w:ascii="Arial" w:hAnsi="Arial" w:cs="Arial"/>
          <w:sz w:val="20"/>
          <w:szCs w:val="20"/>
        </w:rPr>
        <w:t>El epígrafe de “Deudores comerciales y otras cuentas a cobrar” muestra los saldos pendientes de cobros de clientes por prestaciones de servicios y deudores por subvenciones concedidas.</w:t>
      </w:r>
    </w:p>
    <w:p w14:paraId="022714BA" w14:textId="77777777" w:rsidR="00AC595D" w:rsidRPr="003A55F2" w:rsidRDefault="00AC595D" w:rsidP="00757759">
      <w:pPr>
        <w:pStyle w:val="CM26"/>
        <w:keepNext/>
        <w:keepLines/>
        <w:spacing w:before="120" w:after="120" w:line="280" w:lineRule="exact"/>
        <w:jc w:val="both"/>
        <w:rPr>
          <w:rFonts w:ascii="Arial" w:hAnsi="Arial" w:cs="Arial"/>
          <w:sz w:val="20"/>
          <w:szCs w:val="20"/>
        </w:rPr>
      </w:pPr>
      <w:r w:rsidRPr="003A55F2">
        <w:rPr>
          <w:rFonts w:ascii="Arial" w:hAnsi="Arial" w:cs="Arial"/>
          <w:sz w:val="20"/>
          <w:szCs w:val="20"/>
        </w:rPr>
        <w:t xml:space="preserve">En el epígrafe de “Inversiones financieras en empresas del grupo a corto plazo” figuran los créditos fiscales de que dispone la sociedad por las retenciones y deducciones pendientes de aplicar y asumidas por el grupo consolidado fiscal al que pertenece, por importe de </w:t>
      </w:r>
      <w:r w:rsidRPr="003A55F2">
        <w:rPr>
          <w:rFonts w:ascii="Arial" w:hAnsi="Arial" w:cs="Arial"/>
          <w:color w:val="000000"/>
          <w:sz w:val="20"/>
          <w:szCs w:val="20"/>
        </w:rPr>
        <w:t>1.096.828,16 euros a 31 de diciembre de 2025</w:t>
      </w:r>
      <w:r w:rsidRPr="003A55F2">
        <w:rPr>
          <w:rFonts w:ascii="Arial" w:hAnsi="Arial" w:cs="Arial"/>
          <w:sz w:val="20"/>
          <w:szCs w:val="20"/>
        </w:rPr>
        <w:t xml:space="preserve"> (</w:t>
      </w:r>
      <w:r w:rsidRPr="003A55F2">
        <w:rPr>
          <w:rFonts w:ascii="Arial" w:hAnsi="Arial" w:cs="Arial"/>
          <w:color w:val="000000"/>
          <w:sz w:val="20"/>
          <w:szCs w:val="20"/>
        </w:rPr>
        <w:t xml:space="preserve">1.095.309,08 </w:t>
      </w:r>
      <w:r w:rsidRPr="003A55F2">
        <w:rPr>
          <w:rFonts w:ascii="Arial" w:hAnsi="Arial" w:cs="Arial"/>
          <w:sz w:val="20"/>
          <w:szCs w:val="20"/>
        </w:rPr>
        <w:t xml:space="preserve">euros a 31 de diciembre de 2024). </w:t>
      </w:r>
    </w:p>
    <w:p w14:paraId="3052DFF7" w14:textId="77777777" w:rsidR="00AC595D" w:rsidRPr="003A55F2" w:rsidRDefault="00AC595D" w:rsidP="00C56E4C">
      <w:pPr>
        <w:spacing w:before="120" w:after="120" w:line="280" w:lineRule="exact"/>
        <w:rPr>
          <w:rFonts w:ascii="Arial" w:hAnsi="Arial" w:cs="Arial"/>
          <w:b/>
          <w:bCs/>
          <w:sz w:val="20"/>
          <w:szCs w:val="20"/>
          <w:u w:val="single"/>
        </w:rPr>
      </w:pPr>
      <w:r w:rsidRPr="003A55F2">
        <w:rPr>
          <w:rFonts w:ascii="Arial" w:hAnsi="Arial" w:cs="Arial"/>
          <w:b/>
          <w:bCs/>
          <w:sz w:val="20"/>
          <w:szCs w:val="20"/>
          <w:u w:val="single"/>
        </w:rPr>
        <w:t>Efectivo y otros activos financieros</w:t>
      </w:r>
    </w:p>
    <w:p w14:paraId="7666C9A4" w14:textId="77777777" w:rsidR="00AC595D" w:rsidRPr="003A55F2" w:rsidRDefault="00AC595D" w:rsidP="00C56E4C">
      <w:pPr>
        <w:pStyle w:val="CM25"/>
        <w:spacing w:before="120" w:after="120" w:line="280" w:lineRule="exact"/>
        <w:jc w:val="both"/>
        <w:rPr>
          <w:rFonts w:ascii="Arial" w:hAnsi="Arial" w:cs="Arial"/>
          <w:sz w:val="20"/>
          <w:szCs w:val="20"/>
        </w:rPr>
      </w:pPr>
      <w:r w:rsidRPr="003A55F2">
        <w:rPr>
          <w:rFonts w:ascii="Arial" w:hAnsi="Arial" w:cs="Arial"/>
          <w:sz w:val="20"/>
          <w:szCs w:val="20"/>
        </w:rPr>
        <w:t xml:space="preserve">El detalle del epígrafe de efectivo y otros activos líquidos equivalentes al cierre del ejercicio es como sigue: </w:t>
      </w:r>
    </w:p>
    <w:tbl>
      <w:tblPr>
        <w:tblW w:w="5000" w:type="pct"/>
        <w:jc w:val="center"/>
        <w:tblCellMar>
          <w:left w:w="70" w:type="dxa"/>
          <w:right w:w="70" w:type="dxa"/>
        </w:tblCellMar>
        <w:tblLook w:val="00A0" w:firstRow="1" w:lastRow="0" w:firstColumn="1" w:lastColumn="0" w:noHBand="0" w:noVBand="0"/>
      </w:tblPr>
      <w:tblGrid>
        <w:gridCol w:w="4684"/>
        <w:gridCol w:w="1981"/>
        <w:gridCol w:w="1979"/>
      </w:tblGrid>
      <w:tr w:rsidR="00AC595D" w14:paraId="30758D1F" w14:textId="77777777" w:rsidTr="00757759">
        <w:trPr>
          <w:trHeight w:val="283"/>
          <w:jc w:val="center"/>
        </w:trPr>
        <w:tc>
          <w:tcPr>
            <w:tcW w:w="2709" w:type="pct"/>
            <w:tcBorders>
              <w:top w:val="single" w:sz="4" w:space="0" w:color="auto"/>
              <w:left w:val="nil"/>
              <w:bottom w:val="single" w:sz="8" w:space="0" w:color="auto"/>
              <w:right w:val="nil"/>
            </w:tcBorders>
            <w:noWrap/>
            <w:vAlign w:val="center"/>
          </w:tcPr>
          <w:p w14:paraId="60529149" w14:textId="77777777" w:rsidR="00AC595D" w:rsidRDefault="00AC595D" w:rsidP="00757759">
            <w:pPr>
              <w:spacing w:after="0" w:line="240" w:lineRule="auto"/>
              <w:ind w:left="142"/>
              <w:rPr>
                <w:rFonts w:ascii="Arial" w:hAnsi="Arial" w:cs="Arial"/>
                <w:b/>
                <w:bCs/>
                <w:color w:val="000000"/>
                <w:sz w:val="18"/>
                <w:szCs w:val="18"/>
                <w:lang w:eastAsia="es-ES"/>
              </w:rPr>
            </w:pPr>
            <w:r>
              <w:rPr>
                <w:rFonts w:ascii="Arial" w:hAnsi="Arial" w:cs="Arial"/>
                <w:b/>
                <w:bCs/>
                <w:color w:val="000000"/>
                <w:sz w:val="18"/>
                <w:szCs w:val="18"/>
                <w:lang w:eastAsia="es-ES"/>
              </w:rPr>
              <w:t>Tesorería</w:t>
            </w:r>
          </w:p>
        </w:tc>
        <w:tc>
          <w:tcPr>
            <w:tcW w:w="1146" w:type="pct"/>
            <w:tcBorders>
              <w:top w:val="single" w:sz="4" w:space="0" w:color="auto"/>
              <w:left w:val="nil"/>
              <w:bottom w:val="single" w:sz="8" w:space="0" w:color="auto"/>
              <w:right w:val="nil"/>
            </w:tcBorders>
            <w:noWrap/>
            <w:vAlign w:val="center"/>
          </w:tcPr>
          <w:p w14:paraId="5A9C8F56" w14:textId="77777777" w:rsidR="00AC595D" w:rsidRDefault="00AC595D" w:rsidP="00757759">
            <w:pPr>
              <w:spacing w:after="0" w:line="240" w:lineRule="auto"/>
              <w:ind w:right="253"/>
              <w:jc w:val="center"/>
              <w:rPr>
                <w:rFonts w:ascii="Arial" w:hAnsi="Arial" w:cs="Arial"/>
                <w:b/>
                <w:bCs/>
                <w:color w:val="000000"/>
                <w:sz w:val="18"/>
                <w:szCs w:val="18"/>
                <w:lang w:eastAsia="es-ES"/>
              </w:rPr>
            </w:pPr>
            <w:r>
              <w:rPr>
                <w:rFonts w:ascii="Arial" w:hAnsi="Arial" w:cs="Arial"/>
                <w:b/>
                <w:bCs/>
                <w:color w:val="000000"/>
                <w:sz w:val="18"/>
                <w:szCs w:val="18"/>
                <w:lang w:eastAsia="es-ES"/>
              </w:rPr>
              <w:t>31/12/2025</w:t>
            </w:r>
          </w:p>
        </w:tc>
        <w:tc>
          <w:tcPr>
            <w:tcW w:w="1145" w:type="pct"/>
            <w:tcBorders>
              <w:top w:val="single" w:sz="4" w:space="0" w:color="auto"/>
              <w:left w:val="nil"/>
              <w:bottom w:val="single" w:sz="8" w:space="0" w:color="auto"/>
              <w:right w:val="nil"/>
            </w:tcBorders>
            <w:vAlign w:val="center"/>
          </w:tcPr>
          <w:p w14:paraId="4333ACB6" w14:textId="77777777" w:rsidR="00AC595D" w:rsidRDefault="00AC595D" w:rsidP="00757759">
            <w:pPr>
              <w:spacing w:after="0" w:line="240" w:lineRule="auto"/>
              <w:ind w:right="253"/>
              <w:jc w:val="center"/>
              <w:rPr>
                <w:rFonts w:ascii="Arial" w:hAnsi="Arial" w:cs="Arial"/>
                <w:b/>
                <w:bCs/>
                <w:color w:val="000000"/>
                <w:sz w:val="18"/>
                <w:szCs w:val="18"/>
                <w:lang w:eastAsia="es-ES"/>
              </w:rPr>
            </w:pPr>
            <w:r>
              <w:rPr>
                <w:rFonts w:ascii="Arial" w:hAnsi="Arial" w:cs="Arial"/>
                <w:b/>
                <w:bCs/>
                <w:color w:val="000000"/>
                <w:sz w:val="18"/>
                <w:szCs w:val="20"/>
                <w:lang w:eastAsia="es-ES"/>
              </w:rPr>
              <w:t>31/12/2024</w:t>
            </w:r>
          </w:p>
        </w:tc>
      </w:tr>
      <w:tr w:rsidR="00AC595D" w14:paraId="52D1A1A8" w14:textId="77777777" w:rsidTr="007D57AB">
        <w:trPr>
          <w:trHeight w:val="283"/>
          <w:jc w:val="center"/>
        </w:trPr>
        <w:tc>
          <w:tcPr>
            <w:tcW w:w="2709" w:type="pct"/>
            <w:tcBorders>
              <w:top w:val="nil"/>
              <w:left w:val="nil"/>
              <w:bottom w:val="single" w:sz="8" w:space="0" w:color="auto"/>
              <w:right w:val="nil"/>
            </w:tcBorders>
            <w:noWrap/>
            <w:vAlign w:val="center"/>
          </w:tcPr>
          <w:p w14:paraId="28B3B149" w14:textId="77777777" w:rsidR="00AC595D" w:rsidRDefault="00AC595D" w:rsidP="003E40A9">
            <w:pPr>
              <w:spacing w:after="0" w:line="240" w:lineRule="auto"/>
              <w:ind w:left="142"/>
              <w:rPr>
                <w:rFonts w:ascii="Arial" w:hAnsi="Arial" w:cs="Arial"/>
                <w:color w:val="000000"/>
                <w:sz w:val="18"/>
                <w:szCs w:val="18"/>
                <w:lang w:eastAsia="es-ES"/>
              </w:rPr>
            </w:pPr>
            <w:r>
              <w:rPr>
                <w:rFonts w:ascii="Arial" w:hAnsi="Arial" w:cs="Arial"/>
                <w:color w:val="000000"/>
                <w:sz w:val="18"/>
                <w:szCs w:val="18"/>
                <w:lang w:eastAsia="es-ES"/>
              </w:rPr>
              <w:t>Caja y Bancos</w:t>
            </w:r>
          </w:p>
        </w:tc>
        <w:tc>
          <w:tcPr>
            <w:tcW w:w="1146" w:type="pct"/>
            <w:tcBorders>
              <w:top w:val="nil"/>
              <w:left w:val="nil"/>
              <w:bottom w:val="single" w:sz="8" w:space="0" w:color="auto"/>
              <w:right w:val="nil"/>
            </w:tcBorders>
            <w:noWrap/>
            <w:vAlign w:val="center"/>
          </w:tcPr>
          <w:p w14:paraId="10A4FAE4" w14:textId="77777777" w:rsidR="00AC595D" w:rsidRDefault="00AC595D" w:rsidP="003E40A9">
            <w:pPr>
              <w:spacing w:after="0" w:line="240" w:lineRule="auto"/>
              <w:ind w:right="253"/>
              <w:jc w:val="right"/>
              <w:rPr>
                <w:rFonts w:ascii="Arial" w:hAnsi="Arial" w:cs="Arial"/>
                <w:color w:val="000000"/>
                <w:sz w:val="18"/>
                <w:szCs w:val="18"/>
                <w:lang w:eastAsia="es-ES"/>
              </w:rPr>
            </w:pPr>
            <w:r>
              <w:rPr>
                <w:rFonts w:ascii="Arial" w:hAnsi="Arial" w:cs="Arial"/>
                <w:color w:val="000000"/>
                <w:sz w:val="18"/>
                <w:szCs w:val="18"/>
              </w:rPr>
              <w:t>3.751.203,53</w:t>
            </w:r>
          </w:p>
        </w:tc>
        <w:tc>
          <w:tcPr>
            <w:tcW w:w="1145" w:type="pct"/>
            <w:tcBorders>
              <w:top w:val="nil"/>
              <w:left w:val="nil"/>
              <w:bottom w:val="single" w:sz="8" w:space="0" w:color="auto"/>
              <w:right w:val="nil"/>
            </w:tcBorders>
            <w:vAlign w:val="center"/>
          </w:tcPr>
          <w:p w14:paraId="2439A73D" w14:textId="77777777" w:rsidR="00AC595D" w:rsidRDefault="00AC595D" w:rsidP="003E40A9">
            <w:pPr>
              <w:spacing w:after="0" w:line="240" w:lineRule="auto"/>
              <w:ind w:right="253"/>
              <w:jc w:val="right"/>
              <w:rPr>
                <w:rFonts w:ascii="Arial" w:hAnsi="Arial" w:cs="Arial"/>
                <w:color w:val="000000"/>
                <w:sz w:val="18"/>
                <w:szCs w:val="18"/>
                <w:lang w:eastAsia="es-ES"/>
              </w:rPr>
            </w:pPr>
            <w:r>
              <w:rPr>
                <w:rFonts w:ascii="Arial" w:hAnsi="Arial" w:cs="Arial"/>
                <w:color w:val="000000"/>
                <w:sz w:val="18"/>
                <w:szCs w:val="18"/>
                <w:lang w:eastAsia="es-ES"/>
              </w:rPr>
              <w:t>2.976.302,46</w:t>
            </w:r>
          </w:p>
        </w:tc>
      </w:tr>
    </w:tbl>
    <w:p w14:paraId="4F338358" w14:textId="77777777" w:rsidR="00AC595D" w:rsidRPr="003A55F2" w:rsidRDefault="00AC595D" w:rsidP="007D57AB">
      <w:pPr>
        <w:spacing w:before="240" w:after="120" w:line="280" w:lineRule="exact"/>
        <w:rPr>
          <w:rFonts w:ascii="Arial" w:hAnsi="Arial" w:cs="Arial"/>
          <w:b/>
          <w:bCs/>
          <w:sz w:val="20"/>
          <w:szCs w:val="20"/>
          <w:u w:val="single"/>
        </w:rPr>
      </w:pPr>
    </w:p>
    <w:p w14:paraId="0642B498" w14:textId="77777777" w:rsidR="00AC595D" w:rsidRPr="003A55F2" w:rsidRDefault="00AC595D" w:rsidP="007D57AB">
      <w:pPr>
        <w:spacing w:before="240" w:after="120" w:line="280" w:lineRule="exact"/>
        <w:rPr>
          <w:rFonts w:ascii="Arial" w:hAnsi="Arial" w:cs="Arial"/>
          <w:b/>
          <w:bCs/>
          <w:sz w:val="20"/>
          <w:szCs w:val="20"/>
          <w:u w:val="single"/>
        </w:rPr>
      </w:pPr>
    </w:p>
    <w:p w14:paraId="4816D4BB" w14:textId="77777777" w:rsidR="00AC595D" w:rsidRPr="003A55F2" w:rsidRDefault="00AC595D" w:rsidP="007D57AB">
      <w:pPr>
        <w:spacing w:before="240" w:after="120" w:line="280" w:lineRule="exact"/>
        <w:rPr>
          <w:rFonts w:ascii="Arial" w:hAnsi="Arial" w:cs="Arial"/>
          <w:b/>
          <w:bCs/>
          <w:sz w:val="20"/>
          <w:szCs w:val="20"/>
          <w:u w:val="single"/>
        </w:rPr>
      </w:pPr>
      <w:r w:rsidRPr="003A55F2">
        <w:rPr>
          <w:rFonts w:ascii="Arial" w:hAnsi="Arial" w:cs="Arial"/>
          <w:b/>
          <w:bCs/>
          <w:sz w:val="20"/>
          <w:szCs w:val="20"/>
          <w:u w:val="single"/>
        </w:rPr>
        <w:lastRenderedPageBreak/>
        <w:t xml:space="preserve">Empresas del grupo, multigrupo y asociadas </w:t>
      </w:r>
    </w:p>
    <w:p w14:paraId="2EEBD58A" w14:textId="77777777" w:rsidR="00AC595D" w:rsidRPr="003A55F2" w:rsidRDefault="00AC595D" w:rsidP="00C56E4C">
      <w:pPr>
        <w:spacing w:before="120" w:after="120" w:line="280" w:lineRule="exact"/>
        <w:jc w:val="both"/>
        <w:rPr>
          <w:rFonts w:ascii="Arial" w:hAnsi="Arial" w:cs="Arial"/>
          <w:sz w:val="20"/>
          <w:szCs w:val="20"/>
        </w:rPr>
      </w:pPr>
      <w:r w:rsidRPr="003A55F2">
        <w:rPr>
          <w:rFonts w:ascii="Arial" w:hAnsi="Arial" w:cs="Arial"/>
          <w:sz w:val="20"/>
          <w:szCs w:val="20"/>
        </w:rPr>
        <w:t>La Sociedad “Instituto Volcanológico de Canarias S.A.U.” no tiene acciones o participaciones de entidades que puedan ser consideradas como empresas del grupo.</w:t>
      </w:r>
    </w:p>
    <w:p w14:paraId="286BCD2D" w14:textId="77777777" w:rsidR="00AC595D" w:rsidRPr="003A55F2" w:rsidRDefault="00AC595D" w:rsidP="000D491F">
      <w:pPr>
        <w:spacing w:before="120" w:after="120" w:line="280" w:lineRule="exact"/>
        <w:jc w:val="both"/>
        <w:rPr>
          <w:rFonts w:ascii="Arial" w:hAnsi="Arial" w:cs="Arial"/>
          <w:sz w:val="20"/>
          <w:szCs w:val="20"/>
        </w:rPr>
      </w:pPr>
      <w:r w:rsidRPr="003A55F2">
        <w:rPr>
          <w:rFonts w:ascii="Arial" w:hAnsi="Arial" w:cs="Arial"/>
          <w:sz w:val="20"/>
          <w:szCs w:val="20"/>
        </w:rPr>
        <w:t>Los Administradores consideran que el importe en libros de las cuentas de deudores comerciales y otras cuentas a cobrar se aproxima a su valor razonable.</w:t>
      </w:r>
    </w:p>
    <w:p w14:paraId="4AAAFA1C" w14:textId="77777777" w:rsidR="00AC595D" w:rsidRPr="003A55F2" w:rsidRDefault="00AC595D" w:rsidP="001612D7">
      <w:pPr>
        <w:pStyle w:val="Ttulo4"/>
        <w:spacing w:before="360" w:after="120" w:line="280" w:lineRule="exact"/>
        <w:rPr>
          <w:rFonts w:ascii="Arial" w:hAnsi="Arial" w:cs="Arial"/>
          <w:sz w:val="20"/>
          <w:szCs w:val="20"/>
        </w:rPr>
      </w:pPr>
      <w:r w:rsidRPr="003A55F2">
        <w:rPr>
          <w:rFonts w:ascii="Arial" w:hAnsi="Arial" w:cs="Arial"/>
          <w:sz w:val="20"/>
          <w:szCs w:val="20"/>
        </w:rPr>
        <w:t xml:space="preserve">6.  PASIVOS FINANCIEROS </w:t>
      </w:r>
    </w:p>
    <w:p w14:paraId="1C49D7F2" w14:textId="4A8C5B65" w:rsidR="00AC595D" w:rsidRPr="003A55F2" w:rsidRDefault="00AC595D" w:rsidP="00C56E4C">
      <w:pPr>
        <w:widowControl w:val="0"/>
        <w:autoSpaceDE w:val="0"/>
        <w:autoSpaceDN w:val="0"/>
        <w:adjustRightInd w:val="0"/>
        <w:spacing w:before="120" w:after="120" w:line="280" w:lineRule="exact"/>
        <w:jc w:val="both"/>
        <w:rPr>
          <w:rFonts w:ascii="Arial" w:hAnsi="Arial" w:cs="Arial"/>
          <w:sz w:val="20"/>
          <w:szCs w:val="20"/>
        </w:rPr>
      </w:pPr>
      <w:r w:rsidRPr="003A55F2">
        <w:rPr>
          <w:rFonts w:ascii="Arial" w:hAnsi="Arial" w:cs="Arial"/>
          <w:sz w:val="20"/>
          <w:szCs w:val="20"/>
        </w:rPr>
        <w:t>El detalle de pasivos financieros a largo y corto plazo a 31 de diciembre de 202</w:t>
      </w:r>
      <w:r w:rsidR="00757759" w:rsidRPr="003A55F2">
        <w:rPr>
          <w:rFonts w:ascii="Arial" w:hAnsi="Arial" w:cs="Arial"/>
          <w:sz w:val="20"/>
          <w:szCs w:val="20"/>
        </w:rPr>
        <w:t>5</w:t>
      </w:r>
      <w:r w:rsidRPr="003A55F2">
        <w:rPr>
          <w:rFonts w:ascii="Arial" w:hAnsi="Arial" w:cs="Arial"/>
          <w:sz w:val="20"/>
          <w:szCs w:val="20"/>
        </w:rPr>
        <w:t xml:space="preserve"> y 202</w:t>
      </w:r>
      <w:r w:rsidR="00757759" w:rsidRPr="003A55F2">
        <w:rPr>
          <w:rFonts w:ascii="Arial" w:hAnsi="Arial" w:cs="Arial"/>
          <w:sz w:val="20"/>
          <w:szCs w:val="20"/>
        </w:rPr>
        <w:t>4</w:t>
      </w:r>
      <w:r w:rsidRPr="003A55F2">
        <w:rPr>
          <w:rFonts w:ascii="Arial" w:hAnsi="Arial" w:cs="Arial"/>
          <w:sz w:val="20"/>
          <w:szCs w:val="20"/>
        </w:rPr>
        <w:t xml:space="preserve">, excluido saldos con administraciones públicas, es el siguiente, en euros: </w:t>
      </w:r>
    </w:p>
    <w:tbl>
      <w:tblPr>
        <w:tblW w:w="5000" w:type="pct"/>
        <w:jc w:val="center"/>
        <w:tblCellMar>
          <w:left w:w="70" w:type="dxa"/>
          <w:right w:w="70" w:type="dxa"/>
        </w:tblCellMar>
        <w:tblLook w:val="00A0" w:firstRow="1" w:lastRow="0" w:firstColumn="1" w:lastColumn="0" w:noHBand="0" w:noVBand="0"/>
      </w:tblPr>
      <w:tblGrid>
        <w:gridCol w:w="4825"/>
        <w:gridCol w:w="1781"/>
        <w:gridCol w:w="2038"/>
      </w:tblGrid>
      <w:tr w:rsidR="00AC595D" w14:paraId="61F19F42" w14:textId="77777777" w:rsidTr="00757759">
        <w:trPr>
          <w:trHeight w:val="283"/>
          <w:jc w:val="center"/>
        </w:trPr>
        <w:tc>
          <w:tcPr>
            <w:tcW w:w="2791" w:type="pct"/>
            <w:tcBorders>
              <w:top w:val="single" w:sz="4" w:space="0" w:color="auto"/>
              <w:left w:val="nil"/>
              <w:bottom w:val="single" w:sz="4" w:space="0" w:color="auto"/>
              <w:right w:val="nil"/>
            </w:tcBorders>
            <w:noWrap/>
            <w:vAlign w:val="center"/>
          </w:tcPr>
          <w:p w14:paraId="57EE153C" w14:textId="77777777" w:rsidR="00AC595D" w:rsidRDefault="00AC595D" w:rsidP="00757759">
            <w:pPr>
              <w:spacing w:after="0" w:line="240" w:lineRule="auto"/>
              <w:ind w:left="217"/>
              <w:jc w:val="center"/>
              <w:rPr>
                <w:rFonts w:ascii="Arial" w:hAnsi="Arial" w:cs="Arial"/>
                <w:b/>
                <w:bCs/>
                <w:color w:val="000000"/>
                <w:sz w:val="18"/>
                <w:szCs w:val="18"/>
              </w:rPr>
            </w:pPr>
            <w:r>
              <w:rPr>
                <w:rFonts w:ascii="Arial" w:hAnsi="Arial" w:cs="Arial"/>
                <w:b/>
                <w:bCs/>
                <w:color w:val="000000"/>
                <w:sz w:val="18"/>
                <w:szCs w:val="18"/>
              </w:rPr>
              <w:t>Derivados y otros a largo plazo</w:t>
            </w:r>
          </w:p>
        </w:tc>
        <w:tc>
          <w:tcPr>
            <w:tcW w:w="1030" w:type="pct"/>
            <w:tcBorders>
              <w:top w:val="single" w:sz="4" w:space="0" w:color="auto"/>
              <w:left w:val="nil"/>
              <w:bottom w:val="single" w:sz="4" w:space="0" w:color="auto"/>
              <w:right w:val="nil"/>
            </w:tcBorders>
            <w:noWrap/>
            <w:vAlign w:val="center"/>
          </w:tcPr>
          <w:p w14:paraId="63B19315" w14:textId="77777777" w:rsidR="00AC595D" w:rsidRDefault="00AC595D" w:rsidP="00757759">
            <w:pPr>
              <w:spacing w:after="0" w:line="240" w:lineRule="auto"/>
              <w:jc w:val="center"/>
              <w:rPr>
                <w:rFonts w:ascii="Arial" w:hAnsi="Arial" w:cs="Arial"/>
                <w:b/>
                <w:bCs/>
                <w:color w:val="000000"/>
                <w:sz w:val="18"/>
                <w:szCs w:val="18"/>
              </w:rPr>
            </w:pPr>
            <w:r>
              <w:rPr>
                <w:rFonts w:ascii="Arial" w:hAnsi="Arial" w:cs="Arial"/>
                <w:b/>
                <w:bCs/>
                <w:color w:val="000000"/>
                <w:sz w:val="18"/>
                <w:szCs w:val="18"/>
                <w:lang w:eastAsia="es-ES"/>
              </w:rPr>
              <w:t>31/12/2025</w:t>
            </w:r>
          </w:p>
        </w:tc>
        <w:tc>
          <w:tcPr>
            <w:tcW w:w="1179" w:type="pct"/>
            <w:tcBorders>
              <w:top w:val="single" w:sz="4" w:space="0" w:color="auto"/>
              <w:left w:val="nil"/>
              <w:bottom w:val="single" w:sz="4" w:space="0" w:color="auto"/>
              <w:right w:val="nil"/>
            </w:tcBorders>
            <w:vAlign w:val="center"/>
          </w:tcPr>
          <w:p w14:paraId="2E64893C" w14:textId="77777777" w:rsidR="00AC595D" w:rsidRDefault="00AC595D" w:rsidP="00757759">
            <w:pPr>
              <w:spacing w:after="0" w:line="240" w:lineRule="auto"/>
              <w:jc w:val="center"/>
              <w:rPr>
                <w:rFonts w:ascii="Arial" w:hAnsi="Arial" w:cs="Arial"/>
                <w:b/>
                <w:bCs/>
                <w:color w:val="000000"/>
                <w:sz w:val="18"/>
                <w:szCs w:val="18"/>
              </w:rPr>
            </w:pPr>
            <w:r>
              <w:rPr>
                <w:rFonts w:ascii="Arial" w:hAnsi="Arial" w:cs="Arial"/>
                <w:b/>
                <w:bCs/>
                <w:color w:val="000000"/>
                <w:sz w:val="18"/>
                <w:szCs w:val="20"/>
                <w:lang w:eastAsia="es-ES"/>
              </w:rPr>
              <w:t>31/12/2024</w:t>
            </w:r>
          </w:p>
        </w:tc>
      </w:tr>
      <w:tr w:rsidR="00AC595D" w14:paraId="627836AF" w14:textId="77777777" w:rsidTr="00E01D6E">
        <w:trPr>
          <w:trHeight w:val="283"/>
          <w:jc w:val="center"/>
        </w:trPr>
        <w:tc>
          <w:tcPr>
            <w:tcW w:w="2791" w:type="pct"/>
            <w:tcBorders>
              <w:top w:val="single" w:sz="4" w:space="0" w:color="auto"/>
              <w:left w:val="nil"/>
              <w:bottom w:val="single" w:sz="4" w:space="0" w:color="auto"/>
              <w:right w:val="nil"/>
            </w:tcBorders>
            <w:noWrap/>
            <w:vAlign w:val="center"/>
          </w:tcPr>
          <w:p w14:paraId="0D77865D" w14:textId="77777777" w:rsidR="00AC595D" w:rsidRDefault="00AC595D" w:rsidP="00F6437E">
            <w:pPr>
              <w:spacing w:after="0" w:line="240" w:lineRule="auto"/>
              <w:ind w:left="217"/>
              <w:rPr>
                <w:rFonts w:ascii="Arial" w:hAnsi="Arial" w:cs="Arial"/>
                <w:color w:val="000000"/>
                <w:sz w:val="18"/>
                <w:szCs w:val="18"/>
              </w:rPr>
            </w:pPr>
            <w:r>
              <w:rPr>
                <w:rFonts w:ascii="Arial" w:hAnsi="Arial" w:cs="Arial"/>
                <w:color w:val="000000"/>
                <w:sz w:val="18"/>
                <w:szCs w:val="18"/>
              </w:rPr>
              <w:t>Pasivo financiero a coste amortizado a l/p</w:t>
            </w:r>
          </w:p>
        </w:tc>
        <w:tc>
          <w:tcPr>
            <w:tcW w:w="1030" w:type="pct"/>
            <w:tcBorders>
              <w:top w:val="nil"/>
              <w:left w:val="nil"/>
              <w:bottom w:val="single" w:sz="4" w:space="0" w:color="auto"/>
              <w:right w:val="nil"/>
            </w:tcBorders>
            <w:noWrap/>
            <w:vAlign w:val="center"/>
          </w:tcPr>
          <w:p w14:paraId="3D6A5A07" w14:textId="77777777" w:rsidR="00AC595D" w:rsidRDefault="00AC595D" w:rsidP="00F6437E">
            <w:pPr>
              <w:spacing w:after="0"/>
              <w:ind w:right="189"/>
              <w:jc w:val="right"/>
              <w:rPr>
                <w:rFonts w:ascii="Arial" w:hAnsi="Arial" w:cs="Arial"/>
                <w:color w:val="000000"/>
                <w:sz w:val="18"/>
                <w:szCs w:val="18"/>
              </w:rPr>
            </w:pPr>
            <w:r>
              <w:rPr>
                <w:rFonts w:ascii="Arial" w:hAnsi="Arial" w:cs="Arial"/>
                <w:color w:val="000000"/>
                <w:sz w:val="18"/>
                <w:szCs w:val="18"/>
              </w:rPr>
              <w:t>258.936,72</w:t>
            </w:r>
          </w:p>
        </w:tc>
        <w:tc>
          <w:tcPr>
            <w:tcW w:w="1179" w:type="pct"/>
            <w:tcBorders>
              <w:top w:val="nil"/>
              <w:left w:val="nil"/>
              <w:bottom w:val="single" w:sz="4" w:space="0" w:color="auto"/>
              <w:right w:val="nil"/>
            </w:tcBorders>
            <w:vAlign w:val="center"/>
          </w:tcPr>
          <w:p w14:paraId="340C99E2" w14:textId="77777777" w:rsidR="00AC595D" w:rsidRDefault="00AC595D" w:rsidP="00F6437E">
            <w:pPr>
              <w:spacing w:after="0"/>
              <w:ind w:right="189"/>
              <w:jc w:val="right"/>
              <w:rPr>
                <w:rFonts w:ascii="Arial" w:hAnsi="Arial" w:cs="Arial"/>
                <w:color w:val="000000"/>
                <w:sz w:val="18"/>
                <w:szCs w:val="18"/>
              </w:rPr>
            </w:pPr>
            <w:r>
              <w:rPr>
                <w:rFonts w:ascii="Arial" w:hAnsi="Arial" w:cs="Arial"/>
                <w:color w:val="000000"/>
                <w:sz w:val="18"/>
                <w:szCs w:val="18"/>
              </w:rPr>
              <w:t>150.000,00</w:t>
            </w:r>
          </w:p>
        </w:tc>
      </w:tr>
      <w:tr w:rsidR="00AC595D" w14:paraId="698639DC" w14:textId="77777777" w:rsidTr="00757759">
        <w:trPr>
          <w:trHeight w:val="283"/>
          <w:jc w:val="center"/>
        </w:trPr>
        <w:tc>
          <w:tcPr>
            <w:tcW w:w="2791" w:type="pct"/>
            <w:tcBorders>
              <w:top w:val="single" w:sz="4" w:space="0" w:color="auto"/>
              <w:left w:val="nil"/>
              <w:bottom w:val="single" w:sz="4" w:space="0" w:color="auto"/>
              <w:right w:val="nil"/>
            </w:tcBorders>
            <w:noWrap/>
            <w:vAlign w:val="center"/>
          </w:tcPr>
          <w:p w14:paraId="38D6D1A2" w14:textId="77777777" w:rsidR="00AC595D" w:rsidRDefault="00AC595D" w:rsidP="00757759">
            <w:pPr>
              <w:spacing w:after="0" w:line="240" w:lineRule="auto"/>
              <w:ind w:left="217"/>
              <w:jc w:val="center"/>
              <w:rPr>
                <w:rFonts w:ascii="Arial" w:hAnsi="Arial" w:cs="Arial"/>
                <w:b/>
                <w:bCs/>
                <w:color w:val="000000"/>
                <w:sz w:val="18"/>
                <w:szCs w:val="18"/>
              </w:rPr>
            </w:pPr>
            <w:r>
              <w:rPr>
                <w:rFonts w:ascii="Arial" w:hAnsi="Arial" w:cs="Arial"/>
                <w:b/>
                <w:bCs/>
                <w:color w:val="000000"/>
                <w:sz w:val="18"/>
                <w:szCs w:val="18"/>
              </w:rPr>
              <w:t>Derivados y otros a corto plazo</w:t>
            </w:r>
          </w:p>
        </w:tc>
        <w:tc>
          <w:tcPr>
            <w:tcW w:w="1030" w:type="pct"/>
            <w:tcBorders>
              <w:top w:val="single" w:sz="4" w:space="0" w:color="auto"/>
              <w:left w:val="nil"/>
              <w:bottom w:val="single" w:sz="4" w:space="0" w:color="auto"/>
              <w:right w:val="nil"/>
            </w:tcBorders>
            <w:noWrap/>
            <w:vAlign w:val="center"/>
          </w:tcPr>
          <w:p w14:paraId="24350992" w14:textId="77777777" w:rsidR="00AC595D" w:rsidRDefault="00AC595D" w:rsidP="00757759">
            <w:pPr>
              <w:spacing w:after="0" w:line="240" w:lineRule="auto"/>
              <w:jc w:val="center"/>
              <w:rPr>
                <w:rFonts w:ascii="Arial" w:hAnsi="Arial" w:cs="Arial"/>
                <w:b/>
                <w:bCs/>
                <w:color w:val="000000"/>
                <w:sz w:val="18"/>
                <w:szCs w:val="18"/>
              </w:rPr>
            </w:pPr>
            <w:r>
              <w:rPr>
                <w:rFonts w:ascii="Arial" w:hAnsi="Arial" w:cs="Arial"/>
                <w:b/>
                <w:bCs/>
                <w:color w:val="000000"/>
                <w:sz w:val="18"/>
                <w:szCs w:val="18"/>
                <w:lang w:eastAsia="es-ES"/>
              </w:rPr>
              <w:t>31/12/2025</w:t>
            </w:r>
          </w:p>
        </w:tc>
        <w:tc>
          <w:tcPr>
            <w:tcW w:w="1179" w:type="pct"/>
            <w:tcBorders>
              <w:top w:val="single" w:sz="4" w:space="0" w:color="auto"/>
              <w:left w:val="nil"/>
              <w:bottom w:val="single" w:sz="4" w:space="0" w:color="auto"/>
              <w:right w:val="nil"/>
            </w:tcBorders>
            <w:vAlign w:val="center"/>
          </w:tcPr>
          <w:p w14:paraId="21BCF816" w14:textId="77777777" w:rsidR="00AC595D" w:rsidRDefault="00AC595D" w:rsidP="00757759">
            <w:pPr>
              <w:spacing w:after="0" w:line="240" w:lineRule="auto"/>
              <w:jc w:val="center"/>
              <w:rPr>
                <w:rFonts w:ascii="Arial" w:hAnsi="Arial" w:cs="Arial"/>
                <w:b/>
                <w:bCs/>
                <w:color w:val="000000"/>
                <w:sz w:val="18"/>
                <w:szCs w:val="18"/>
              </w:rPr>
            </w:pPr>
            <w:r>
              <w:rPr>
                <w:rFonts w:ascii="Arial" w:hAnsi="Arial" w:cs="Arial"/>
                <w:b/>
                <w:bCs/>
                <w:color w:val="000000"/>
                <w:sz w:val="18"/>
                <w:szCs w:val="18"/>
                <w:lang w:eastAsia="es-ES"/>
              </w:rPr>
              <w:t>31/12/2024</w:t>
            </w:r>
          </w:p>
        </w:tc>
      </w:tr>
      <w:tr w:rsidR="00AC595D" w14:paraId="07A0E60A" w14:textId="77777777" w:rsidTr="00ED0D6E">
        <w:trPr>
          <w:trHeight w:val="283"/>
          <w:jc w:val="center"/>
        </w:trPr>
        <w:tc>
          <w:tcPr>
            <w:tcW w:w="2791" w:type="pct"/>
            <w:tcBorders>
              <w:top w:val="single" w:sz="4" w:space="0" w:color="auto"/>
              <w:left w:val="nil"/>
              <w:bottom w:val="single" w:sz="4" w:space="0" w:color="auto"/>
              <w:right w:val="nil"/>
            </w:tcBorders>
            <w:noWrap/>
            <w:vAlign w:val="center"/>
          </w:tcPr>
          <w:p w14:paraId="5D668CE7" w14:textId="77777777" w:rsidR="00AC595D" w:rsidRDefault="00AC595D" w:rsidP="00F6437E">
            <w:pPr>
              <w:spacing w:after="0" w:line="240" w:lineRule="auto"/>
              <w:ind w:left="217"/>
              <w:rPr>
                <w:rFonts w:ascii="Arial" w:hAnsi="Arial" w:cs="Arial"/>
                <w:color w:val="000000"/>
                <w:sz w:val="18"/>
                <w:szCs w:val="18"/>
              </w:rPr>
            </w:pPr>
            <w:r>
              <w:rPr>
                <w:rFonts w:ascii="Arial" w:hAnsi="Arial" w:cs="Arial"/>
                <w:color w:val="000000"/>
                <w:sz w:val="18"/>
                <w:szCs w:val="18"/>
              </w:rPr>
              <w:t>Pasivo financiero a coste amortizado a c/p</w:t>
            </w:r>
          </w:p>
        </w:tc>
        <w:tc>
          <w:tcPr>
            <w:tcW w:w="1030" w:type="pct"/>
            <w:tcBorders>
              <w:top w:val="nil"/>
              <w:left w:val="nil"/>
              <w:bottom w:val="single" w:sz="4" w:space="0" w:color="auto"/>
              <w:right w:val="nil"/>
            </w:tcBorders>
            <w:noWrap/>
            <w:vAlign w:val="center"/>
          </w:tcPr>
          <w:p w14:paraId="42386DE8" w14:textId="77777777" w:rsidR="00AC595D" w:rsidRDefault="00AC595D" w:rsidP="00F6437E">
            <w:pPr>
              <w:spacing w:after="0"/>
              <w:ind w:right="189"/>
              <w:jc w:val="right"/>
              <w:rPr>
                <w:rFonts w:ascii="Arial" w:hAnsi="Arial" w:cs="Arial"/>
                <w:color w:val="000000"/>
                <w:sz w:val="18"/>
                <w:szCs w:val="18"/>
              </w:rPr>
            </w:pPr>
            <w:r>
              <w:rPr>
                <w:rFonts w:ascii="Arial" w:hAnsi="Arial" w:cs="Arial"/>
                <w:color w:val="000000"/>
                <w:sz w:val="18"/>
                <w:szCs w:val="18"/>
              </w:rPr>
              <w:t>3.902.695,77</w:t>
            </w:r>
          </w:p>
        </w:tc>
        <w:tc>
          <w:tcPr>
            <w:tcW w:w="1179" w:type="pct"/>
            <w:tcBorders>
              <w:top w:val="nil"/>
              <w:left w:val="nil"/>
              <w:bottom w:val="single" w:sz="4" w:space="0" w:color="auto"/>
              <w:right w:val="nil"/>
            </w:tcBorders>
            <w:vAlign w:val="center"/>
          </w:tcPr>
          <w:p w14:paraId="09DD3E04" w14:textId="77777777" w:rsidR="00AC595D" w:rsidRDefault="00AC595D" w:rsidP="00F6437E">
            <w:pPr>
              <w:spacing w:after="0"/>
              <w:ind w:right="189"/>
              <w:jc w:val="right"/>
              <w:rPr>
                <w:rFonts w:ascii="Arial" w:hAnsi="Arial" w:cs="Arial"/>
                <w:color w:val="000000"/>
                <w:sz w:val="18"/>
                <w:szCs w:val="18"/>
              </w:rPr>
            </w:pPr>
            <w:r>
              <w:rPr>
                <w:rFonts w:ascii="Arial" w:hAnsi="Arial" w:cs="Arial"/>
                <w:color w:val="000000"/>
                <w:sz w:val="18"/>
                <w:szCs w:val="18"/>
              </w:rPr>
              <w:t>5.448.954,36</w:t>
            </w:r>
          </w:p>
        </w:tc>
      </w:tr>
      <w:tr w:rsidR="00AC595D" w14:paraId="4E74CC2C" w14:textId="77777777" w:rsidTr="00ED0D6E">
        <w:trPr>
          <w:trHeight w:val="283"/>
          <w:jc w:val="center"/>
        </w:trPr>
        <w:tc>
          <w:tcPr>
            <w:tcW w:w="2791" w:type="pct"/>
            <w:tcBorders>
              <w:top w:val="single" w:sz="4" w:space="0" w:color="auto"/>
              <w:left w:val="nil"/>
              <w:bottom w:val="single" w:sz="4" w:space="0" w:color="auto"/>
              <w:right w:val="nil"/>
            </w:tcBorders>
            <w:noWrap/>
            <w:vAlign w:val="center"/>
          </w:tcPr>
          <w:p w14:paraId="42A5C528" w14:textId="77777777" w:rsidR="00AC595D" w:rsidRDefault="00AC595D" w:rsidP="00F6437E">
            <w:pPr>
              <w:spacing w:after="0" w:line="240" w:lineRule="auto"/>
              <w:ind w:left="217"/>
              <w:rPr>
                <w:rFonts w:ascii="Arial" w:hAnsi="Arial" w:cs="Arial"/>
                <w:b/>
                <w:color w:val="000000"/>
                <w:sz w:val="18"/>
                <w:szCs w:val="18"/>
              </w:rPr>
            </w:pPr>
            <w:r>
              <w:rPr>
                <w:rFonts w:ascii="Arial" w:hAnsi="Arial" w:cs="Arial"/>
                <w:b/>
                <w:color w:val="000000"/>
                <w:sz w:val="18"/>
                <w:szCs w:val="18"/>
              </w:rPr>
              <w:t>Total</w:t>
            </w:r>
          </w:p>
        </w:tc>
        <w:tc>
          <w:tcPr>
            <w:tcW w:w="1030" w:type="pct"/>
            <w:tcBorders>
              <w:top w:val="single" w:sz="4" w:space="0" w:color="auto"/>
              <w:left w:val="nil"/>
              <w:bottom w:val="single" w:sz="4" w:space="0" w:color="auto"/>
              <w:right w:val="nil"/>
            </w:tcBorders>
            <w:noWrap/>
            <w:vAlign w:val="center"/>
          </w:tcPr>
          <w:p w14:paraId="6C8959DC" w14:textId="77777777" w:rsidR="00AC595D" w:rsidRDefault="00AC595D" w:rsidP="00F6437E">
            <w:pPr>
              <w:spacing w:after="0"/>
              <w:ind w:right="189"/>
              <w:jc w:val="right"/>
              <w:rPr>
                <w:rFonts w:ascii="Arial" w:hAnsi="Arial" w:cs="Arial"/>
                <w:b/>
                <w:bCs/>
                <w:color w:val="000000"/>
                <w:sz w:val="18"/>
                <w:szCs w:val="18"/>
              </w:rPr>
            </w:pPr>
            <w:r>
              <w:rPr>
                <w:rFonts w:ascii="Arial" w:hAnsi="Arial" w:cs="Arial"/>
                <w:b/>
                <w:bCs/>
                <w:color w:val="000000"/>
                <w:sz w:val="18"/>
                <w:szCs w:val="18"/>
              </w:rPr>
              <w:t>4.161.632,49</w:t>
            </w:r>
          </w:p>
        </w:tc>
        <w:tc>
          <w:tcPr>
            <w:tcW w:w="1179" w:type="pct"/>
            <w:tcBorders>
              <w:top w:val="single" w:sz="4" w:space="0" w:color="auto"/>
              <w:left w:val="nil"/>
              <w:bottom w:val="single" w:sz="4" w:space="0" w:color="auto"/>
              <w:right w:val="nil"/>
            </w:tcBorders>
            <w:vAlign w:val="center"/>
          </w:tcPr>
          <w:p w14:paraId="6C492DF4" w14:textId="77777777" w:rsidR="00AC595D" w:rsidRDefault="00AC595D" w:rsidP="00F6437E">
            <w:pPr>
              <w:spacing w:after="0"/>
              <w:ind w:right="189"/>
              <w:jc w:val="right"/>
              <w:rPr>
                <w:rFonts w:ascii="Arial" w:hAnsi="Arial" w:cs="Arial"/>
                <w:b/>
                <w:bCs/>
                <w:color w:val="000000"/>
                <w:sz w:val="18"/>
                <w:szCs w:val="18"/>
              </w:rPr>
            </w:pPr>
            <w:r>
              <w:rPr>
                <w:rFonts w:ascii="Arial" w:hAnsi="Arial" w:cs="Arial"/>
                <w:b/>
                <w:bCs/>
                <w:color w:val="000000"/>
                <w:sz w:val="18"/>
                <w:szCs w:val="18"/>
              </w:rPr>
              <w:t>5.598.954,36</w:t>
            </w:r>
          </w:p>
        </w:tc>
      </w:tr>
    </w:tbl>
    <w:p w14:paraId="71C9886D" w14:textId="77777777" w:rsidR="00AC595D" w:rsidRPr="003A55F2" w:rsidRDefault="00AC595D" w:rsidP="002C2825">
      <w:pPr>
        <w:spacing w:before="240" w:after="120" w:line="280" w:lineRule="exact"/>
        <w:jc w:val="both"/>
        <w:rPr>
          <w:rFonts w:ascii="Arial" w:hAnsi="Arial" w:cs="Arial"/>
          <w:bCs/>
          <w:sz w:val="20"/>
          <w:szCs w:val="20"/>
        </w:rPr>
      </w:pPr>
      <w:r w:rsidRPr="003A55F2">
        <w:rPr>
          <w:rFonts w:ascii="Arial" w:hAnsi="Arial" w:cs="Arial"/>
          <w:bCs/>
          <w:sz w:val="20"/>
          <w:szCs w:val="20"/>
        </w:rPr>
        <w:t xml:space="preserve">El detalle de los “Pasivos financieros a coste amortizado a largo plazo” a 31 de diciembre de 2025 se corresponde a “Deudas transformables en subvenciones a largo plazo” por una subvención del Gobierno de España recogida dentro del Plan de Recuperación de La Palma e instrumentalizada mediante resolución del Ministerio de Transportes, Movilidad y Agenda Urbana, con periodo de ejecución comprendido entre 2023 y 2026. </w:t>
      </w:r>
    </w:p>
    <w:p w14:paraId="5B83B2A2" w14:textId="06633F68" w:rsidR="00AC595D" w:rsidRPr="003A55F2" w:rsidRDefault="00AC595D" w:rsidP="00644275">
      <w:pPr>
        <w:spacing w:before="120" w:after="120" w:line="280" w:lineRule="exact"/>
        <w:jc w:val="both"/>
        <w:rPr>
          <w:rFonts w:ascii="Arial" w:hAnsi="Arial" w:cs="Arial"/>
          <w:sz w:val="20"/>
          <w:szCs w:val="20"/>
        </w:rPr>
      </w:pPr>
      <w:r w:rsidRPr="003A55F2">
        <w:rPr>
          <w:rFonts w:ascii="Arial" w:hAnsi="Arial" w:cs="Arial"/>
          <w:bCs/>
          <w:sz w:val="20"/>
          <w:szCs w:val="20"/>
        </w:rPr>
        <w:t xml:space="preserve">El detalle de los “Pasivos financieros a coste amortizado a corto plazo” </w:t>
      </w:r>
      <w:r w:rsidRPr="003A55F2">
        <w:rPr>
          <w:rFonts w:ascii="Arial" w:hAnsi="Arial" w:cs="Arial"/>
          <w:sz w:val="20"/>
          <w:szCs w:val="20"/>
        </w:rPr>
        <w:t>a 31 de diciembre de 2025 y 2024</w:t>
      </w:r>
      <w:r w:rsidR="00757759" w:rsidRPr="003A55F2">
        <w:rPr>
          <w:rFonts w:ascii="Arial" w:hAnsi="Arial" w:cs="Arial"/>
          <w:sz w:val="20"/>
          <w:szCs w:val="20"/>
        </w:rPr>
        <w:t xml:space="preserve"> </w:t>
      </w:r>
      <w:r w:rsidRPr="003A55F2">
        <w:rPr>
          <w:rFonts w:ascii="Arial" w:hAnsi="Arial" w:cs="Arial"/>
          <w:sz w:val="20"/>
          <w:szCs w:val="20"/>
        </w:rPr>
        <w:t>se indica a continuación, en euros:</w:t>
      </w:r>
    </w:p>
    <w:tbl>
      <w:tblPr>
        <w:tblW w:w="5000" w:type="pct"/>
        <w:jc w:val="center"/>
        <w:tblCellMar>
          <w:left w:w="70" w:type="dxa"/>
          <w:right w:w="70" w:type="dxa"/>
        </w:tblCellMar>
        <w:tblLook w:val="00A0" w:firstRow="1" w:lastRow="0" w:firstColumn="1" w:lastColumn="0" w:noHBand="0" w:noVBand="0"/>
      </w:tblPr>
      <w:tblGrid>
        <w:gridCol w:w="5544"/>
        <w:gridCol w:w="1551"/>
        <w:gridCol w:w="1549"/>
      </w:tblGrid>
      <w:tr w:rsidR="00AC595D" w14:paraId="5B5B047C" w14:textId="77777777" w:rsidTr="00757759">
        <w:trPr>
          <w:trHeight w:val="283"/>
          <w:jc w:val="center"/>
        </w:trPr>
        <w:tc>
          <w:tcPr>
            <w:tcW w:w="3207" w:type="pct"/>
            <w:tcBorders>
              <w:top w:val="single" w:sz="4" w:space="0" w:color="auto"/>
              <w:left w:val="nil"/>
              <w:bottom w:val="single" w:sz="4" w:space="0" w:color="auto"/>
              <w:right w:val="nil"/>
            </w:tcBorders>
            <w:vAlign w:val="center"/>
          </w:tcPr>
          <w:p w14:paraId="6668E690" w14:textId="77777777" w:rsidR="00AC595D" w:rsidRDefault="00AC595D" w:rsidP="00757759">
            <w:pPr>
              <w:spacing w:after="0" w:line="240" w:lineRule="auto"/>
              <w:jc w:val="center"/>
              <w:rPr>
                <w:rFonts w:ascii="Arial" w:hAnsi="Arial" w:cs="Arial"/>
                <w:sz w:val="18"/>
                <w:szCs w:val="18"/>
              </w:rPr>
            </w:pPr>
          </w:p>
        </w:tc>
        <w:tc>
          <w:tcPr>
            <w:tcW w:w="897" w:type="pct"/>
            <w:tcBorders>
              <w:top w:val="single" w:sz="4" w:space="0" w:color="auto"/>
              <w:left w:val="nil"/>
              <w:bottom w:val="single" w:sz="4" w:space="0" w:color="auto"/>
              <w:right w:val="nil"/>
            </w:tcBorders>
            <w:noWrap/>
            <w:vAlign w:val="center"/>
          </w:tcPr>
          <w:p w14:paraId="616209DD" w14:textId="77777777" w:rsidR="00AC595D" w:rsidRDefault="00AC595D" w:rsidP="00757759">
            <w:pPr>
              <w:spacing w:after="0" w:line="240" w:lineRule="auto"/>
              <w:jc w:val="center"/>
              <w:rPr>
                <w:rFonts w:ascii="Arial" w:hAnsi="Arial" w:cs="Arial"/>
                <w:b/>
                <w:bCs/>
                <w:sz w:val="18"/>
                <w:szCs w:val="18"/>
              </w:rPr>
            </w:pPr>
            <w:r>
              <w:rPr>
                <w:rFonts w:ascii="Arial" w:hAnsi="Arial" w:cs="Arial"/>
                <w:b/>
                <w:bCs/>
                <w:sz w:val="18"/>
                <w:szCs w:val="20"/>
                <w:lang w:eastAsia="es-ES"/>
              </w:rPr>
              <w:t>31/12/2025</w:t>
            </w:r>
          </w:p>
        </w:tc>
        <w:tc>
          <w:tcPr>
            <w:tcW w:w="896" w:type="pct"/>
            <w:tcBorders>
              <w:top w:val="single" w:sz="4" w:space="0" w:color="auto"/>
              <w:left w:val="nil"/>
              <w:bottom w:val="single" w:sz="4" w:space="0" w:color="auto"/>
              <w:right w:val="nil"/>
            </w:tcBorders>
            <w:vAlign w:val="center"/>
          </w:tcPr>
          <w:p w14:paraId="09213E2D" w14:textId="77777777" w:rsidR="00AC595D" w:rsidRDefault="00AC595D" w:rsidP="00757759">
            <w:pPr>
              <w:spacing w:after="0" w:line="240" w:lineRule="auto"/>
              <w:jc w:val="center"/>
              <w:rPr>
                <w:rFonts w:ascii="Arial" w:hAnsi="Arial" w:cs="Arial"/>
                <w:b/>
                <w:bCs/>
                <w:sz w:val="18"/>
                <w:szCs w:val="18"/>
              </w:rPr>
            </w:pPr>
            <w:r>
              <w:rPr>
                <w:rFonts w:ascii="Arial" w:hAnsi="Arial" w:cs="Arial"/>
                <w:b/>
                <w:bCs/>
                <w:sz w:val="18"/>
                <w:szCs w:val="20"/>
                <w:lang w:eastAsia="es-ES"/>
              </w:rPr>
              <w:t>31/12/2024</w:t>
            </w:r>
          </w:p>
        </w:tc>
      </w:tr>
      <w:tr w:rsidR="00AC595D" w14:paraId="5B5CB452" w14:textId="77777777" w:rsidTr="000B7FDB">
        <w:trPr>
          <w:trHeight w:val="283"/>
          <w:jc w:val="center"/>
        </w:trPr>
        <w:tc>
          <w:tcPr>
            <w:tcW w:w="3207" w:type="pct"/>
            <w:tcBorders>
              <w:top w:val="nil"/>
              <w:left w:val="nil"/>
              <w:bottom w:val="nil"/>
              <w:right w:val="nil"/>
            </w:tcBorders>
            <w:vAlign w:val="center"/>
          </w:tcPr>
          <w:p w14:paraId="4DC7F578" w14:textId="77777777" w:rsidR="00AC595D" w:rsidRDefault="00AC595D" w:rsidP="0017466B">
            <w:pPr>
              <w:spacing w:after="0"/>
              <w:ind w:left="217"/>
              <w:rPr>
                <w:rFonts w:ascii="Arial" w:hAnsi="Arial" w:cs="Arial"/>
                <w:b/>
                <w:bCs/>
                <w:sz w:val="18"/>
                <w:szCs w:val="18"/>
                <w:u w:val="single"/>
              </w:rPr>
            </w:pPr>
            <w:r>
              <w:rPr>
                <w:rFonts w:ascii="Arial" w:hAnsi="Arial" w:cs="Arial"/>
                <w:b/>
                <w:bCs/>
                <w:sz w:val="18"/>
                <w:szCs w:val="18"/>
                <w:u w:val="single"/>
              </w:rPr>
              <w:t>Por operaciones comerciales:</w:t>
            </w:r>
          </w:p>
        </w:tc>
        <w:tc>
          <w:tcPr>
            <w:tcW w:w="897" w:type="pct"/>
            <w:tcBorders>
              <w:top w:val="nil"/>
              <w:left w:val="nil"/>
              <w:bottom w:val="nil"/>
              <w:right w:val="nil"/>
            </w:tcBorders>
            <w:vAlign w:val="center"/>
          </w:tcPr>
          <w:p w14:paraId="0B20D011" w14:textId="77777777" w:rsidR="00AC595D" w:rsidRDefault="00AC595D" w:rsidP="000B7FDB">
            <w:pPr>
              <w:spacing w:after="0"/>
              <w:jc w:val="right"/>
              <w:rPr>
                <w:rFonts w:ascii="Arial" w:hAnsi="Arial" w:cs="Arial"/>
                <w:b/>
                <w:bCs/>
                <w:sz w:val="18"/>
                <w:szCs w:val="18"/>
              </w:rPr>
            </w:pPr>
            <w:r>
              <w:rPr>
                <w:rFonts w:ascii="Arial" w:hAnsi="Arial" w:cs="Arial"/>
                <w:b/>
                <w:bCs/>
                <w:sz w:val="18"/>
                <w:szCs w:val="18"/>
              </w:rPr>
              <w:t> </w:t>
            </w:r>
          </w:p>
        </w:tc>
        <w:tc>
          <w:tcPr>
            <w:tcW w:w="896" w:type="pct"/>
            <w:tcBorders>
              <w:top w:val="nil"/>
              <w:left w:val="nil"/>
              <w:bottom w:val="nil"/>
              <w:right w:val="nil"/>
            </w:tcBorders>
            <w:vAlign w:val="center"/>
          </w:tcPr>
          <w:p w14:paraId="04DADCFE" w14:textId="77777777" w:rsidR="00AC595D" w:rsidRDefault="00AC595D" w:rsidP="000B7FDB">
            <w:pPr>
              <w:spacing w:after="0"/>
              <w:jc w:val="right"/>
              <w:rPr>
                <w:rFonts w:ascii="Arial" w:hAnsi="Arial" w:cs="Arial"/>
                <w:b/>
                <w:bCs/>
                <w:sz w:val="18"/>
                <w:szCs w:val="18"/>
              </w:rPr>
            </w:pPr>
            <w:r>
              <w:rPr>
                <w:rFonts w:ascii="Arial" w:hAnsi="Arial" w:cs="Arial"/>
                <w:b/>
                <w:bCs/>
                <w:sz w:val="18"/>
                <w:szCs w:val="18"/>
              </w:rPr>
              <w:t> </w:t>
            </w:r>
          </w:p>
        </w:tc>
      </w:tr>
      <w:tr w:rsidR="00AC595D" w14:paraId="6E095BF4" w14:textId="77777777" w:rsidTr="007F414A">
        <w:trPr>
          <w:trHeight w:val="283"/>
          <w:jc w:val="center"/>
        </w:trPr>
        <w:tc>
          <w:tcPr>
            <w:tcW w:w="3207" w:type="pct"/>
            <w:tcBorders>
              <w:top w:val="nil"/>
              <w:left w:val="nil"/>
              <w:bottom w:val="nil"/>
              <w:right w:val="nil"/>
            </w:tcBorders>
            <w:vAlign w:val="center"/>
          </w:tcPr>
          <w:p w14:paraId="0E7E8289" w14:textId="77777777" w:rsidR="00AC595D" w:rsidRDefault="00AC595D" w:rsidP="00F6437E">
            <w:pPr>
              <w:spacing w:after="0"/>
              <w:ind w:left="217"/>
              <w:rPr>
                <w:rFonts w:ascii="Arial" w:hAnsi="Arial" w:cs="Arial"/>
                <w:sz w:val="18"/>
                <w:szCs w:val="18"/>
              </w:rPr>
            </w:pPr>
            <w:r>
              <w:rPr>
                <w:rFonts w:ascii="Arial" w:hAnsi="Arial" w:cs="Arial"/>
                <w:sz w:val="18"/>
                <w:szCs w:val="18"/>
              </w:rPr>
              <w:t>Acreedores</w:t>
            </w:r>
          </w:p>
        </w:tc>
        <w:tc>
          <w:tcPr>
            <w:tcW w:w="897" w:type="pct"/>
            <w:tcBorders>
              <w:top w:val="nil"/>
              <w:left w:val="nil"/>
              <w:bottom w:val="nil"/>
              <w:right w:val="nil"/>
            </w:tcBorders>
            <w:vAlign w:val="center"/>
          </w:tcPr>
          <w:p w14:paraId="266285F5" w14:textId="77777777" w:rsidR="00AC595D" w:rsidRDefault="00AC595D" w:rsidP="00F6437E">
            <w:pPr>
              <w:spacing w:after="0"/>
              <w:ind w:right="154"/>
              <w:jc w:val="right"/>
              <w:rPr>
                <w:rFonts w:ascii="Arial" w:hAnsi="Arial" w:cs="Arial"/>
                <w:sz w:val="18"/>
                <w:szCs w:val="18"/>
                <w:lang w:eastAsia="es-ES"/>
              </w:rPr>
            </w:pPr>
            <w:r>
              <w:rPr>
                <w:rFonts w:ascii="Arial" w:hAnsi="Arial" w:cs="Arial"/>
                <w:sz w:val="18"/>
                <w:szCs w:val="18"/>
                <w:lang w:eastAsia="es-ES"/>
              </w:rPr>
              <w:t>25.277,79</w:t>
            </w:r>
          </w:p>
        </w:tc>
        <w:tc>
          <w:tcPr>
            <w:tcW w:w="896" w:type="pct"/>
            <w:tcBorders>
              <w:top w:val="nil"/>
              <w:left w:val="nil"/>
              <w:bottom w:val="nil"/>
              <w:right w:val="nil"/>
            </w:tcBorders>
            <w:vAlign w:val="center"/>
          </w:tcPr>
          <w:p w14:paraId="2CB9C6B8" w14:textId="77777777" w:rsidR="00AC595D" w:rsidRDefault="00AC595D" w:rsidP="00F6437E">
            <w:pPr>
              <w:spacing w:after="0"/>
              <w:ind w:right="103"/>
              <w:jc w:val="right"/>
              <w:rPr>
                <w:rFonts w:ascii="Arial" w:hAnsi="Arial" w:cs="Arial"/>
                <w:sz w:val="18"/>
                <w:szCs w:val="18"/>
              </w:rPr>
            </w:pPr>
            <w:r>
              <w:rPr>
                <w:rFonts w:ascii="Arial" w:hAnsi="Arial" w:cs="Arial"/>
                <w:sz w:val="18"/>
                <w:szCs w:val="18"/>
                <w:lang w:eastAsia="es-ES"/>
              </w:rPr>
              <w:t>(50.023,23)</w:t>
            </w:r>
          </w:p>
        </w:tc>
      </w:tr>
      <w:tr w:rsidR="00AC595D" w14:paraId="2DCB579B" w14:textId="77777777" w:rsidTr="007F414A">
        <w:trPr>
          <w:trHeight w:val="283"/>
          <w:jc w:val="center"/>
        </w:trPr>
        <w:tc>
          <w:tcPr>
            <w:tcW w:w="3207" w:type="pct"/>
            <w:tcBorders>
              <w:top w:val="single" w:sz="4" w:space="0" w:color="auto"/>
              <w:left w:val="nil"/>
              <w:bottom w:val="single" w:sz="4" w:space="0" w:color="auto"/>
              <w:right w:val="nil"/>
            </w:tcBorders>
            <w:vAlign w:val="center"/>
          </w:tcPr>
          <w:p w14:paraId="78199B0B" w14:textId="77777777" w:rsidR="00AC595D" w:rsidRDefault="00AC595D" w:rsidP="00F6437E">
            <w:pPr>
              <w:spacing w:after="0"/>
              <w:ind w:left="217"/>
              <w:rPr>
                <w:rFonts w:ascii="Arial" w:hAnsi="Arial" w:cs="Arial"/>
                <w:b/>
                <w:bCs/>
                <w:sz w:val="18"/>
                <w:szCs w:val="18"/>
              </w:rPr>
            </w:pPr>
            <w:proofErr w:type="gramStart"/>
            <w:r>
              <w:rPr>
                <w:rFonts w:ascii="Arial" w:hAnsi="Arial" w:cs="Arial"/>
                <w:b/>
                <w:bCs/>
                <w:sz w:val="18"/>
                <w:szCs w:val="18"/>
              </w:rPr>
              <w:t>Total</w:t>
            </w:r>
            <w:proofErr w:type="gramEnd"/>
            <w:r>
              <w:rPr>
                <w:rFonts w:ascii="Arial" w:hAnsi="Arial" w:cs="Arial"/>
                <w:b/>
                <w:bCs/>
                <w:sz w:val="18"/>
                <w:szCs w:val="18"/>
              </w:rPr>
              <w:t xml:space="preserve"> saldos por operaciones Comerciales </w:t>
            </w:r>
          </w:p>
        </w:tc>
        <w:tc>
          <w:tcPr>
            <w:tcW w:w="897" w:type="pct"/>
            <w:tcBorders>
              <w:top w:val="single" w:sz="4" w:space="0" w:color="auto"/>
              <w:left w:val="nil"/>
              <w:bottom w:val="single" w:sz="4" w:space="0" w:color="auto"/>
              <w:right w:val="nil"/>
            </w:tcBorders>
            <w:vAlign w:val="center"/>
          </w:tcPr>
          <w:p w14:paraId="095DFB7F" w14:textId="77777777" w:rsidR="00AC595D" w:rsidRDefault="00AC595D" w:rsidP="00F6437E">
            <w:pPr>
              <w:spacing w:after="0"/>
              <w:ind w:right="154"/>
              <w:jc w:val="right"/>
              <w:rPr>
                <w:rFonts w:ascii="Arial" w:hAnsi="Arial" w:cs="Arial"/>
                <w:b/>
                <w:bCs/>
                <w:sz w:val="18"/>
                <w:szCs w:val="18"/>
                <w:lang w:eastAsia="es-ES"/>
              </w:rPr>
            </w:pPr>
            <w:r>
              <w:rPr>
                <w:rFonts w:ascii="Arial" w:hAnsi="Arial" w:cs="Arial"/>
                <w:b/>
                <w:bCs/>
                <w:sz w:val="18"/>
                <w:szCs w:val="18"/>
                <w:lang w:eastAsia="es-ES"/>
              </w:rPr>
              <w:t>25.277,79</w:t>
            </w:r>
          </w:p>
        </w:tc>
        <w:tc>
          <w:tcPr>
            <w:tcW w:w="896" w:type="pct"/>
            <w:tcBorders>
              <w:top w:val="single" w:sz="4" w:space="0" w:color="auto"/>
              <w:left w:val="nil"/>
              <w:bottom w:val="single" w:sz="4" w:space="0" w:color="auto"/>
              <w:right w:val="nil"/>
            </w:tcBorders>
            <w:vAlign w:val="center"/>
          </w:tcPr>
          <w:p w14:paraId="7585EC68" w14:textId="77777777" w:rsidR="00AC595D" w:rsidRDefault="00AC595D" w:rsidP="00F6437E">
            <w:pPr>
              <w:spacing w:after="0"/>
              <w:ind w:right="103"/>
              <w:jc w:val="right"/>
              <w:rPr>
                <w:rFonts w:ascii="Arial" w:hAnsi="Arial" w:cs="Arial"/>
                <w:b/>
                <w:bCs/>
                <w:sz w:val="18"/>
                <w:szCs w:val="18"/>
              </w:rPr>
            </w:pPr>
            <w:r>
              <w:rPr>
                <w:rFonts w:ascii="Arial" w:hAnsi="Arial" w:cs="Arial"/>
                <w:b/>
                <w:bCs/>
                <w:sz w:val="18"/>
                <w:szCs w:val="18"/>
                <w:lang w:eastAsia="es-ES"/>
              </w:rPr>
              <w:t>(50.023,23)</w:t>
            </w:r>
          </w:p>
        </w:tc>
      </w:tr>
      <w:tr w:rsidR="00AC595D" w14:paraId="16D52668" w14:textId="77777777" w:rsidTr="007F414A">
        <w:trPr>
          <w:trHeight w:val="283"/>
          <w:jc w:val="center"/>
        </w:trPr>
        <w:tc>
          <w:tcPr>
            <w:tcW w:w="3207" w:type="pct"/>
            <w:tcBorders>
              <w:top w:val="nil"/>
              <w:left w:val="nil"/>
              <w:bottom w:val="nil"/>
              <w:right w:val="nil"/>
            </w:tcBorders>
            <w:vAlign w:val="center"/>
          </w:tcPr>
          <w:p w14:paraId="67D807CD" w14:textId="77777777" w:rsidR="00AC595D" w:rsidRDefault="00AC595D" w:rsidP="00F6437E">
            <w:pPr>
              <w:spacing w:after="0"/>
              <w:ind w:left="217"/>
              <w:rPr>
                <w:rFonts w:ascii="Arial" w:hAnsi="Arial" w:cs="Arial"/>
                <w:b/>
                <w:bCs/>
                <w:sz w:val="18"/>
                <w:szCs w:val="18"/>
                <w:u w:val="single"/>
              </w:rPr>
            </w:pPr>
            <w:r>
              <w:rPr>
                <w:rFonts w:ascii="Arial" w:hAnsi="Arial" w:cs="Arial"/>
                <w:b/>
                <w:bCs/>
                <w:sz w:val="18"/>
                <w:szCs w:val="18"/>
                <w:u w:val="single"/>
              </w:rPr>
              <w:t>Por operaciones no comerciales:</w:t>
            </w:r>
          </w:p>
        </w:tc>
        <w:tc>
          <w:tcPr>
            <w:tcW w:w="897" w:type="pct"/>
            <w:tcBorders>
              <w:top w:val="nil"/>
              <w:left w:val="nil"/>
              <w:bottom w:val="nil"/>
              <w:right w:val="nil"/>
            </w:tcBorders>
            <w:vAlign w:val="center"/>
          </w:tcPr>
          <w:p w14:paraId="65B03BA8" w14:textId="77777777" w:rsidR="00AC595D" w:rsidRDefault="00AC595D" w:rsidP="00F6437E">
            <w:pPr>
              <w:spacing w:after="0"/>
              <w:ind w:right="154"/>
              <w:jc w:val="right"/>
              <w:rPr>
                <w:rFonts w:ascii="Arial" w:hAnsi="Arial" w:cs="Arial"/>
                <w:sz w:val="18"/>
                <w:szCs w:val="18"/>
              </w:rPr>
            </w:pPr>
          </w:p>
        </w:tc>
        <w:tc>
          <w:tcPr>
            <w:tcW w:w="896" w:type="pct"/>
            <w:tcBorders>
              <w:top w:val="nil"/>
              <w:left w:val="nil"/>
              <w:bottom w:val="nil"/>
              <w:right w:val="nil"/>
            </w:tcBorders>
            <w:vAlign w:val="center"/>
          </w:tcPr>
          <w:p w14:paraId="34ED835C" w14:textId="77777777" w:rsidR="00AC595D" w:rsidRDefault="00AC595D" w:rsidP="00F6437E">
            <w:pPr>
              <w:spacing w:after="0"/>
              <w:ind w:right="103"/>
              <w:jc w:val="right"/>
              <w:rPr>
                <w:rFonts w:ascii="Arial" w:hAnsi="Arial" w:cs="Arial"/>
                <w:sz w:val="18"/>
                <w:szCs w:val="18"/>
              </w:rPr>
            </w:pPr>
          </w:p>
        </w:tc>
      </w:tr>
      <w:tr w:rsidR="00AC595D" w14:paraId="643AE39C" w14:textId="77777777" w:rsidTr="00757759">
        <w:trPr>
          <w:trHeight w:val="283"/>
          <w:jc w:val="center"/>
        </w:trPr>
        <w:tc>
          <w:tcPr>
            <w:tcW w:w="3207" w:type="pct"/>
            <w:tcBorders>
              <w:top w:val="nil"/>
              <w:left w:val="nil"/>
              <w:bottom w:val="nil"/>
              <w:right w:val="nil"/>
            </w:tcBorders>
            <w:vAlign w:val="center"/>
          </w:tcPr>
          <w:p w14:paraId="0A2F3049" w14:textId="77777777" w:rsidR="00AC595D" w:rsidRDefault="00AC595D" w:rsidP="00B508A2">
            <w:pPr>
              <w:spacing w:after="0"/>
              <w:ind w:left="217"/>
              <w:rPr>
                <w:rFonts w:ascii="Arial" w:hAnsi="Arial" w:cs="Arial"/>
                <w:sz w:val="18"/>
                <w:szCs w:val="18"/>
              </w:rPr>
            </w:pPr>
            <w:r>
              <w:rPr>
                <w:rFonts w:ascii="Arial" w:hAnsi="Arial" w:cs="Arial"/>
                <w:sz w:val="18"/>
                <w:szCs w:val="18"/>
              </w:rPr>
              <w:t xml:space="preserve">Deudas con </w:t>
            </w:r>
            <w:proofErr w:type="spellStart"/>
            <w:r>
              <w:rPr>
                <w:rFonts w:ascii="Arial" w:hAnsi="Arial" w:cs="Arial"/>
                <w:sz w:val="18"/>
                <w:szCs w:val="18"/>
              </w:rPr>
              <w:t>Eª</w:t>
            </w:r>
            <w:proofErr w:type="spellEnd"/>
            <w:r>
              <w:rPr>
                <w:rFonts w:ascii="Arial" w:hAnsi="Arial" w:cs="Arial"/>
                <w:sz w:val="18"/>
                <w:szCs w:val="18"/>
              </w:rPr>
              <w:t xml:space="preserve"> del grupo</w:t>
            </w:r>
          </w:p>
        </w:tc>
        <w:tc>
          <w:tcPr>
            <w:tcW w:w="897" w:type="pct"/>
            <w:tcBorders>
              <w:top w:val="nil"/>
              <w:left w:val="nil"/>
              <w:bottom w:val="nil"/>
              <w:right w:val="nil"/>
            </w:tcBorders>
            <w:vAlign w:val="center"/>
          </w:tcPr>
          <w:p w14:paraId="4F5C2574" w14:textId="77777777" w:rsidR="00AC595D" w:rsidRDefault="00AC595D" w:rsidP="00B508A2">
            <w:pPr>
              <w:spacing w:after="0"/>
              <w:ind w:right="154"/>
              <w:jc w:val="right"/>
              <w:rPr>
                <w:rFonts w:ascii="Arial" w:hAnsi="Arial" w:cs="Arial"/>
                <w:sz w:val="18"/>
                <w:szCs w:val="18"/>
              </w:rPr>
            </w:pPr>
            <w:r>
              <w:rPr>
                <w:rFonts w:ascii="Arial" w:hAnsi="Arial" w:cs="Arial"/>
                <w:sz w:val="18"/>
                <w:szCs w:val="18"/>
              </w:rPr>
              <w:t>5.178,12</w:t>
            </w:r>
          </w:p>
        </w:tc>
        <w:tc>
          <w:tcPr>
            <w:tcW w:w="896" w:type="pct"/>
            <w:tcBorders>
              <w:top w:val="nil"/>
              <w:left w:val="nil"/>
              <w:bottom w:val="nil"/>
              <w:right w:val="nil"/>
            </w:tcBorders>
            <w:vAlign w:val="center"/>
          </w:tcPr>
          <w:p w14:paraId="1D15B12E" w14:textId="77777777" w:rsidR="00AC595D" w:rsidRDefault="00AC595D" w:rsidP="00B508A2">
            <w:pPr>
              <w:spacing w:after="0"/>
              <w:ind w:right="103"/>
              <w:jc w:val="right"/>
              <w:rPr>
                <w:rFonts w:ascii="Arial" w:hAnsi="Arial" w:cs="Arial"/>
                <w:sz w:val="18"/>
                <w:szCs w:val="18"/>
              </w:rPr>
            </w:pPr>
            <w:r>
              <w:rPr>
                <w:rFonts w:ascii="Arial" w:hAnsi="Arial" w:cs="Arial"/>
                <w:sz w:val="18"/>
                <w:szCs w:val="18"/>
              </w:rPr>
              <w:t>5.178,12</w:t>
            </w:r>
          </w:p>
        </w:tc>
      </w:tr>
      <w:tr w:rsidR="00AC595D" w14:paraId="596E1023" w14:textId="77777777" w:rsidTr="00757759">
        <w:trPr>
          <w:trHeight w:val="283"/>
          <w:jc w:val="center"/>
        </w:trPr>
        <w:tc>
          <w:tcPr>
            <w:tcW w:w="3207" w:type="pct"/>
            <w:tcBorders>
              <w:top w:val="nil"/>
              <w:left w:val="nil"/>
              <w:bottom w:val="nil"/>
              <w:right w:val="nil"/>
            </w:tcBorders>
            <w:vAlign w:val="center"/>
          </w:tcPr>
          <w:p w14:paraId="423AD6D3" w14:textId="77777777" w:rsidR="00AC595D" w:rsidRDefault="00AC595D" w:rsidP="00B508A2">
            <w:pPr>
              <w:spacing w:after="0"/>
              <w:ind w:left="217"/>
              <w:rPr>
                <w:rFonts w:ascii="Arial" w:hAnsi="Arial" w:cs="Arial"/>
                <w:sz w:val="18"/>
                <w:szCs w:val="18"/>
              </w:rPr>
            </w:pPr>
            <w:r>
              <w:rPr>
                <w:rFonts w:ascii="Arial" w:hAnsi="Arial" w:cs="Arial"/>
                <w:sz w:val="18"/>
                <w:szCs w:val="18"/>
              </w:rPr>
              <w:t xml:space="preserve">Cuenta corriente </w:t>
            </w:r>
            <w:proofErr w:type="spellStart"/>
            <w:r>
              <w:rPr>
                <w:rFonts w:ascii="Arial" w:hAnsi="Arial" w:cs="Arial"/>
                <w:sz w:val="18"/>
                <w:szCs w:val="18"/>
              </w:rPr>
              <w:t>Eª</w:t>
            </w:r>
            <w:proofErr w:type="spellEnd"/>
            <w:r>
              <w:rPr>
                <w:rFonts w:ascii="Arial" w:hAnsi="Arial" w:cs="Arial"/>
                <w:sz w:val="18"/>
                <w:szCs w:val="18"/>
              </w:rPr>
              <w:t xml:space="preserve"> del grupo (Nota 9)</w:t>
            </w:r>
          </w:p>
        </w:tc>
        <w:tc>
          <w:tcPr>
            <w:tcW w:w="897" w:type="pct"/>
            <w:tcBorders>
              <w:top w:val="nil"/>
              <w:left w:val="nil"/>
              <w:bottom w:val="nil"/>
              <w:right w:val="nil"/>
            </w:tcBorders>
            <w:vAlign w:val="center"/>
          </w:tcPr>
          <w:p w14:paraId="66503FDB" w14:textId="77777777" w:rsidR="00AC595D" w:rsidRDefault="00AC595D" w:rsidP="00B508A2">
            <w:pPr>
              <w:spacing w:after="0"/>
              <w:ind w:right="154"/>
              <w:jc w:val="right"/>
              <w:rPr>
                <w:rFonts w:ascii="Arial" w:hAnsi="Arial" w:cs="Arial"/>
                <w:sz w:val="18"/>
                <w:szCs w:val="18"/>
              </w:rPr>
            </w:pPr>
            <w:r>
              <w:rPr>
                <w:rFonts w:ascii="Arial" w:hAnsi="Arial" w:cs="Arial"/>
                <w:sz w:val="18"/>
                <w:szCs w:val="18"/>
              </w:rPr>
              <w:t>593,38</w:t>
            </w:r>
          </w:p>
        </w:tc>
        <w:tc>
          <w:tcPr>
            <w:tcW w:w="896" w:type="pct"/>
            <w:tcBorders>
              <w:top w:val="nil"/>
              <w:left w:val="nil"/>
              <w:bottom w:val="nil"/>
              <w:right w:val="nil"/>
            </w:tcBorders>
            <w:vAlign w:val="center"/>
          </w:tcPr>
          <w:p w14:paraId="2FAEA148" w14:textId="77777777" w:rsidR="00AC595D" w:rsidRDefault="00AC595D" w:rsidP="00B508A2">
            <w:pPr>
              <w:spacing w:after="0"/>
              <w:ind w:right="103"/>
              <w:jc w:val="right"/>
              <w:rPr>
                <w:rFonts w:ascii="Arial" w:hAnsi="Arial" w:cs="Arial"/>
                <w:sz w:val="18"/>
                <w:szCs w:val="18"/>
              </w:rPr>
            </w:pPr>
            <w:r>
              <w:rPr>
                <w:rFonts w:ascii="Arial" w:hAnsi="Arial" w:cs="Arial"/>
                <w:sz w:val="18"/>
                <w:szCs w:val="18"/>
              </w:rPr>
              <w:t>62,34</w:t>
            </w:r>
          </w:p>
        </w:tc>
      </w:tr>
      <w:tr w:rsidR="00AC595D" w14:paraId="26868DDC" w14:textId="77777777" w:rsidTr="00757759">
        <w:trPr>
          <w:trHeight w:val="283"/>
          <w:jc w:val="center"/>
        </w:trPr>
        <w:tc>
          <w:tcPr>
            <w:tcW w:w="3207" w:type="pct"/>
            <w:tcBorders>
              <w:top w:val="nil"/>
              <w:left w:val="nil"/>
              <w:bottom w:val="nil"/>
              <w:right w:val="nil"/>
            </w:tcBorders>
            <w:vAlign w:val="center"/>
          </w:tcPr>
          <w:p w14:paraId="6E6DE568" w14:textId="77777777" w:rsidR="00AC595D" w:rsidRDefault="00AC595D" w:rsidP="00B508A2">
            <w:pPr>
              <w:spacing w:after="0"/>
              <w:ind w:left="217"/>
              <w:rPr>
                <w:rFonts w:ascii="Arial" w:hAnsi="Arial" w:cs="Arial"/>
                <w:sz w:val="18"/>
                <w:szCs w:val="18"/>
              </w:rPr>
            </w:pPr>
            <w:r>
              <w:rPr>
                <w:rFonts w:ascii="Arial" w:hAnsi="Arial" w:cs="Arial"/>
                <w:sz w:val="18"/>
                <w:szCs w:val="18"/>
              </w:rPr>
              <w:t>Personal</w:t>
            </w:r>
          </w:p>
        </w:tc>
        <w:tc>
          <w:tcPr>
            <w:tcW w:w="897" w:type="pct"/>
            <w:tcBorders>
              <w:top w:val="nil"/>
              <w:left w:val="nil"/>
              <w:bottom w:val="nil"/>
              <w:right w:val="nil"/>
            </w:tcBorders>
            <w:vAlign w:val="center"/>
          </w:tcPr>
          <w:p w14:paraId="0906A6B1" w14:textId="77777777" w:rsidR="00AC595D" w:rsidRDefault="00AC595D" w:rsidP="00B508A2">
            <w:pPr>
              <w:spacing w:after="0"/>
              <w:ind w:right="154"/>
              <w:jc w:val="right"/>
              <w:rPr>
                <w:rFonts w:ascii="Arial" w:hAnsi="Arial" w:cs="Arial"/>
                <w:sz w:val="18"/>
                <w:szCs w:val="18"/>
              </w:rPr>
            </w:pPr>
            <w:r>
              <w:rPr>
                <w:rFonts w:ascii="Arial" w:hAnsi="Arial" w:cs="Arial"/>
                <w:sz w:val="18"/>
                <w:szCs w:val="18"/>
              </w:rPr>
              <w:t>52.316,05</w:t>
            </w:r>
          </w:p>
        </w:tc>
        <w:tc>
          <w:tcPr>
            <w:tcW w:w="896" w:type="pct"/>
            <w:tcBorders>
              <w:top w:val="nil"/>
              <w:left w:val="nil"/>
              <w:bottom w:val="nil"/>
              <w:right w:val="nil"/>
            </w:tcBorders>
            <w:vAlign w:val="center"/>
          </w:tcPr>
          <w:p w14:paraId="5F359AF5" w14:textId="77777777" w:rsidR="00AC595D" w:rsidRDefault="00AC595D" w:rsidP="00B508A2">
            <w:pPr>
              <w:spacing w:after="0"/>
              <w:ind w:right="103"/>
              <w:jc w:val="right"/>
              <w:rPr>
                <w:rFonts w:ascii="Arial" w:hAnsi="Arial" w:cs="Arial"/>
                <w:sz w:val="18"/>
                <w:szCs w:val="18"/>
              </w:rPr>
            </w:pPr>
            <w:r>
              <w:rPr>
                <w:rFonts w:ascii="Arial" w:hAnsi="Arial" w:cs="Arial"/>
                <w:sz w:val="18"/>
                <w:szCs w:val="18"/>
              </w:rPr>
              <w:t>349,60</w:t>
            </w:r>
          </w:p>
        </w:tc>
      </w:tr>
      <w:tr w:rsidR="00AC595D" w14:paraId="0825B44A" w14:textId="77777777" w:rsidTr="00757759">
        <w:trPr>
          <w:trHeight w:val="283"/>
          <w:jc w:val="center"/>
        </w:trPr>
        <w:tc>
          <w:tcPr>
            <w:tcW w:w="3207" w:type="pct"/>
            <w:tcBorders>
              <w:top w:val="nil"/>
              <w:left w:val="nil"/>
              <w:right w:val="nil"/>
            </w:tcBorders>
            <w:vAlign w:val="center"/>
          </w:tcPr>
          <w:p w14:paraId="12FCF722" w14:textId="77777777" w:rsidR="00AC595D" w:rsidRDefault="00AC595D" w:rsidP="00B508A2">
            <w:pPr>
              <w:spacing w:after="0"/>
              <w:ind w:left="217"/>
              <w:rPr>
                <w:rFonts w:ascii="Arial" w:hAnsi="Arial" w:cs="Arial"/>
                <w:sz w:val="18"/>
                <w:szCs w:val="18"/>
              </w:rPr>
            </w:pPr>
            <w:r>
              <w:rPr>
                <w:rFonts w:ascii="Arial" w:hAnsi="Arial" w:cs="Arial"/>
                <w:sz w:val="18"/>
                <w:szCs w:val="18"/>
              </w:rPr>
              <w:t>Otras deudas con las Administraciones Públicas</w:t>
            </w:r>
          </w:p>
        </w:tc>
        <w:tc>
          <w:tcPr>
            <w:tcW w:w="897" w:type="pct"/>
            <w:tcBorders>
              <w:top w:val="nil"/>
              <w:left w:val="nil"/>
              <w:right w:val="nil"/>
            </w:tcBorders>
            <w:vAlign w:val="center"/>
          </w:tcPr>
          <w:p w14:paraId="0DA18E66" w14:textId="77777777" w:rsidR="00AC595D" w:rsidRDefault="00AC595D" w:rsidP="00B508A2">
            <w:pPr>
              <w:spacing w:after="0"/>
              <w:ind w:right="154"/>
              <w:jc w:val="right"/>
              <w:rPr>
                <w:rFonts w:ascii="Arial" w:hAnsi="Arial" w:cs="Arial"/>
                <w:sz w:val="18"/>
                <w:szCs w:val="18"/>
              </w:rPr>
            </w:pPr>
            <w:r>
              <w:rPr>
                <w:rFonts w:ascii="Arial" w:hAnsi="Arial" w:cs="Arial"/>
                <w:sz w:val="18"/>
                <w:szCs w:val="18"/>
              </w:rPr>
              <w:t>138.545,37</w:t>
            </w:r>
          </w:p>
        </w:tc>
        <w:tc>
          <w:tcPr>
            <w:tcW w:w="896" w:type="pct"/>
            <w:tcBorders>
              <w:top w:val="nil"/>
              <w:left w:val="nil"/>
              <w:right w:val="nil"/>
            </w:tcBorders>
            <w:vAlign w:val="center"/>
          </w:tcPr>
          <w:p w14:paraId="09E097A1" w14:textId="77777777" w:rsidR="00AC595D" w:rsidRDefault="00AC595D" w:rsidP="00B508A2">
            <w:pPr>
              <w:spacing w:after="0"/>
              <w:ind w:right="103"/>
              <w:jc w:val="right"/>
              <w:rPr>
                <w:rFonts w:ascii="Arial" w:hAnsi="Arial" w:cs="Arial"/>
                <w:sz w:val="18"/>
                <w:szCs w:val="18"/>
              </w:rPr>
            </w:pPr>
            <w:r>
              <w:rPr>
                <w:rFonts w:ascii="Arial" w:hAnsi="Arial" w:cs="Arial"/>
                <w:sz w:val="18"/>
                <w:szCs w:val="18"/>
              </w:rPr>
              <w:t>68.183,43</w:t>
            </w:r>
          </w:p>
        </w:tc>
      </w:tr>
      <w:tr w:rsidR="00AC595D" w14:paraId="4979428D" w14:textId="77777777" w:rsidTr="00757759">
        <w:trPr>
          <w:trHeight w:val="283"/>
          <w:jc w:val="center"/>
        </w:trPr>
        <w:tc>
          <w:tcPr>
            <w:tcW w:w="3207" w:type="pct"/>
            <w:tcBorders>
              <w:top w:val="nil"/>
              <w:left w:val="nil"/>
              <w:right w:val="nil"/>
            </w:tcBorders>
            <w:vAlign w:val="center"/>
          </w:tcPr>
          <w:p w14:paraId="29822239" w14:textId="77777777" w:rsidR="00AC595D" w:rsidRDefault="00AC595D" w:rsidP="00B508A2">
            <w:pPr>
              <w:spacing w:after="0"/>
              <w:ind w:left="217"/>
              <w:rPr>
                <w:rFonts w:ascii="Arial" w:hAnsi="Arial" w:cs="Arial"/>
                <w:b/>
                <w:bCs/>
                <w:sz w:val="18"/>
                <w:szCs w:val="18"/>
              </w:rPr>
            </w:pPr>
            <w:r>
              <w:rPr>
                <w:rFonts w:ascii="Arial" w:hAnsi="Arial" w:cs="Arial"/>
                <w:sz w:val="18"/>
                <w:szCs w:val="18"/>
              </w:rPr>
              <w:t>Deudas a c/p transformables en subvenciones</w:t>
            </w:r>
          </w:p>
        </w:tc>
        <w:tc>
          <w:tcPr>
            <w:tcW w:w="897" w:type="pct"/>
            <w:tcBorders>
              <w:top w:val="nil"/>
              <w:left w:val="nil"/>
              <w:right w:val="nil"/>
            </w:tcBorders>
            <w:vAlign w:val="center"/>
          </w:tcPr>
          <w:p w14:paraId="0067A60C" w14:textId="77777777" w:rsidR="00AC595D" w:rsidRDefault="00AC595D" w:rsidP="00B508A2">
            <w:pPr>
              <w:spacing w:after="0"/>
              <w:ind w:right="154"/>
              <w:jc w:val="right"/>
              <w:rPr>
                <w:rFonts w:ascii="Arial" w:hAnsi="Arial" w:cs="Arial"/>
                <w:sz w:val="18"/>
                <w:szCs w:val="18"/>
              </w:rPr>
            </w:pPr>
            <w:r>
              <w:rPr>
                <w:rFonts w:ascii="Arial" w:hAnsi="Arial" w:cs="Arial"/>
                <w:sz w:val="18"/>
                <w:szCs w:val="18"/>
              </w:rPr>
              <w:t>3.528.238,11</w:t>
            </w:r>
          </w:p>
        </w:tc>
        <w:tc>
          <w:tcPr>
            <w:tcW w:w="896" w:type="pct"/>
            <w:tcBorders>
              <w:top w:val="nil"/>
              <w:left w:val="nil"/>
              <w:right w:val="nil"/>
            </w:tcBorders>
            <w:vAlign w:val="center"/>
          </w:tcPr>
          <w:p w14:paraId="2359DCD3" w14:textId="77777777" w:rsidR="00AC595D" w:rsidRDefault="00AC595D" w:rsidP="00B508A2">
            <w:pPr>
              <w:spacing w:after="0"/>
              <w:ind w:right="103"/>
              <w:jc w:val="right"/>
              <w:rPr>
                <w:rFonts w:ascii="Arial" w:hAnsi="Arial" w:cs="Arial"/>
                <w:b/>
                <w:bCs/>
                <w:sz w:val="18"/>
                <w:szCs w:val="18"/>
              </w:rPr>
            </w:pPr>
            <w:r>
              <w:rPr>
                <w:rFonts w:ascii="Arial" w:hAnsi="Arial" w:cs="Arial"/>
                <w:sz w:val="18"/>
                <w:szCs w:val="18"/>
              </w:rPr>
              <w:t>5.329.306,54</w:t>
            </w:r>
          </w:p>
        </w:tc>
      </w:tr>
      <w:tr w:rsidR="00AC595D" w14:paraId="513D186A" w14:textId="77777777" w:rsidTr="00757759">
        <w:trPr>
          <w:trHeight w:val="283"/>
          <w:jc w:val="center"/>
        </w:trPr>
        <w:tc>
          <w:tcPr>
            <w:tcW w:w="3207" w:type="pct"/>
            <w:tcBorders>
              <w:left w:val="nil"/>
              <w:bottom w:val="single" w:sz="4" w:space="0" w:color="auto"/>
              <w:right w:val="nil"/>
            </w:tcBorders>
            <w:vAlign w:val="center"/>
          </w:tcPr>
          <w:p w14:paraId="4BFAF06A" w14:textId="77777777" w:rsidR="00AC595D" w:rsidRDefault="00AC595D" w:rsidP="00B508A2">
            <w:pPr>
              <w:spacing w:after="0"/>
              <w:ind w:left="217"/>
              <w:rPr>
                <w:rFonts w:ascii="Arial" w:hAnsi="Arial" w:cs="Arial"/>
                <w:sz w:val="18"/>
                <w:szCs w:val="18"/>
              </w:rPr>
            </w:pPr>
            <w:r>
              <w:rPr>
                <w:rFonts w:ascii="Arial" w:hAnsi="Arial" w:cs="Arial"/>
                <w:sz w:val="18"/>
                <w:szCs w:val="18"/>
              </w:rPr>
              <w:t>Periodificaciones a corto plazo</w:t>
            </w:r>
          </w:p>
        </w:tc>
        <w:tc>
          <w:tcPr>
            <w:tcW w:w="897" w:type="pct"/>
            <w:tcBorders>
              <w:left w:val="nil"/>
              <w:bottom w:val="single" w:sz="4" w:space="0" w:color="auto"/>
              <w:right w:val="nil"/>
            </w:tcBorders>
            <w:vAlign w:val="center"/>
          </w:tcPr>
          <w:p w14:paraId="74E60080" w14:textId="77777777" w:rsidR="00AC595D" w:rsidRDefault="00AC595D" w:rsidP="00B508A2">
            <w:pPr>
              <w:spacing w:after="0"/>
              <w:ind w:right="154"/>
              <w:jc w:val="right"/>
              <w:rPr>
                <w:rFonts w:ascii="Arial" w:hAnsi="Arial" w:cs="Arial"/>
                <w:sz w:val="18"/>
                <w:szCs w:val="18"/>
              </w:rPr>
            </w:pPr>
            <w:r>
              <w:rPr>
                <w:rFonts w:ascii="Arial" w:hAnsi="Arial" w:cs="Arial"/>
                <w:sz w:val="18"/>
                <w:szCs w:val="18"/>
              </w:rPr>
              <w:t>152.546,95</w:t>
            </w:r>
          </w:p>
        </w:tc>
        <w:tc>
          <w:tcPr>
            <w:tcW w:w="896" w:type="pct"/>
            <w:tcBorders>
              <w:left w:val="nil"/>
              <w:bottom w:val="single" w:sz="4" w:space="0" w:color="auto"/>
              <w:right w:val="nil"/>
            </w:tcBorders>
            <w:vAlign w:val="center"/>
          </w:tcPr>
          <w:p w14:paraId="36AE2137" w14:textId="77777777" w:rsidR="00AC595D" w:rsidRDefault="00AC595D" w:rsidP="00B508A2">
            <w:pPr>
              <w:spacing w:after="0"/>
              <w:ind w:right="103"/>
              <w:jc w:val="right"/>
              <w:rPr>
                <w:rFonts w:ascii="Arial" w:hAnsi="Arial" w:cs="Arial"/>
                <w:sz w:val="18"/>
                <w:szCs w:val="18"/>
              </w:rPr>
            </w:pPr>
            <w:r>
              <w:rPr>
                <w:rFonts w:ascii="Arial" w:hAnsi="Arial" w:cs="Arial"/>
                <w:sz w:val="18"/>
                <w:szCs w:val="18"/>
              </w:rPr>
              <w:t>95.897,56</w:t>
            </w:r>
          </w:p>
        </w:tc>
      </w:tr>
      <w:tr w:rsidR="00AC595D" w14:paraId="77FB2DDA" w14:textId="77777777" w:rsidTr="007F414A">
        <w:trPr>
          <w:trHeight w:val="283"/>
          <w:jc w:val="center"/>
        </w:trPr>
        <w:tc>
          <w:tcPr>
            <w:tcW w:w="3207" w:type="pct"/>
            <w:tcBorders>
              <w:top w:val="single" w:sz="4" w:space="0" w:color="auto"/>
              <w:left w:val="nil"/>
              <w:bottom w:val="single" w:sz="4" w:space="0" w:color="auto"/>
              <w:right w:val="nil"/>
            </w:tcBorders>
            <w:vAlign w:val="center"/>
          </w:tcPr>
          <w:p w14:paraId="2FDE87C1" w14:textId="77777777" w:rsidR="00AC595D" w:rsidRDefault="00AC595D" w:rsidP="00B508A2">
            <w:pPr>
              <w:spacing w:after="0"/>
              <w:ind w:left="217"/>
              <w:rPr>
                <w:rFonts w:ascii="Arial" w:hAnsi="Arial" w:cs="Arial"/>
                <w:b/>
                <w:bCs/>
                <w:sz w:val="18"/>
                <w:szCs w:val="18"/>
              </w:rPr>
            </w:pPr>
            <w:proofErr w:type="gramStart"/>
            <w:r>
              <w:rPr>
                <w:rFonts w:ascii="Arial" w:hAnsi="Arial" w:cs="Arial"/>
                <w:b/>
                <w:bCs/>
                <w:sz w:val="18"/>
                <w:szCs w:val="18"/>
              </w:rPr>
              <w:t>Total</w:t>
            </w:r>
            <w:proofErr w:type="gramEnd"/>
            <w:r>
              <w:rPr>
                <w:rFonts w:ascii="Arial" w:hAnsi="Arial" w:cs="Arial"/>
                <w:b/>
                <w:bCs/>
                <w:sz w:val="18"/>
                <w:szCs w:val="18"/>
              </w:rPr>
              <w:t xml:space="preserve"> saldos por operaciones no comerciales </w:t>
            </w:r>
          </w:p>
        </w:tc>
        <w:tc>
          <w:tcPr>
            <w:tcW w:w="897" w:type="pct"/>
            <w:tcBorders>
              <w:top w:val="single" w:sz="4" w:space="0" w:color="auto"/>
              <w:left w:val="nil"/>
              <w:bottom w:val="single" w:sz="4" w:space="0" w:color="auto"/>
              <w:right w:val="nil"/>
            </w:tcBorders>
            <w:vAlign w:val="center"/>
          </w:tcPr>
          <w:p w14:paraId="070ACA83" w14:textId="77777777" w:rsidR="00AC595D" w:rsidRDefault="00AC595D" w:rsidP="00B508A2">
            <w:pPr>
              <w:spacing w:after="0"/>
              <w:ind w:right="154"/>
              <w:jc w:val="right"/>
              <w:rPr>
                <w:rFonts w:ascii="Arial" w:hAnsi="Arial" w:cs="Arial"/>
                <w:b/>
                <w:bCs/>
                <w:sz w:val="18"/>
                <w:szCs w:val="18"/>
              </w:rPr>
            </w:pPr>
            <w:r>
              <w:rPr>
                <w:rFonts w:ascii="Arial" w:hAnsi="Arial" w:cs="Arial"/>
                <w:b/>
                <w:bCs/>
                <w:sz w:val="18"/>
                <w:szCs w:val="18"/>
              </w:rPr>
              <w:t>3.877.417,98</w:t>
            </w:r>
          </w:p>
        </w:tc>
        <w:tc>
          <w:tcPr>
            <w:tcW w:w="896" w:type="pct"/>
            <w:tcBorders>
              <w:top w:val="single" w:sz="4" w:space="0" w:color="auto"/>
              <w:left w:val="nil"/>
              <w:bottom w:val="single" w:sz="4" w:space="0" w:color="auto"/>
              <w:right w:val="nil"/>
            </w:tcBorders>
            <w:vAlign w:val="center"/>
          </w:tcPr>
          <w:p w14:paraId="4407BD6F" w14:textId="77777777" w:rsidR="00AC595D" w:rsidRDefault="00AC595D" w:rsidP="00B508A2">
            <w:pPr>
              <w:spacing w:after="0"/>
              <w:ind w:right="103"/>
              <w:jc w:val="right"/>
              <w:rPr>
                <w:rFonts w:ascii="Arial" w:hAnsi="Arial" w:cs="Arial"/>
                <w:b/>
                <w:bCs/>
                <w:sz w:val="18"/>
                <w:szCs w:val="18"/>
              </w:rPr>
            </w:pPr>
            <w:r>
              <w:rPr>
                <w:rFonts w:ascii="Arial" w:hAnsi="Arial" w:cs="Arial"/>
                <w:b/>
                <w:bCs/>
                <w:sz w:val="18"/>
                <w:szCs w:val="18"/>
              </w:rPr>
              <w:t>5.498.977,59</w:t>
            </w:r>
          </w:p>
        </w:tc>
      </w:tr>
      <w:tr w:rsidR="00AC595D" w14:paraId="2802D685" w14:textId="77777777" w:rsidTr="007F414A">
        <w:tblPrEx>
          <w:jc w:val="left"/>
        </w:tblPrEx>
        <w:trPr>
          <w:trHeight w:val="170"/>
        </w:trPr>
        <w:tc>
          <w:tcPr>
            <w:tcW w:w="3207" w:type="pct"/>
            <w:tcBorders>
              <w:top w:val="single" w:sz="4" w:space="0" w:color="auto"/>
              <w:left w:val="nil"/>
              <w:bottom w:val="single" w:sz="4" w:space="0" w:color="auto"/>
              <w:right w:val="nil"/>
            </w:tcBorders>
            <w:vAlign w:val="center"/>
          </w:tcPr>
          <w:p w14:paraId="7A1AFEED" w14:textId="77777777" w:rsidR="00AC595D" w:rsidRDefault="00AC595D" w:rsidP="00B508A2">
            <w:pPr>
              <w:spacing w:after="0"/>
              <w:ind w:left="217"/>
              <w:rPr>
                <w:rFonts w:ascii="Arial" w:hAnsi="Arial" w:cs="Arial"/>
                <w:sz w:val="10"/>
                <w:szCs w:val="10"/>
              </w:rPr>
            </w:pPr>
            <w:r>
              <w:rPr>
                <w:rFonts w:ascii="Arial" w:hAnsi="Arial" w:cs="Arial"/>
                <w:sz w:val="10"/>
                <w:szCs w:val="10"/>
              </w:rPr>
              <w:t> </w:t>
            </w:r>
          </w:p>
        </w:tc>
        <w:tc>
          <w:tcPr>
            <w:tcW w:w="897" w:type="pct"/>
            <w:tcBorders>
              <w:top w:val="single" w:sz="4" w:space="0" w:color="auto"/>
              <w:left w:val="nil"/>
              <w:bottom w:val="single" w:sz="4" w:space="0" w:color="auto"/>
              <w:right w:val="nil"/>
            </w:tcBorders>
            <w:vAlign w:val="center"/>
          </w:tcPr>
          <w:p w14:paraId="78B2B850" w14:textId="77777777" w:rsidR="00AC595D" w:rsidRDefault="00AC595D" w:rsidP="00B508A2">
            <w:pPr>
              <w:spacing w:after="0"/>
              <w:ind w:right="154"/>
              <w:jc w:val="right"/>
              <w:rPr>
                <w:rFonts w:ascii="Arial" w:hAnsi="Arial" w:cs="Arial"/>
                <w:sz w:val="10"/>
                <w:szCs w:val="10"/>
              </w:rPr>
            </w:pPr>
          </w:p>
        </w:tc>
        <w:tc>
          <w:tcPr>
            <w:tcW w:w="896" w:type="pct"/>
            <w:tcBorders>
              <w:top w:val="single" w:sz="4" w:space="0" w:color="auto"/>
              <w:left w:val="nil"/>
              <w:bottom w:val="single" w:sz="4" w:space="0" w:color="auto"/>
              <w:right w:val="nil"/>
            </w:tcBorders>
            <w:vAlign w:val="center"/>
          </w:tcPr>
          <w:p w14:paraId="7B55DCC1" w14:textId="77777777" w:rsidR="00AC595D" w:rsidRDefault="00AC595D" w:rsidP="00B508A2">
            <w:pPr>
              <w:spacing w:after="0"/>
              <w:ind w:right="103"/>
              <w:jc w:val="right"/>
              <w:rPr>
                <w:rFonts w:ascii="Arial" w:hAnsi="Arial" w:cs="Arial"/>
                <w:sz w:val="10"/>
                <w:szCs w:val="10"/>
              </w:rPr>
            </w:pPr>
          </w:p>
        </w:tc>
      </w:tr>
      <w:tr w:rsidR="00AC595D" w14:paraId="1E879F40" w14:textId="77777777" w:rsidTr="007F414A">
        <w:trPr>
          <w:trHeight w:val="283"/>
          <w:jc w:val="center"/>
        </w:trPr>
        <w:tc>
          <w:tcPr>
            <w:tcW w:w="3207" w:type="pct"/>
            <w:tcBorders>
              <w:top w:val="nil"/>
              <w:left w:val="nil"/>
              <w:bottom w:val="single" w:sz="4" w:space="0" w:color="auto"/>
              <w:right w:val="nil"/>
            </w:tcBorders>
            <w:vAlign w:val="center"/>
          </w:tcPr>
          <w:p w14:paraId="0FEC7048" w14:textId="77777777" w:rsidR="00AC595D" w:rsidRDefault="00AC595D" w:rsidP="00B508A2">
            <w:pPr>
              <w:spacing w:after="0"/>
              <w:ind w:left="217"/>
              <w:rPr>
                <w:rFonts w:ascii="Arial" w:hAnsi="Arial" w:cs="Arial"/>
                <w:b/>
                <w:bCs/>
                <w:sz w:val="18"/>
                <w:szCs w:val="18"/>
              </w:rPr>
            </w:pPr>
            <w:r>
              <w:rPr>
                <w:rFonts w:ascii="Arial" w:hAnsi="Arial" w:cs="Arial"/>
                <w:b/>
                <w:bCs/>
                <w:sz w:val="18"/>
                <w:szCs w:val="18"/>
              </w:rPr>
              <w:t xml:space="preserve">Total </w:t>
            </w:r>
          </w:p>
        </w:tc>
        <w:tc>
          <w:tcPr>
            <w:tcW w:w="897" w:type="pct"/>
            <w:tcBorders>
              <w:top w:val="single" w:sz="4" w:space="0" w:color="auto"/>
              <w:left w:val="nil"/>
              <w:bottom w:val="single" w:sz="4" w:space="0" w:color="auto"/>
              <w:right w:val="nil"/>
            </w:tcBorders>
            <w:vAlign w:val="center"/>
          </w:tcPr>
          <w:p w14:paraId="7C9C23F6" w14:textId="77777777" w:rsidR="00AC595D" w:rsidRDefault="00AC595D" w:rsidP="00B508A2">
            <w:pPr>
              <w:spacing w:after="0"/>
              <w:ind w:right="154"/>
              <w:jc w:val="right"/>
              <w:rPr>
                <w:rFonts w:ascii="Arial" w:hAnsi="Arial" w:cs="Arial"/>
                <w:b/>
                <w:bCs/>
                <w:sz w:val="18"/>
                <w:szCs w:val="18"/>
                <w:lang w:eastAsia="es-ES"/>
              </w:rPr>
            </w:pPr>
            <w:r>
              <w:rPr>
                <w:rFonts w:ascii="Arial" w:hAnsi="Arial" w:cs="Arial"/>
                <w:b/>
                <w:bCs/>
                <w:color w:val="000000"/>
                <w:sz w:val="18"/>
                <w:szCs w:val="18"/>
              </w:rPr>
              <w:t>3.902.695,77</w:t>
            </w:r>
          </w:p>
        </w:tc>
        <w:tc>
          <w:tcPr>
            <w:tcW w:w="896" w:type="pct"/>
            <w:tcBorders>
              <w:top w:val="nil"/>
              <w:left w:val="nil"/>
              <w:bottom w:val="single" w:sz="4" w:space="0" w:color="auto"/>
              <w:right w:val="nil"/>
            </w:tcBorders>
            <w:vAlign w:val="center"/>
          </w:tcPr>
          <w:p w14:paraId="0D1CA236" w14:textId="77777777" w:rsidR="00AC595D" w:rsidRDefault="00AC595D" w:rsidP="00B508A2">
            <w:pPr>
              <w:spacing w:after="0"/>
              <w:ind w:right="103"/>
              <w:jc w:val="right"/>
              <w:rPr>
                <w:rFonts w:ascii="Arial" w:hAnsi="Arial" w:cs="Arial"/>
                <w:b/>
                <w:bCs/>
                <w:sz w:val="18"/>
                <w:szCs w:val="18"/>
              </w:rPr>
            </w:pPr>
            <w:r>
              <w:rPr>
                <w:rFonts w:ascii="Arial" w:hAnsi="Arial" w:cs="Arial"/>
                <w:b/>
                <w:bCs/>
                <w:sz w:val="18"/>
                <w:szCs w:val="18"/>
                <w:lang w:eastAsia="es-ES"/>
              </w:rPr>
              <w:t>5.448.954,36</w:t>
            </w:r>
          </w:p>
        </w:tc>
      </w:tr>
    </w:tbl>
    <w:p w14:paraId="53F5257A" w14:textId="77777777" w:rsidR="00AC595D" w:rsidRPr="003A55F2" w:rsidRDefault="00AC595D" w:rsidP="007D57AB">
      <w:pPr>
        <w:spacing w:before="240" w:after="120" w:line="260" w:lineRule="exact"/>
        <w:jc w:val="both"/>
        <w:rPr>
          <w:rFonts w:ascii="Arial" w:hAnsi="Arial" w:cs="Arial"/>
          <w:sz w:val="20"/>
          <w:szCs w:val="20"/>
        </w:rPr>
      </w:pPr>
      <w:r w:rsidRPr="003A55F2">
        <w:rPr>
          <w:rFonts w:ascii="Arial" w:hAnsi="Arial" w:cs="Arial"/>
          <w:sz w:val="20"/>
          <w:szCs w:val="20"/>
        </w:rPr>
        <w:t xml:space="preserve">En el epígrafe “Deudas a c/p transformables en subvenciones” se han clasificado los importes de subvenciones concedidas desde varias administraciones públicas a ejecutar en 2023, 2024 y 2025. (Nota 11). </w:t>
      </w:r>
    </w:p>
    <w:p w14:paraId="7EABA13E" w14:textId="77777777" w:rsidR="00AC595D" w:rsidRPr="003A55F2" w:rsidRDefault="00AC595D" w:rsidP="007D57AB">
      <w:pPr>
        <w:spacing w:before="240" w:after="120" w:line="260" w:lineRule="exact"/>
        <w:jc w:val="both"/>
        <w:rPr>
          <w:rFonts w:ascii="Arial" w:hAnsi="Arial" w:cs="Arial"/>
          <w:sz w:val="20"/>
          <w:szCs w:val="20"/>
        </w:rPr>
      </w:pPr>
    </w:p>
    <w:p w14:paraId="1955C541" w14:textId="77777777" w:rsidR="00AC595D" w:rsidRPr="003A55F2" w:rsidRDefault="00AC595D" w:rsidP="007D57AB">
      <w:pPr>
        <w:spacing w:before="240" w:after="120" w:line="260" w:lineRule="exact"/>
        <w:jc w:val="both"/>
        <w:rPr>
          <w:rFonts w:ascii="Arial" w:hAnsi="Arial" w:cs="Arial"/>
          <w:sz w:val="20"/>
          <w:szCs w:val="20"/>
        </w:rPr>
      </w:pPr>
    </w:p>
    <w:p w14:paraId="0A7D20AA" w14:textId="77777777" w:rsidR="00AC595D" w:rsidRPr="003A55F2" w:rsidRDefault="00AC595D" w:rsidP="006E098E">
      <w:pPr>
        <w:keepNext/>
        <w:keepLines/>
        <w:widowControl w:val="0"/>
        <w:autoSpaceDE w:val="0"/>
        <w:autoSpaceDN w:val="0"/>
        <w:adjustRightInd w:val="0"/>
        <w:spacing w:before="120" w:after="120" w:line="280" w:lineRule="exact"/>
        <w:jc w:val="both"/>
        <w:rPr>
          <w:rFonts w:ascii="Arial" w:hAnsi="Arial" w:cs="Arial"/>
          <w:b/>
          <w:bCs/>
          <w:sz w:val="20"/>
          <w:szCs w:val="20"/>
          <w:u w:val="single"/>
        </w:rPr>
      </w:pPr>
      <w:r w:rsidRPr="003A55F2">
        <w:rPr>
          <w:rFonts w:ascii="Arial" w:hAnsi="Arial" w:cs="Arial"/>
          <w:b/>
          <w:bCs/>
          <w:sz w:val="20"/>
          <w:szCs w:val="20"/>
          <w:u w:val="single"/>
        </w:rPr>
        <w:lastRenderedPageBreak/>
        <w:t xml:space="preserve">Clasificación por vencimientos </w:t>
      </w:r>
    </w:p>
    <w:p w14:paraId="7D5AC942" w14:textId="77777777" w:rsidR="00AC595D" w:rsidRPr="003A55F2" w:rsidRDefault="00AC595D" w:rsidP="006E098E">
      <w:pPr>
        <w:keepNext/>
        <w:keepLines/>
        <w:widowControl w:val="0"/>
        <w:autoSpaceDE w:val="0"/>
        <w:autoSpaceDN w:val="0"/>
        <w:adjustRightInd w:val="0"/>
        <w:spacing w:before="120" w:after="120" w:line="280" w:lineRule="exact"/>
        <w:jc w:val="both"/>
        <w:rPr>
          <w:rFonts w:ascii="Arial" w:hAnsi="Arial" w:cs="Arial"/>
          <w:sz w:val="20"/>
          <w:szCs w:val="20"/>
        </w:rPr>
      </w:pPr>
      <w:r w:rsidRPr="003A55F2">
        <w:rPr>
          <w:rFonts w:ascii="Arial" w:hAnsi="Arial" w:cs="Arial"/>
          <w:sz w:val="20"/>
          <w:szCs w:val="20"/>
        </w:rPr>
        <w:t>La clasificación por vencimientos de los pasivos financieros en el ejercicio 2025 es la siguiente:</w:t>
      </w:r>
    </w:p>
    <w:tbl>
      <w:tblPr>
        <w:tblW w:w="8755" w:type="dxa"/>
        <w:tblCellMar>
          <w:left w:w="70" w:type="dxa"/>
          <w:right w:w="70" w:type="dxa"/>
        </w:tblCellMar>
        <w:tblLook w:val="00A0" w:firstRow="1" w:lastRow="0" w:firstColumn="1" w:lastColumn="0" w:noHBand="0" w:noVBand="0"/>
      </w:tblPr>
      <w:tblGrid>
        <w:gridCol w:w="4253"/>
        <w:gridCol w:w="1191"/>
        <w:gridCol w:w="1041"/>
        <w:gridCol w:w="1079"/>
        <w:gridCol w:w="1191"/>
      </w:tblGrid>
      <w:tr w:rsidR="00AC595D" w14:paraId="2BF2F95E" w14:textId="77777777" w:rsidTr="00DB117C">
        <w:trPr>
          <w:trHeight w:val="274"/>
        </w:trPr>
        <w:tc>
          <w:tcPr>
            <w:tcW w:w="4253" w:type="dxa"/>
            <w:tcBorders>
              <w:top w:val="single" w:sz="8" w:space="0" w:color="auto"/>
              <w:left w:val="nil"/>
              <w:bottom w:val="single" w:sz="8" w:space="0" w:color="auto"/>
              <w:right w:val="nil"/>
            </w:tcBorders>
            <w:vAlign w:val="center"/>
          </w:tcPr>
          <w:p w14:paraId="1EE7EF53" w14:textId="77777777" w:rsidR="00AC595D" w:rsidRDefault="00AC595D" w:rsidP="0067435B">
            <w:pPr>
              <w:spacing w:after="0" w:line="240" w:lineRule="auto"/>
              <w:rPr>
                <w:rFonts w:ascii="Arial" w:hAnsi="Arial" w:cs="Arial"/>
                <w:b/>
                <w:bCs/>
                <w:sz w:val="18"/>
                <w:szCs w:val="18"/>
                <w:lang w:eastAsia="es-ES"/>
              </w:rPr>
            </w:pPr>
            <w:r>
              <w:rPr>
                <w:rFonts w:ascii="Arial" w:hAnsi="Arial" w:cs="Arial"/>
                <w:b/>
                <w:bCs/>
                <w:sz w:val="18"/>
                <w:szCs w:val="18"/>
                <w:lang w:eastAsia="es-ES"/>
              </w:rPr>
              <w:t>Concepto</w:t>
            </w:r>
          </w:p>
        </w:tc>
        <w:tc>
          <w:tcPr>
            <w:tcW w:w="1191" w:type="dxa"/>
            <w:tcBorders>
              <w:top w:val="single" w:sz="8" w:space="0" w:color="auto"/>
              <w:left w:val="nil"/>
              <w:bottom w:val="single" w:sz="8" w:space="0" w:color="auto"/>
              <w:right w:val="nil"/>
            </w:tcBorders>
            <w:noWrap/>
            <w:vAlign w:val="center"/>
          </w:tcPr>
          <w:p w14:paraId="42D510DA" w14:textId="77777777" w:rsidR="00AC595D" w:rsidRDefault="00AC595D" w:rsidP="0067435B">
            <w:pPr>
              <w:spacing w:after="0" w:line="240" w:lineRule="auto"/>
              <w:jc w:val="center"/>
              <w:rPr>
                <w:rFonts w:ascii="Arial" w:hAnsi="Arial" w:cs="Arial"/>
                <w:b/>
                <w:bCs/>
                <w:sz w:val="18"/>
                <w:szCs w:val="18"/>
                <w:lang w:eastAsia="es-ES"/>
              </w:rPr>
            </w:pPr>
            <w:r>
              <w:rPr>
                <w:rFonts w:ascii="Arial" w:hAnsi="Arial" w:cs="Arial"/>
                <w:b/>
                <w:bCs/>
                <w:sz w:val="18"/>
                <w:szCs w:val="18"/>
                <w:lang w:eastAsia="es-ES"/>
              </w:rPr>
              <w:t>2026</w:t>
            </w:r>
          </w:p>
        </w:tc>
        <w:tc>
          <w:tcPr>
            <w:tcW w:w="1041" w:type="dxa"/>
            <w:tcBorders>
              <w:top w:val="single" w:sz="8" w:space="0" w:color="auto"/>
              <w:left w:val="nil"/>
              <w:bottom w:val="single" w:sz="8" w:space="0" w:color="auto"/>
              <w:right w:val="nil"/>
            </w:tcBorders>
            <w:noWrap/>
            <w:vAlign w:val="center"/>
          </w:tcPr>
          <w:p w14:paraId="02F462E6" w14:textId="77777777" w:rsidR="00AC595D" w:rsidRDefault="00AC595D" w:rsidP="0067435B">
            <w:pPr>
              <w:spacing w:after="0" w:line="240" w:lineRule="auto"/>
              <w:jc w:val="center"/>
              <w:rPr>
                <w:rFonts w:ascii="Arial" w:hAnsi="Arial" w:cs="Arial"/>
                <w:b/>
                <w:bCs/>
                <w:sz w:val="18"/>
                <w:szCs w:val="18"/>
                <w:lang w:eastAsia="es-ES"/>
              </w:rPr>
            </w:pPr>
            <w:r>
              <w:rPr>
                <w:rFonts w:ascii="Arial" w:hAnsi="Arial" w:cs="Arial"/>
                <w:b/>
                <w:bCs/>
                <w:sz w:val="18"/>
                <w:szCs w:val="18"/>
                <w:lang w:eastAsia="es-ES"/>
              </w:rPr>
              <w:t>2027</w:t>
            </w:r>
          </w:p>
        </w:tc>
        <w:tc>
          <w:tcPr>
            <w:tcW w:w="1079" w:type="dxa"/>
            <w:tcBorders>
              <w:top w:val="single" w:sz="8" w:space="0" w:color="auto"/>
              <w:left w:val="nil"/>
              <w:bottom w:val="single" w:sz="8" w:space="0" w:color="auto"/>
              <w:right w:val="nil"/>
            </w:tcBorders>
            <w:noWrap/>
            <w:vAlign w:val="center"/>
          </w:tcPr>
          <w:p w14:paraId="7482D403" w14:textId="77777777" w:rsidR="00AC595D" w:rsidRDefault="00AC595D" w:rsidP="0067435B">
            <w:pPr>
              <w:spacing w:after="0" w:line="240" w:lineRule="auto"/>
              <w:jc w:val="center"/>
              <w:rPr>
                <w:rFonts w:ascii="Arial" w:hAnsi="Arial" w:cs="Arial"/>
                <w:b/>
                <w:bCs/>
                <w:sz w:val="18"/>
                <w:szCs w:val="18"/>
                <w:lang w:eastAsia="es-ES"/>
              </w:rPr>
            </w:pPr>
            <w:r>
              <w:rPr>
                <w:rFonts w:ascii="Arial" w:hAnsi="Arial" w:cs="Arial"/>
                <w:b/>
                <w:bCs/>
                <w:sz w:val="18"/>
                <w:szCs w:val="18"/>
                <w:lang w:eastAsia="es-ES"/>
              </w:rPr>
              <w:t>+ 2 años</w:t>
            </w:r>
          </w:p>
        </w:tc>
        <w:tc>
          <w:tcPr>
            <w:tcW w:w="1191" w:type="dxa"/>
            <w:tcBorders>
              <w:top w:val="single" w:sz="8" w:space="0" w:color="auto"/>
              <w:left w:val="nil"/>
              <w:bottom w:val="single" w:sz="8" w:space="0" w:color="auto"/>
              <w:right w:val="nil"/>
            </w:tcBorders>
            <w:noWrap/>
            <w:vAlign w:val="center"/>
          </w:tcPr>
          <w:p w14:paraId="5A0C7BB7" w14:textId="77777777" w:rsidR="00AC595D" w:rsidRDefault="00AC595D" w:rsidP="0067435B">
            <w:pPr>
              <w:spacing w:after="0" w:line="240" w:lineRule="auto"/>
              <w:jc w:val="center"/>
              <w:rPr>
                <w:rFonts w:ascii="Arial" w:hAnsi="Arial" w:cs="Arial"/>
                <w:b/>
                <w:bCs/>
                <w:sz w:val="18"/>
                <w:szCs w:val="18"/>
                <w:lang w:eastAsia="es-ES"/>
              </w:rPr>
            </w:pPr>
            <w:r>
              <w:rPr>
                <w:rFonts w:ascii="Arial" w:hAnsi="Arial" w:cs="Arial"/>
                <w:b/>
                <w:bCs/>
                <w:sz w:val="18"/>
                <w:szCs w:val="18"/>
                <w:lang w:eastAsia="es-ES"/>
              </w:rPr>
              <w:t>Total</w:t>
            </w:r>
          </w:p>
        </w:tc>
      </w:tr>
      <w:tr w:rsidR="00757759" w14:paraId="1FDA2599" w14:textId="77777777" w:rsidTr="00DB117C">
        <w:trPr>
          <w:trHeight w:val="261"/>
        </w:trPr>
        <w:tc>
          <w:tcPr>
            <w:tcW w:w="4253" w:type="dxa"/>
            <w:tcBorders>
              <w:top w:val="nil"/>
              <w:left w:val="nil"/>
              <w:bottom w:val="nil"/>
              <w:right w:val="nil"/>
            </w:tcBorders>
            <w:noWrap/>
            <w:vAlign w:val="center"/>
          </w:tcPr>
          <w:p w14:paraId="2355557B" w14:textId="77777777" w:rsidR="00757759" w:rsidRDefault="00757759" w:rsidP="00757759">
            <w:pPr>
              <w:spacing w:after="0" w:line="240" w:lineRule="auto"/>
              <w:rPr>
                <w:rFonts w:ascii="Arial" w:hAnsi="Arial" w:cs="Arial"/>
                <w:sz w:val="18"/>
                <w:szCs w:val="18"/>
                <w:lang w:eastAsia="es-ES"/>
              </w:rPr>
            </w:pPr>
            <w:r>
              <w:rPr>
                <w:rFonts w:ascii="Arial" w:hAnsi="Arial" w:cs="Arial"/>
                <w:sz w:val="18"/>
                <w:szCs w:val="18"/>
                <w:lang w:eastAsia="es-ES"/>
              </w:rPr>
              <w:t>Otros pasivos financieros</w:t>
            </w:r>
          </w:p>
        </w:tc>
        <w:tc>
          <w:tcPr>
            <w:tcW w:w="1191" w:type="dxa"/>
            <w:tcBorders>
              <w:top w:val="nil"/>
              <w:left w:val="nil"/>
              <w:bottom w:val="nil"/>
              <w:right w:val="nil"/>
            </w:tcBorders>
            <w:noWrap/>
            <w:vAlign w:val="center"/>
          </w:tcPr>
          <w:p w14:paraId="1BBD0A5B" w14:textId="77777777" w:rsidR="00757759" w:rsidRDefault="00757759" w:rsidP="00757759">
            <w:pPr>
              <w:spacing w:after="0" w:line="240" w:lineRule="auto"/>
              <w:jc w:val="right"/>
              <w:rPr>
                <w:rFonts w:ascii="Arial" w:hAnsi="Arial" w:cs="Arial"/>
                <w:sz w:val="18"/>
                <w:szCs w:val="18"/>
                <w:lang w:eastAsia="es-ES"/>
              </w:rPr>
            </w:pPr>
            <w:r>
              <w:rPr>
                <w:rFonts w:ascii="Arial" w:hAnsi="Arial" w:cs="Arial"/>
                <w:sz w:val="18"/>
                <w:szCs w:val="18"/>
              </w:rPr>
              <w:t>3.528.238,11</w:t>
            </w:r>
          </w:p>
        </w:tc>
        <w:tc>
          <w:tcPr>
            <w:tcW w:w="1041" w:type="dxa"/>
            <w:tcBorders>
              <w:top w:val="nil"/>
              <w:left w:val="nil"/>
              <w:bottom w:val="nil"/>
              <w:right w:val="nil"/>
            </w:tcBorders>
            <w:noWrap/>
            <w:vAlign w:val="center"/>
          </w:tcPr>
          <w:p w14:paraId="3E430127" w14:textId="5B49B70E" w:rsidR="00757759" w:rsidRDefault="00757759" w:rsidP="00757759">
            <w:pPr>
              <w:spacing w:after="0" w:line="240" w:lineRule="auto"/>
              <w:jc w:val="right"/>
              <w:rPr>
                <w:rFonts w:ascii="Arial" w:hAnsi="Arial" w:cs="Arial"/>
                <w:sz w:val="18"/>
                <w:szCs w:val="18"/>
                <w:lang w:eastAsia="es-ES"/>
              </w:rPr>
            </w:pPr>
            <w:r>
              <w:rPr>
                <w:rFonts w:ascii="Arial" w:hAnsi="Arial" w:cs="Arial"/>
                <w:sz w:val="18"/>
                <w:szCs w:val="18"/>
                <w:lang w:eastAsia="es-ES"/>
              </w:rPr>
              <w:t>258.936,72</w:t>
            </w:r>
          </w:p>
        </w:tc>
        <w:tc>
          <w:tcPr>
            <w:tcW w:w="1079" w:type="dxa"/>
            <w:tcBorders>
              <w:top w:val="nil"/>
              <w:left w:val="nil"/>
              <w:bottom w:val="nil"/>
              <w:right w:val="nil"/>
            </w:tcBorders>
            <w:noWrap/>
            <w:vAlign w:val="center"/>
          </w:tcPr>
          <w:p w14:paraId="2B900292" w14:textId="77777777" w:rsidR="00757759" w:rsidRDefault="00757759" w:rsidP="00757759">
            <w:pPr>
              <w:spacing w:after="0" w:line="240" w:lineRule="auto"/>
              <w:jc w:val="right"/>
              <w:rPr>
                <w:rFonts w:ascii="Arial" w:hAnsi="Arial" w:cs="Arial"/>
                <w:sz w:val="18"/>
                <w:szCs w:val="18"/>
                <w:lang w:eastAsia="es-ES"/>
              </w:rPr>
            </w:pPr>
            <w:r>
              <w:rPr>
                <w:rFonts w:ascii="Arial" w:hAnsi="Arial" w:cs="Arial"/>
                <w:sz w:val="18"/>
                <w:szCs w:val="18"/>
                <w:lang w:eastAsia="es-ES"/>
              </w:rPr>
              <w:t>-</w:t>
            </w:r>
          </w:p>
        </w:tc>
        <w:tc>
          <w:tcPr>
            <w:tcW w:w="1191" w:type="dxa"/>
            <w:tcBorders>
              <w:top w:val="nil"/>
              <w:left w:val="nil"/>
              <w:bottom w:val="nil"/>
              <w:right w:val="nil"/>
            </w:tcBorders>
            <w:noWrap/>
            <w:vAlign w:val="center"/>
          </w:tcPr>
          <w:p w14:paraId="4EBF66DE" w14:textId="2D1D6BA8" w:rsidR="00757759" w:rsidRDefault="00757759" w:rsidP="00757759">
            <w:pPr>
              <w:spacing w:after="0" w:line="240" w:lineRule="auto"/>
              <w:jc w:val="right"/>
              <w:rPr>
                <w:rFonts w:ascii="Arial" w:hAnsi="Arial" w:cs="Arial"/>
                <w:sz w:val="18"/>
                <w:szCs w:val="18"/>
                <w:lang w:eastAsia="es-ES"/>
              </w:rPr>
            </w:pPr>
            <w:r>
              <w:rPr>
                <w:rFonts w:ascii="Arial" w:hAnsi="Arial" w:cs="Arial"/>
                <w:color w:val="000000"/>
                <w:sz w:val="18"/>
                <w:szCs w:val="18"/>
              </w:rPr>
              <w:t>3.787.174,83</w:t>
            </w:r>
          </w:p>
        </w:tc>
      </w:tr>
      <w:tr w:rsidR="00757759" w14:paraId="09C2E23F" w14:textId="77777777" w:rsidTr="00DB117C">
        <w:trPr>
          <w:trHeight w:val="261"/>
        </w:trPr>
        <w:tc>
          <w:tcPr>
            <w:tcW w:w="4253" w:type="dxa"/>
            <w:tcBorders>
              <w:top w:val="nil"/>
              <w:left w:val="nil"/>
              <w:bottom w:val="nil"/>
              <w:right w:val="nil"/>
            </w:tcBorders>
            <w:noWrap/>
            <w:vAlign w:val="center"/>
          </w:tcPr>
          <w:p w14:paraId="0EE114FC" w14:textId="77777777" w:rsidR="00757759" w:rsidRDefault="00757759" w:rsidP="00757759">
            <w:pPr>
              <w:spacing w:after="0" w:line="240" w:lineRule="auto"/>
              <w:rPr>
                <w:rFonts w:ascii="Arial" w:hAnsi="Arial" w:cs="Arial"/>
                <w:sz w:val="18"/>
                <w:szCs w:val="18"/>
                <w:lang w:eastAsia="es-ES"/>
              </w:rPr>
            </w:pPr>
            <w:r>
              <w:rPr>
                <w:rFonts w:ascii="Arial" w:hAnsi="Arial" w:cs="Arial"/>
                <w:sz w:val="18"/>
                <w:szCs w:val="18"/>
                <w:lang w:eastAsia="es-ES"/>
              </w:rPr>
              <w:t xml:space="preserve">Deudas con </w:t>
            </w:r>
            <w:proofErr w:type="spellStart"/>
            <w:r>
              <w:rPr>
                <w:rFonts w:ascii="Arial" w:hAnsi="Arial" w:cs="Arial"/>
                <w:sz w:val="18"/>
                <w:szCs w:val="18"/>
                <w:lang w:eastAsia="es-ES"/>
              </w:rPr>
              <w:t>Eª</w:t>
            </w:r>
            <w:proofErr w:type="spellEnd"/>
            <w:r>
              <w:rPr>
                <w:rFonts w:ascii="Arial" w:hAnsi="Arial" w:cs="Arial"/>
                <w:sz w:val="18"/>
                <w:szCs w:val="18"/>
                <w:lang w:eastAsia="es-ES"/>
              </w:rPr>
              <w:t xml:space="preserve"> de grupo</w:t>
            </w:r>
          </w:p>
        </w:tc>
        <w:tc>
          <w:tcPr>
            <w:tcW w:w="1191" w:type="dxa"/>
            <w:tcBorders>
              <w:top w:val="nil"/>
              <w:left w:val="nil"/>
              <w:bottom w:val="nil"/>
              <w:right w:val="nil"/>
            </w:tcBorders>
            <w:noWrap/>
            <w:vAlign w:val="center"/>
          </w:tcPr>
          <w:p w14:paraId="6BEEB613" w14:textId="77777777" w:rsidR="00757759" w:rsidRDefault="00757759" w:rsidP="00757759">
            <w:pPr>
              <w:spacing w:after="0" w:line="240" w:lineRule="auto"/>
              <w:jc w:val="right"/>
              <w:rPr>
                <w:rFonts w:ascii="Arial" w:hAnsi="Arial" w:cs="Arial"/>
                <w:sz w:val="18"/>
                <w:szCs w:val="18"/>
                <w:lang w:eastAsia="es-ES"/>
              </w:rPr>
            </w:pPr>
            <w:r>
              <w:rPr>
                <w:rFonts w:ascii="Arial" w:hAnsi="Arial" w:cs="Arial"/>
                <w:sz w:val="18"/>
                <w:szCs w:val="18"/>
                <w:lang w:eastAsia="es-ES"/>
              </w:rPr>
              <w:t>5.771,50</w:t>
            </w:r>
          </w:p>
        </w:tc>
        <w:tc>
          <w:tcPr>
            <w:tcW w:w="1041" w:type="dxa"/>
            <w:tcBorders>
              <w:top w:val="nil"/>
              <w:left w:val="nil"/>
              <w:bottom w:val="nil"/>
              <w:right w:val="nil"/>
            </w:tcBorders>
            <w:noWrap/>
            <w:vAlign w:val="center"/>
          </w:tcPr>
          <w:p w14:paraId="3FCBEF63" w14:textId="77777777" w:rsidR="00757759" w:rsidRDefault="00757759" w:rsidP="00757759">
            <w:pPr>
              <w:spacing w:after="0" w:line="240" w:lineRule="auto"/>
              <w:jc w:val="right"/>
              <w:rPr>
                <w:rFonts w:ascii="Arial" w:hAnsi="Arial" w:cs="Arial"/>
                <w:sz w:val="18"/>
                <w:szCs w:val="18"/>
                <w:lang w:eastAsia="es-ES"/>
              </w:rPr>
            </w:pPr>
            <w:r>
              <w:rPr>
                <w:rFonts w:ascii="Arial" w:hAnsi="Arial" w:cs="Arial"/>
                <w:sz w:val="18"/>
                <w:szCs w:val="18"/>
                <w:lang w:eastAsia="es-ES"/>
              </w:rPr>
              <w:t>-</w:t>
            </w:r>
          </w:p>
        </w:tc>
        <w:tc>
          <w:tcPr>
            <w:tcW w:w="1079" w:type="dxa"/>
            <w:tcBorders>
              <w:top w:val="nil"/>
              <w:left w:val="nil"/>
              <w:bottom w:val="nil"/>
              <w:right w:val="nil"/>
            </w:tcBorders>
            <w:noWrap/>
            <w:vAlign w:val="center"/>
          </w:tcPr>
          <w:p w14:paraId="0DAB85CE" w14:textId="77777777" w:rsidR="00757759" w:rsidRDefault="00757759" w:rsidP="00757759">
            <w:pPr>
              <w:spacing w:after="0" w:line="240" w:lineRule="auto"/>
              <w:jc w:val="right"/>
              <w:rPr>
                <w:rFonts w:ascii="Times New Roman" w:hAnsi="Times New Roman"/>
                <w:sz w:val="20"/>
                <w:szCs w:val="20"/>
                <w:lang w:eastAsia="es-ES"/>
              </w:rPr>
            </w:pPr>
            <w:r>
              <w:rPr>
                <w:rFonts w:ascii="Times New Roman" w:hAnsi="Times New Roman"/>
                <w:sz w:val="20"/>
                <w:szCs w:val="20"/>
                <w:lang w:eastAsia="es-ES"/>
              </w:rPr>
              <w:t>-</w:t>
            </w:r>
          </w:p>
        </w:tc>
        <w:tc>
          <w:tcPr>
            <w:tcW w:w="1191" w:type="dxa"/>
            <w:tcBorders>
              <w:top w:val="nil"/>
              <w:left w:val="nil"/>
              <w:bottom w:val="nil"/>
              <w:right w:val="nil"/>
            </w:tcBorders>
            <w:noWrap/>
            <w:vAlign w:val="center"/>
          </w:tcPr>
          <w:p w14:paraId="0838E557" w14:textId="119F1FDD" w:rsidR="00757759" w:rsidRDefault="00757759" w:rsidP="00757759">
            <w:pPr>
              <w:spacing w:after="0" w:line="240" w:lineRule="auto"/>
              <w:jc w:val="right"/>
              <w:rPr>
                <w:rFonts w:ascii="Arial" w:hAnsi="Arial" w:cs="Arial"/>
                <w:sz w:val="18"/>
                <w:szCs w:val="18"/>
                <w:lang w:eastAsia="es-ES"/>
              </w:rPr>
            </w:pPr>
            <w:r>
              <w:rPr>
                <w:rFonts w:ascii="Arial" w:hAnsi="Arial" w:cs="Arial"/>
                <w:color w:val="000000"/>
                <w:sz w:val="18"/>
                <w:szCs w:val="18"/>
              </w:rPr>
              <w:t>5.771,50</w:t>
            </w:r>
          </w:p>
        </w:tc>
      </w:tr>
      <w:tr w:rsidR="00757759" w14:paraId="776A9FC2" w14:textId="77777777" w:rsidTr="00DB117C">
        <w:trPr>
          <w:trHeight w:val="261"/>
        </w:trPr>
        <w:tc>
          <w:tcPr>
            <w:tcW w:w="4253" w:type="dxa"/>
            <w:tcBorders>
              <w:top w:val="nil"/>
              <w:left w:val="nil"/>
              <w:bottom w:val="nil"/>
              <w:right w:val="nil"/>
            </w:tcBorders>
            <w:noWrap/>
            <w:vAlign w:val="center"/>
          </w:tcPr>
          <w:p w14:paraId="146E41BD" w14:textId="77777777" w:rsidR="00757759" w:rsidRDefault="00757759" w:rsidP="00757759">
            <w:pPr>
              <w:spacing w:after="0" w:line="240" w:lineRule="auto"/>
              <w:rPr>
                <w:rFonts w:ascii="Arial" w:hAnsi="Arial" w:cs="Arial"/>
                <w:sz w:val="18"/>
                <w:szCs w:val="18"/>
                <w:lang w:eastAsia="es-ES"/>
              </w:rPr>
            </w:pPr>
            <w:r>
              <w:rPr>
                <w:rFonts w:ascii="Arial" w:hAnsi="Arial" w:cs="Arial"/>
                <w:sz w:val="18"/>
                <w:szCs w:val="18"/>
                <w:lang w:eastAsia="es-ES"/>
              </w:rPr>
              <w:t>Acreedores</w:t>
            </w:r>
          </w:p>
        </w:tc>
        <w:tc>
          <w:tcPr>
            <w:tcW w:w="1191" w:type="dxa"/>
            <w:tcBorders>
              <w:top w:val="nil"/>
              <w:left w:val="nil"/>
              <w:bottom w:val="nil"/>
              <w:right w:val="nil"/>
            </w:tcBorders>
            <w:noWrap/>
            <w:vAlign w:val="center"/>
          </w:tcPr>
          <w:p w14:paraId="64DCA1A3" w14:textId="77777777" w:rsidR="00757759" w:rsidRDefault="00757759" w:rsidP="00757759">
            <w:pPr>
              <w:spacing w:after="0" w:line="240" w:lineRule="auto"/>
              <w:jc w:val="right"/>
              <w:rPr>
                <w:rFonts w:ascii="Arial" w:hAnsi="Arial" w:cs="Arial"/>
                <w:sz w:val="18"/>
                <w:szCs w:val="18"/>
                <w:lang w:eastAsia="es-ES"/>
              </w:rPr>
            </w:pPr>
            <w:r>
              <w:rPr>
                <w:rFonts w:ascii="Arial" w:hAnsi="Arial" w:cs="Arial"/>
                <w:sz w:val="18"/>
                <w:szCs w:val="18"/>
                <w:lang w:eastAsia="es-ES"/>
              </w:rPr>
              <w:t>25.277,79</w:t>
            </w:r>
          </w:p>
        </w:tc>
        <w:tc>
          <w:tcPr>
            <w:tcW w:w="1041" w:type="dxa"/>
            <w:tcBorders>
              <w:top w:val="nil"/>
              <w:left w:val="nil"/>
              <w:bottom w:val="nil"/>
              <w:right w:val="nil"/>
            </w:tcBorders>
            <w:noWrap/>
            <w:vAlign w:val="center"/>
          </w:tcPr>
          <w:p w14:paraId="7F31C9F8" w14:textId="77777777" w:rsidR="00757759" w:rsidRDefault="00757759" w:rsidP="00757759">
            <w:pPr>
              <w:spacing w:after="0" w:line="240" w:lineRule="auto"/>
              <w:jc w:val="right"/>
              <w:rPr>
                <w:rFonts w:ascii="Arial" w:hAnsi="Arial" w:cs="Arial"/>
                <w:sz w:val="18"/>
                <w:szCs w:val="18"/>
                <w:lang w:eastAsia="es-ES"/>
              </w:rPr>
            </w:pPr>
            <w:r>
              <w:rPr>
                <w:rFonts w:ascii="Arial" w:hAnsi="Arial" w:cs="Arial"/>
                <w:sz w:val="18"/>
                <w:szCs w:val="18"/>
                <w:lang w:eastAsia="es-ES"/>
              </w:rPr>
              <w:t>-</w:t>
            </w:r>
          </w:p>
        </w:tc>
        <w:tc>
          <w:tcPr>
            <w:tcW w:w="1079" w:type="dxa"/>
            <w:tcBorders>
              <w:top w:val="nil"/>
              <w:left w:val="nil"/>
              <w:bottom w:val="nil"/>
              <w:right w:val="nil"/>
            </w:tcBorders>
            <w:noWrap/>
            <w:vAlign w:val="center"/>
          </w:tcPr>
          <w:p w14:paraId="341E348B" w14:textId="77777777" w:rsidR="00757759" w:rsidRDefault="00757759" w:rsidP="00757759">
            <w:pPr>
              <w:spacing w:after="0" w:line="240" w:lineRule="auto"/>
              <w:jc w:val="right"/>
              <w:rPr>
                <w:rFonts w:ascii="Times New Roman" w:hAnsi="Times New Roman"/>
                <w:sz w:val="20"/>
                <w:szCs w:val="20"/>
                <w:lang w:eastAsia="es-ES"/>
              </w:rPr>
            </w:pPr>
            <w:r>
              <w:rPr>
                <w:rFonts w:ascii="Times New Roman" w:hAnsi="Times New Roman"/>
                <w:sz w:val="20"/>
                <w:szCs w:val="20"/>
                <w:lang w:eastAsia="es-ES"/>
              </w:rPr>
              <w:t>-</w:t>
            </w:r>
          </w:p>
        </w:tc>
        <w:tc>
          <w:tcPr>
            <w:tcW w:w="1191" w:type="dxa"/>
            <w:tcBorders>
              <w:top w:val="nil"/>
              <w:left w:val="nil"/>
              <w:bottom w:val="nil"/>
              <w:right w:val="nil"/>
            </w:tcBorders>
            <w:noWrap/>
            <w:vAlign w:val="center"/>
          </w:tcPr>
          <w:p w14:paraId="05D27F4F" w14:textId="3C7E6248" w:rsidR="00757759" w:rsidRDefault="00757759" w:rsidP="00757759">
            <w:pPr>
              <w:spacing w:after="0" w:line="240" w:lineRule="auto"/>
              <w:jc w:val="right"/>
              <w:rPr>
                <w:rFonts w:ascii="Arial" w:hAnsi="Arial" w:cs="Arial"/>
                <w:sz w:val="18"/>
                <w:szCs w:val="18"/>
                <w:lang w:eastAsia="es-ES"/>
              </w:rPr>
            </w:pPr>
            <w:r>
              <w:rPr>
                <w:rFonts w:ascii="Arial" w:hAnsi="Arial" w:cs="Arial"/>
                <w:color w:val="000000"/>
                <w:sz w:val="18"/>
                <w:szCs w:val="18"/>
              </w:rPr>
              <w:t>25.277,79</w:t>
            </w:r>
          </w:p>
        </w:tc>
      </w:tr>
      <w:tr w:rsidR="00757759" w14:paraId="4D71FD5C" w14:textId="77777777" w:rsidTr="00DB117C">
        <w:trPr>
          <w:trHeight w:val="261"/>
        </w:trPr>
        <w:tc>
          <w:tcPr>
            <w:tcW w:w="4253" w:type="dxa"/>
            <w:tcBorders>
              <w:top w:val="nil"/>
              <w:left w:val="nil"/>
              <w:bottom w:val="nil"/>
              <w:right w:val="nil"/>
            </w:tcBorders>
            <w:noWrap/>
            <w:vAlign w:val="center"/>
          </w:tcPr>
          <w:p w14:paraId="507FE02B" w14:textId="77777777" w:rsidR="00757759" w:rsidRDefault="00757759" w:rsidP="00757759">
            <w:pPr>
              <w:spacing w:after="0" w:line="240" w:lineRule="auto"/>
              <w:rPr>
                <w:rFonts w:ascii="Arial" w:hAnsi="Arial" w:cs="Arial"/>
                <w:sz w:val="18"/>
                <w:szCs w:val="18"/>
                <w:lang w:eastAsia="es-ES"/>
              </w:rPr>
            </w:pPr>
            <w:r>
              <w:rPr>
                <w:rFonts w:ascii="Arial" w:hAnsi="Arial" w:cs="Arial"/>
                <w:sz w:val="18"/>
                <w:szCs w:val="18"/>
                <w:lang w:eastAsia="es-ES"/>
              </w:rPr>
              <w:t>Personal</w:t>
            </w:r>
          </w:p>
        </w:tc>
        <w:tc>
          <w:tcPr>
            <w:tcW w:w="1191" w:type="dxa"/>
            <w:tcBorders>
              <w:top w:val="nil"/>
              <w:left w:val="nil"/>
              <w:bottom w:val="nil"/>
              <w:right w:val="nil"/>
            </w:tcBorders>
            <w:noWrap/>
            <w:vAlign w:val="center"/>
          </w:tcPr>
          <w:p w14:paraId="54C7B3DA" w14:textId="77777777" w:rsidR="00757759" w:rsidRDefault="00757759" w:rsidP="00757759">
            <w:pPr>
              <w:spacing w:after="0" w:line="240" w:lineRule="auto"/>
              <w:jc w:val="right"/>
              <w:rPr>
                <w:rFonts w:ascii="Arial" w:hAnsi="Arial" w:cs="Arial"/>
                <w:sz w:val="18"/>
                <w:szCs w:val="18"/>
                <w:lang w:eastAsia="es-ES"/>
              </w:rPr>
            </w:pPr>
            <w:r>
              <w:rPr>
                <w:rFonts w:ascii="Arial" w:hAnsi="Arial" w:cs="Arial"/>
                <w:sz w:val="18"/>
                <w:szCs w:val="18"/>
              </w:rPr>
              <w:t>52.316,05</w:t>
            </w:r>
          </w:p>
        </w:tc>
        <w:tc>
          <w:tcPr>
            <w:tcW w:w="1041" w:type="dxa"/>
            <w:tcBorders>
              <w:top w:val="nil"/>
              <w:left w:val="nil"/>
              <w:bottom w:val="nil"/>
              <w:right w:val="nil"/>
            </w:tcBorders>
            <w:noWrap/>
            <w:vAlign w:val="center"/>
          </w:tcPr>
          <w:p w14:paraId="0C4B910F" w14:textId="77777777" w:rsidR="00757759" w:rsidRDefault="00757759" w:rsidP="00757759">
            <w:pPr>
              <w:spacing w:after="0" w:line="240" w:lineRule="auto"/>
              <w:jc w:val="right"/>
              <w:rPr>
                <w:rFonts w:ascii="Arial" w:hAnsi="Arial" w:cs="Arial"/>
                <w:sz w:val="18"/>
                <w:szCs w:val="18"/>
                <w:lang w:eastAsia="es-ES"/>
              </w:rPr>
            </w:pPr>
            <w:r>
              <w:rPr>
                <w:rFonts w:ascii="Arial" w:hAnsi="Arial" w:cs="Arial"/>
                <w:sz w:val="18"/>
                <w:szCs w:val="18"/>
                <w:lang w:eastAsia="es-ES"/>
              </w:rPr>
              <w:t>-</w:t>
            </w:r>
          </w:p>
        </w:tc>
        <w:tc>
          <w:tcPr>
            <w:tcW w:w="1079" w:type="dxa"/>
            <w:tcBorders>
              <w:top w:val="nil"/>
              <w:left w:val="nil"/>
              <w:bottom w:val="nil"/>
              <w:right w:val="nil"/>
            </w:tcBorders>
            <w:noWrap/>
            <w:vAlign w:val="center"/>
          </w:tcPr>
          <w:p w14:paraId="4A089E47" w14:textId="77777777" w:rsidR="00757759" w:rsidRDefault="00757759" w:rsidP="00757759">
            <w:pPr>
              <w:spacing w:after="0" w:line="240" w:lineRule="auto"/>
              <w:jc w:val="right"/>
              <w:rPr>
                <w:rFonts w:ascii="Times New Roman" w:hAnsi="Times New Roman"/>
                <w:sz w:val="20"/>
                <w:szCs w:val="20"/>
                <w:lang w:eastAsia="es-ES"/>
              </w:rPr>
            </w:pPr>
            <w:r>
              <w:rPr>
                <w:rFonts w:ascii="Times New Roman" w:hAnsi="Times New Roman"/>
                <w:sz w:val="20"/>
                <w:szCs w:val="20"/>
                <w:lang w:eastAsia="es-ES"/>
              </w:rPr>
              <w:t>-</w:t>
            </w:r>
          </w:p>
        </w:tc>
        <w:tc>
          <w:tcPr>
            <w:tcW w:w="1191" w:type="dxa"/>
            <w:tcBorders>
              <w:top w:val="nil"/>
              <w:left w:val="nil"/>
              <w:bottom w:val="nil"/>
              <w:right w:val="nil"/>
            </w:tcBorders>
            <w:noWrap/>
            <w:vAlign w:val="center"/>
          </w:tcPr>
          <w:p w14:paraId="47ACDB9D" w14:textId="620020C1" w:rsidR="00757759" w:rsidRDefault="00757759" w:rsidP="00757759">
            <w:pPr>
              <w:spacing w:after="0" w:line="240" w:lineRule="auto"/>
              <w:jc w:val="right"/>
              <w:rPr>
                <w:rFonts w:ascii="Arial" w:hAnsi="Arial" w:cs="Arial"/>
                <w:sz w:val="18"/>
                <w:szCs w:val="18"/>
                <w:lang w:eastAsia="es-ES"/>
              </w:rPr>
            </w:pPr>
            <w:r>
              <w:rPr>
                <w:rFonts w:ascii="Arial" w:hAnsi="Arial" w:cs="Arial"/>
                <w:color w:val="000000"/>
                <w:sz w:val="18"/>
                <w:szCs w:val="18"/>
              </w:rPr>
              <w:t>52.316,05</w:t>
            </w:r>
          </w:p>
        </w:tc>
      </w:tr>
      <w:tr w:rsidR="00757759" w14:paraId="78D090EB" w14:textId="77777777" w:rsidTr="00DB117C">
        <w:trPr>
          <w:trHeight w:val="261"/>
        </w:trPr>
        <w:tc>
          <w:tcPr>
            <w:tcW w:w="4253" w:type="dxa"/>
            <w:tcBorders>
              <w:top w:val="nil"/>
              <w:left w:val="nil"/>
              <w:bottom w:val="nil"/>
              <w:right w:val="nil"/>
            </w:tcBorders>
            <w:noWrap/>
            <w:vAlign w:val="center"/>
          </w:tcPr>
          <w:p w14:paraId="29119EC5" w14:textId="77777777" w:rsidR="00757759" w:rsidRDefault="00757759" w:rsidP="00757759">
            <w:pPr>
              <w:spacing w:after="0" w:line="240" w:lineRule="auto"/>
              <w:rPr>
                <w:rFonts w:ascii="Arial" w:hAnsi="Arial" w:cs="Arial"/>
                <w:sz w:val="18"/>
                <w:szCs w:val="18"/>
                <w:lang w:eastAsia="es-ES"/>
              </w:rPr>
            </w:pPr>
            <w:r>
              <w:rPr>
                <w:rFonts w:ascii="Arial" w:hAnsi="Arial" w:cs="Arial"/>
                <w:sz w:val="18"/>
                <w:szCs w:val="18"/>
                <w:lang w:eastAsia="es-ES"/>
              </w:rPr>
              <w:t>Depósitos y partidas a pagar</w:t>
            </w:r>
          </w:p>
        </w:tc>
        <w:tc>
          <w:tcPr>
            <w:tcW w:w="1191" w:type="dxa"/>
            <w:tcBorders>
              <w:top w:val="nil"/>
              <w:left w:val="nil"/>
              <w:bottom w:val="nil"/>
              <w:right w:val="nil"/>
            </w:tcBorders>
            <w:noWrap/>
            <w:vAlign w:val="center"/>
          </w:tcPr>
          <w:p w14:paraId="2404B812" w14:textId="77777777" w:rsidR="00757759" w:rsidRDefault="00757759" w:rsidP="00757759">
            <w:pPr>
              <w:spacing w:after="0" w:line="240" w:lineRule="auto"/>
              <w:jc w:val="right"/>
              <w:rPr>
                <w:rFonts w:ascii="Arial" w:hAnsi="Arial" w:cs="Arial"/>
                <w:sz w:val="18"/>
                <w:szCs w:val="18"/>
                <w:lang w:eastAsia="es-ES"/>
              </w:rPr>
            </w:pPr>
            <w:r>
              <w:rPr>
                <w:rFonts w:ascii="Arial" w:hAnsi="Arial" w:cs="Arial"/>
                <w:sz w:val="18"/>
                <w:szCs w:val="18"/>
              </w:rPr>
              <w:t>138.545,37</w:t>
            </w:r>
          </w:p>
        </w:tc>
        <w:tc>
          <w:tcPr>
            <w:tcW w:w="1041" w:type="dxa"/>
            <w:tcBorders>
              <w:top w:val="nil"/>
              <w:left w:val="nil"/>
              <w:bottom w:val="nil"/>
              <w:right w:val="nil"/>
            </w:tcBorders>
            <w:noWrap/>
            <w:vAlign w:val="center"/>
          </w:tcPr>
          <w:p w14:paraId="64164F79" w14:textId="77777777" w:rsidR="00757759" w:rsidRDefault="00757759" w:rsidP="00757759">
            <w:pPr>
              <w:spacing w:after="0" w:line="240" w:lineRule="auto"/>
              <w:jc w:val="right"/>
              <w:rPr>
                <w:rFonts w:ascii="Arial" w:hAnsi="Arial" w:cs="Arial"/>
                <w:sz w:val="18"/>
                <w:szCs w:val="18"/>
                <w:lang w:eastAsia="es-ES"/>
              </w:rPr>
            </w:pPr>
            <w:r>
              <w:rPr>
                <w:rFonts w:ascii="Arial" w:hAnsi="Arial" w:cs="Arial"/>
                <w:sz w:val="18"/>
                <w:szCs w:val="18"/>
                <w:lang w:eastAsia="es-ES"/>
              </w:rPr>
              <w:t>-</w:t>
            </w:r>
          </w:p>
        </w:tc>
        <w:tc>
          <w:tcPr>
            <w:tcW w:w="1079" w:type="dxa"/>
            <w:tcBorders>
              <w:top w:val="nil"/>
              <w:left w:val="nil"/>
              <w:bottom w:val="nil"/>
              <w:right w:val="nil"/>
            </w:tcBorders>
            <w:noWrap/>
            <w:vAlign w:val="center"/>
          </w:tcPr>
          <w:p w14:paraId="46F3B2FE" w14:textId="77777777" w:rsidR="00757759" w:rsidRDefault="00757759" w:rsidP="00757759">
            <w:pPr>
              <w:spacing w:after="0" w:line="240" w:lineRule="auto"/>
              <w:jc w:val="right"/>
              <w:rPr>
                <w:rFonts w:ascii="Times New Roman" w:hAnsi="Times New Roman"/>
                <w:sz w:val="20"/>
                <w:szCs w:val="20"/>
                <w:lang w:eastAsia="es-ES"/>
              </w:rPr>
            </w:pPr>
            <w:r>
              <w:rPr>
                <w:rFonts w:ascii="Times New Roman" w:hAnsi="Times New Roman"/>
                <w:sz w:val="20"/>
                <w:szCs w:val="20"/>
                <w:lang w:eastAsia="es-ES"/>
              </w:rPr>
              <w:t>-</w:t>
            </w:r>
          </w:p>
        </w:tc>
        <w:tc>
          <w:tcPr>
            <w:tcW w:w="1191" w:type="dxa"/>
            <w:tcBorders>
              <w:top w:val="nil"/>
              <w:left w:val="nil"/>
              <w:bottom w:val="nil"/>
              <w:right w:val="nil"/>
            </w:tcBorders>
            <w:noWrap/>
            <w:vAlign w:val="center"/>
          </w:tcPr>
          <w:p w14:paraId="0E26928B" w14:textId="17B3C38A" w:rsidR="00757759" w:rsidRDefault="00757759" w:rsidP="00757759">
            <w:pPr>
              <w:spacing w:after="0" w:line="240" w:lineRule="auto"/>
              <w:jc w:val="right"/>
              <w:rPr>
                <w:rFonts w:ascii="Arial" w:hAnsi="Arial" w:cs="Arial"/>
                <w:sz w:val="18"/>
                <w:szCs w:val="18"/>
                <w:lang w:eastAsia="es-ES"/>
              </w:rPr>
            </w:pPr>
            <w:r>
              <w:rPr>
                <w:rFonts w:ascii="Arial" w:hAnsi="Arial" w:cs="Arial"/>
                <w:color w:val="000000"/>
                <w:sz w:val="18"/>
                <w:szCs w:val="18"/>
              </w:rPr>
              <w:t>138.545,37</w:t>
            </w:r>
          </w:p>
        </w:tc>
      </w:tr>
      <w:tr w:rsidR="00757759" w14:paraId="679BB15D" w14:textId="77777777" w:rsidTr="00DB117C">
        <w:trPr>
          <w:trHeight w:val="274"/>
        </w:trPr>
        <w:tc>
          <w:tcPr>
            <w:tcW w:w="4253" w:type="dxa"/>
            <w:tcBorders>
              <w:top w:val="nil"/>
              <w:left w:val="nil"/>
              <w:bottom w:val="nil"/>
              <w:right w:val="nil"/>
            </w:tcBorders>
            <w:noWrap/>
            <w:vAlign w:val="center"/>
          </w:tcPr>
          <w:p w14:paraId="745490F0" w14:textId="77777777" w:rsidR="00757759" w:rsidRDefault="00757759" w:rsidP="00757759">
            <w:pPr>
              <w:spacing w:after="0" w:line="240" w:lineRule="auto"/>
              <w:rPr>
                <w:rFonts w:ascii="Arial" w:hAnsi="Arial" w:cs="Arial"/>
                <w:sz w:val="18"/>
                <w:szCs w:val="18"/>
                <w:lang w:eastAsia="es-ES"/>
              </w:rPr>
            </w:pPr>
            <w:r>
              <w:rPr>
                <w:rFonts w:ascii="Arial" w:hAnsi="Arial" w:cs="Arial"/>
                <w:sz w:val="18"/>
                <w:szCs w:val="18"/>
                <w:lang w:eastAsia="es-ES"/>
              </w:rPr>
              <w:t>Periodificaciones a corto plazo</w:t>
            </w:r>
          </w:p>
        </w:tc>
        <w:tc>
          <w:tcPr>
            <w:tcW w:w="1191" w:type="dxa"/>
            <w:tcBorders>
              <w:top w:val="nil"/>
              <w:left w:val="nil"/>
              <w:bottom w:val="nil"/>
              <w:right w:val="nil"/>
            </w:tcBorders>
            <w:noWrap/>
            <w:vAlign w:val="center"/>
          </w:tcPr>
          <w:p w14:paraId="6B4933E8" w14:textId="77777777" w:rsidR="00757759" w:rsidRDefault="00757759" w:rsidP="00757759">
            <w:pPr>
              <w:spacing w:after="0" w:line="240" w:lineRule="auto"/>
              <w:jc w:val="right"/>
              <w:rPr>
                <w:rFonts w:ascii="Arial" w:hAnsi="Arial" w:cs="Arial"/>
                <w:sz w:val="18"/>
                <w:szCs w:val="18"/>
                <w:lang w:eastAsia="es-ES"/>
              </w:rPr>
            </w:pPr>
            <w:r>
              <w:rPr>
                <w:rFonts w:ascii="Arial" w:hAnsi="Arial" w:cs="Arial"/>
                <w:sz w:val="18"/>
                <w:szCs w:val="18"/>
              </w:rPr>
              <w:t>152.546,95</w:t>
            </w:r>
          </w:p>
        </w:tc>
        <w:tc>
          <w:tcPr>
            <w:tcW w:w="1041" w:type="dxa"/>
            <w:tcBorders>
              <w:top w:val="nil"/>
              <w:left w:val="nil"/>
              <w:bottom w:val="nil"/>
              <w:right w:val="nil"/>
            </w:tcBorders>
            <w:noWrap/>
            <w:vAlign w:val="center"/>
          </w:tcPr>
          <w:p w14:paraId="72593AB2" w14:textId="77777777" w:rsidR="00757759" w:rsidRDefault="00757759" w:rsidP="00757759">
            <w:pPr>
              <w:spacing w:after="0" w:line="240" w:lineRule="auto"/>
              <w:jc w:val="right"/>
              <w:rPr>
                <w:rFonts w:ascii="Arial" w:hAnsi="Arial" w:cs="Arial"/>
                <w:sz w:val="18"/>
                <w:szCs w:val="18"/>
                <w:lang w:eastAsia="es-ES"/>
              </w:rPr>
            </w:pPr>
            <w:r>
              <w:rPr>
                <w:rFonts w:ascii="Arial" w:hAnsi="Arial" w:cs="Arial"/>
                <w:sz w:val="18"/>
                <w:szCs w:val="18"/>
                <w:lang w:eastAsia="es-ES"/>
              </w:rPr>
              <w:t>-</w:t>
            </w:r>
          </w:p>
        </w:tc>
        <w:tc>
          <w:tcPr>
            <w:tcW w:w="1079" w:type="dxa"/>
            <w:tcBorders>
              <w:top w:val="nil"/>
              <w:left w:val="nil"/>
              <w:bottom w:val="nil"/>
              <w:right w:val="nil"/>
            </w:tcBorders>
            <w:noWrap/>
            <w:vAlign w:val="center"/>
          </w:tcPr>
          <w:p w14:paraId="642DC2C3" w14:textId="77777777" w:rsidR="00757759" w:rsidRDefault="00757759" w:rsidP="00757759">
            <w:pPr>
              <w:spacing w:after="0" w:line="240" w:lineRule="auto"/>
              <w:jc w:val="right"/>
              <w:rPr>
                <w:rFonts w:ascii="Times New Roman" w:hAnsi="Times New Roman"/>
                <w:sz w:val="20"/>
                <w:szCs w:val="20"/>
                <w:lang w:eastAsia="es-ES"/>
              </w:rPr>
            </w:pPr>
            <w:r>
              <w:rPr>
                <w:rFonts w:ascii="Times New Roman" w:hAnsi="Times New Roman"/>
                <w:sz w:val="20"/>
                <w:szCs w:val="20"/>
                <w:lang w:eastAsia="es-ES"/>
              </w:rPr>
              <w:t>-</w:t>
            </w:r>
          </w:p>
        </w:tc>
        <w:tc>
          <w:tcPr>
            <w:tcW w:w="1191" w:type="dxa"/>
            <w:tcBorders>
              <w:top w:val="nil"/>
              <w:left w:val="nil"/>
              <w:bottom w:val="nil"/>
              <w:right w:val="nil"/>
            </w:tcBorders>
            <w:noWrap/>
            <w:vAlign w:val="center"/>
          </w:tcPr>
          <w:p w14:paraId="4A9595AC" w14:textId="3A19121B" w:rsidR="00757759" w:rsidRDefault="00757759" w:rsidP="00757759">
            <w:pPr>
              <w:spacing w:after="0" w:line="240" w:lineRule="auto"/>
              <w:jc w:val="right"/>
              <w:rPr>
                <w:rFonts w:ascii="Arial" w:hAnsi="Arial" w:cs="Arial"/>
                <w:sz w:val="18"/>
                <w:szCs w:val="18"/>
                <w:lang w:eastAsia="es-ES"/>
              </w:rPr>
            </w:pPr>
            <w:r>
              <w:rPr>
                <w:rFonts w:ascii="Arial" w:hAnsi="Arial" w:cs="Arial"/>
                <w:color w:val="000000"/>
                <w:sz w:val="18"/>
                <w:szCs w:val="18"/>
              </w:rPr>
              <w:t>152.546,95</w:t>
            </w:r>
          </w:p>
        </w:tc>
      </w:tr>
      <w:tr w:rsidR="00757759" w14:paraId="02F77888" w14:textId="77777777" w:rsidTr="00DB117C">
        <w:trPr>
          <w:trHeight w:val="274"/>
        </w:trPr>
        <w:tc>
          <w:tcPr>
            <w:tcW w:w="4253" w:type="dxa"/>
            <w:tcBorders>
              <w:top w:val="single" w:sz="8" w:space="0" w:color="auto"/>
              <w:left w:val="nil"/>
              <w:bottom w:val="single" w:sz="8" w:space="0" w:color="auto"/>
              <w:right w:val="nil"/>
            </w:tcBorders>
            <w:vAlign w:val="center"/>
          </w:tcPr>
          <w:p w14:paraId="5AF01A5F" w14:textId="77777777" w:rsidR="00757759" w:rsidRDefault="00757759" w:rsidP="00757759">
            <w:pPr>
              <w:spacing w:after="0" w:line="240" w:lineRule="auto"/>
              <w:rPr>
                <w:rFonts w:ascii="Arial" w:hAnsi="Arial" w:cs="Arial"/>
                <w:b/>
                <w:bCs/>
                <w:sz w:val="18"/>
                <w:szCs w:val="18"/>
                <w:lang w:eastAsia="es-ES"/>
              </w:rPr>
            </w:pPr>
            <w:r>
              <w:rPr>
                <w:rFonts w:ascii="Arial" w:hAnsi="Arial" w:cs="Arial"/>
                <w:b/>
                <w:bCs/>
                <w:sz w:val="18"/>
                <w:szCs w:val="18"/>
                <w:lang w:eastAsia="es-ES"/>
              </w:rPr>
              <w:t>Total</w:t>
            </w:r>
          </w:p>
        </w:tc>
        <w:tc>
          <w:tcPr>
            <w:tcW w:w="1191" w:type="dxa"/>
            <w:tcBorders>
              <w:top w:val="single" w:sz="8" w:space="0" w:color="auto"/>
              <w:left w:val="nil"/>
              <w:bottom w:val="single" w:sz="8" w:space="0" w:color="auto"/>
              <w:right w:val="nil"/>
            </w:tcBorders>
            <w:noWrap/>
            <w:vAlign w:val="center"/>
          </w:tcPr>
          <w:p w14:paraId="48308355" w14:textId="77777777" w:rsidR="00757759" w:rsidRDefault="00757759" w:rsidP="00757759">
            <w:pPr>
              <w:spacing w:after="0" w:line="240" w:lineRule="auto"/>
              <w:jc w:val="right"/>
              <w:rPr>
                <w:rFonts w:ascii="Arial" w:hAnsi="Arial" w:cs="Arial"/>
                <w:b/>
                <w:bCs/>
                <w:sz w:val="18"/>
                <w:szCs w:val="18"/>
                <w:lang w:eastAsia="es-ES"/>
              </w:rPr>
            </w:pPr>
            <w:r>
              <w:rPr>
                <w:rFonts w:ascii="Arial" w:hAnsi="Arial" w:cs="Arial"/>
                <w:b/>
                <w:bCs/>
                <w:color w:val="000000"/>
                <w:sz w:val="18"/>
                <w:szCs w:val="18"/>
              </w:rPr>
              <w:t>3.902.695,77</w:t>
            </w:r>
          </w:p>
        </w:tc>
        <w:tc>
          <w:tcPr>
            <w:tcW w:w="1041" w:type="dxa"/>
            <w:tcBorders>
              <w:top w:val="single" w:sz="8" w:space="0" w:color="auto"/>
              <w:left w:val="nil"/>
              <w:bottom w:val="single" w:sz="8" w:space="0" w:color="auto"/>
              <w:right w:val="nil"/>
            </w:tcBorders>
            <w:noWrap/>
            <w:vAlign w:val="center"/>
          </w:tcPr>
          <w:p w14:paraId="082B1F09" w14:textId="77777777" w:rsidR="00757759" w:rsidRDefault="00757759" w:rsidP="00757759">
            <w:pPr>
              <w:spacing w:after="0" w:line="240" w:lineRule="auto"/>
              <w:jc w:val="right"/>
              <w:rPr>
                <w:rFonts w:ascii="Arial" w:hAnsi="Arial" w:cs="Arial"/>
                <w:b/>
                <w:bCs/>
                <w:sz w:val="18"/>
                <w:szCs w:val="18"/>
                <w:lang w:eastAsia="es-ES"/>
              </w:rPr>
            </w:pPr>
            <w:r>
              <w:rPr>
                <w:rFonts w:ascii="Arial" w:hAnsi="Arial" w:cs="Arial"/>
                <w:b/>
                <w:bCs/>
                <w:sz w:val="18"/>
                <w:szCs w:val="18"/>
                <w:lang w:eastAsia="es-ES"/>
              </w:rPr>
              <w:t>-</w:t>
            </w:r>
          </w:p>
        </w:tc>
        <w:tc>
          <w:tcPr>
            <w:tcW w:w="1079" w:type="dxa"/>
            <w:tcBorders>
              <w:top w:val="single" w:sz="8" w:space="0" w:color="auto"/>
              <w:left w:val="nil"/>
              <w:bottom w:val="single" w:sz="8" w:space="0" w:color="auto"/>
              <w:right w:val="nil"/>
            </w:tcBorders>
            <w:noWrap/>
            <w:vAlign w:val="center"/>
          </w:tcPr>
          <w:p w14:paraId="795256DC" w14:textId="77777777" w:rsidR="00757759" w:rsidRDefault="00757759" w:rsidP="00757759">
            <w:pPr>
              <w:spacing w:after="0" w:line="240" w:lineRule="auto"/>
              <w:jc w:val="right"/>
              <w:rPr>
                <w:rFonts w:ascii="Arial" w:hAnsi="Arial" w:cs="Arial"/>
                <w:b/>
                <w:bCs/>
                <w:sz w:val="18"/>
                <w:szCs w:val="18"/>
                <w:lang w:eastAsia="es-ES"/>
              </w:rPr>
            </w:pPr>
            <w:r>
              <w:rPr>
                <w:rFonts w:ascii="Arial" w:hAnsi="Arial" w:cs="Arial"/>
                <w:b/>
                <w:bCs/>
                <w:sz w:val="18"/>
                <w:szCs w:val="18"/>
                <w:lang w:eastAsia="es-ES"/>
              </w:rPr>
              <w:t>-</w:t>
            </w:r>
          </w:p>
        </w:tc>
        <w:tc>
          <w:tcPr>
            <w:tcW w:w="1191" w:type="dxa"/>
            <w:tcBorders>
              <w:top w:val="single" w:sz="8" w:space="0" w:color="auto"/>
              <w:left w:val="nil"/>
              <w:bottom w:val="single" w:sz="8" w:space="0" w:color="auto"/>
              <w:right w:val="nil"/>
            </w:tcBorders>
            <w:noWrap/>
            <w:vAlign w:val="center"/>
          </w:tcPr>
          <w:p w14:paraId="66DB37C5" w14:textId="7CFE6A7A" w:rsidR="00757759" w:rsidRDefault="00757759" w:rsidP="00757759">
            <w:pPr>
              <w:spacing w:after="0" w:line="240" w:lineRule="auto"/>
              <w:jc w:val="right"/>
              <w:rPr>
                <w:rFonts w:ascii="Arial" w:hAnsi="Arial" w:cs="Arial"/>
                <w:b/>
                <w:bCs/>
                <w:sz w:val="18"/>
                <w:szCs w:val="18"/>
                <w:lang w:eastAsia="es-ES"/>
              </w:rPr>
            </w:pPr>
            <w:r>
              <w:rPr>
                <w:rFonts w:ascii="Arial" w:hAnsi="Arial" w:cs="Arial"/>
                <w:b/>
                <w:bCs/>
                <w:color w:val="000000"/>
                <w:sz w:val="18"/>
                <w:szCs w:val="18"/>
              </w:rPr>
              <w:t>4.161.632,49</w:t>
            </w:r>
          </w:p>
        </w:tc>
      </w:tr>
    </w:tbl>
    <w:p w14:paraId="6DF39894" w14:textId="77777777" w:rsidR="00AC595D" w:rsidRPr="003A55F2" w:rsidRDefault="00AC595D" w:rsidP="006D3126">
      <w:pPr>
        <w:widowControl w:val="0"/>
        <w:autoSpaceDE w:val="0"/>
        <w:autoSpaceDN w:val="0"/>
        <w:adjustRightInd w:val="0"/>
        <w:spacing w:before="120" w:after="120" w:line="280" w:lineRule="exact"/>
        <w:jc w:val="both"/>
        <w:rPr>
          <w:rFonts w:ascii="Arial" w:hAnsi="Arial" w:cs="Arial"/>
          <w:b/>
          <w:bCs/>
          <w:sz w:val="20"/>
          <w:szCs w:val="20"/>
          <w:u w:val="single"/>
        </w:rPr>
      </w:pPr>
      <w:r w:rsidRPr="003A55F2">
        <w:rPr>
          <w:rFonts w:ascii="Arial" w:hAnsi="Arial" w:cs="Arial"/>
          <w:b/>
          <w:bCs/>
          <w:sz w:val="20"/>
          <w:szCs w:val="20"/>
          <w:u w:val="single"/>
        </w:rPr>
        <w:t>Otra información</w:t>
      </w:r>
    </w:p>
    <w:p w14:paraId="3EA9A050" w14:textId="77777777" w:rsidR="00AC595D" w:rsidRPr="003A55F2" w:rsidRDefault="00AC595D" w:rsidP="006D3126">
      <w:pPr>
        <w:widowControl w:val="0"/>
        <w:spacing w:before="120" w:after="120" w:line="280" w:lineRule="exact"/>
        <w:jc w:val="both"/>
        <w:rPr>
          <w:rFonts w:ascii="Arial" w:hAnsi="Arial" w:cs="Arial"/>
          <w:sz w:val="20"/>
          <w:szCs w:val="20"/>
        </w:rPr>
      </w:pPr>
      <w:r w:rsidRPr="003A55F2">
        <w:rPr>
          <w:rFonts w:ascii="Arial" w:hAnsi="Arial" w:cs="Arial"/>
          <w:sz w:val="20"/>
          <w:szCs w:val="20"/>
        </w:rPr>
        <w:t>La Sociedad no mantiene ninguna línea de descuento.</w:t>
      </w:r>
    </w:p>
    <w:p w14:paraId="0C77F3FC" w14:textId="77777777" w:rsidR="00AC595D" w:rsidRPr="003A55F2" w:rsidRDefault="00AC595D" w:rsidP="006D3126">
      <w:pPr>
        <w:widowControl w:val="0"/>
        <w:spacing w:before="120" w:after="120" w:line="280" w:lineRule="exact"/>
        <w:jc w:val="both"/>
        <w:rPr>
          <w:rFonts w:ascii="Arial" w:hAnsi="Arial" w:cs="Arial"/>
          <w:sz w:val="20"/>
          <w:szCs w:val="20"/>
        </w:rPr>
      </w:pPr>
      <w:r w:rsidRPr="003A55F2">
        <w:rPr>
          <w:rFonts w:ascii="Arial" w:hAnsi="Arial" w:cs="Arial"/>
          <w:sz w:val="20"/>
          <w:szCs w:val="20"/>
        </w:rPr>
        <w:t>No se mantiene ningún tipo de pólizas de crédito con ninguna entidad bancaria.</w:t>
      </w:r>
    </w:p>
    <w:p w14:paraId="70D7B2A2" w14:textId="77777777" w:rsidR="00AC595D" w:rsidRPr="003A55F2" w:rsidRDefault="00AC595D" w:rsidP="001612D7">
      <w:pPr>
        <w:pStyle w:val="Ttulo4"/>
        <w:spacing w:before="360" w:after="120" w:line="280" w:lineRule="exact"/>
        <w:rPr>
          <w:rFonts w:ascii="Arial" w:hAnsi="Arial" w:cs="Arial"/>
          <w:sz w:val="20"/>
          <w:szCs w:val="20"/>
        </w:rPr>
      </w:pPr>
      <w:r w:rsidRPr="003A55F2">
        <w:rPr>
          <w:rFonts w:ascii="Arial" w:hAnsi="Arial" w:cs="Arial"/>
          <w:sz w:val="20"/>
          <w:szCs w:val="20"/>
        </w:rPr>
        <w:t>7. FONDOS PROPIOS</w:t>
      </w:r>
    </w:p>
    <w:p w14:paraId="1DECD183" w14:textId="77777777" w:rsidR="00AC595D" w:rsidRPr="003A55F2" w:rsidRDefault="00AC595D" w:rsidP="00C56E4C">
      <w:pPr>
        <w:widowControl w:val="0"/>
        <w:spacing w:before="120" w:after="120" w:line="280" w:lineRule="exact"/>
        <w:jc w:val="both"/>
        <w:rPr>
          <w:rFonts w:ascii="Arial" w:hAnsi="Arial" w:cs="Arial"/>
          <w:b/>
          <w:bCs/>
          <w:sz w:val="20"/>
          <w:szCs w:val="20"/>
          <w:u w:val="single"/>
        </w:rPr>
      </w:pPr>
      <w:r w:rsidRPr="003A55F2">
        <w:rPr>
          <w:rFonts w:ascii="Arial" w:hAnsi="Arial" w:cs="Arial"/>
          <w:b/>
          <w:bCs/>
          <w:sz w:val="20"/>
          <w:szCs w:val="20"/>
          <w:u w:val="single"/>
        </w:rPr>
        <w:t xml:space="preserve">Capital social </w:t>
      </w:r>
    </w:p>
    <w:p w14:paraId="212E4E5B" w14:textId="77777777" w:rsidR="00AC595D" w:rsidRPr="003A55F2" w:rsidRDefault="00AC595D" w:rsidP="00C56E4C">
      <w:pPr>
        <w:widowControl w:val="0"/>
        <w:spacing w:before="120" w:after="120" w:line="280" w:lineRule="exact"/>
        <w:jc w:val="both"/>
        <w:rPr>
          <w:rFonts w:ascii="Arial" w:hAnsi="Arial" w:cs="Arial"/>
          <w:sz w:val="20"/>
          <w:szCs w:val="20"/>
        </w:rPr>
      </w:pPr>
      <w:r w:rsidRPr="003A55F2">
        <w:rPr>
          <w:rFonts w:ascii="Arial" w:hAnsi="Arial" w:cs="Arial"/>
          <w:sz w:val="20"/>
          <w:szCs w:val="20"/>
        </w:rPr>
        <w:t>El capital social de la Sociedad está representado por los títulos que a continuación se indican, a la fecha de cierre del ejercicio.</w:t>
      </w:r>
    </w:p>
    <w:tbl>
      <w:tblPr>
        <w:tblW w:w="5000" w:type="pct"/>
        <w:jc w:val="center"/>
        <w:tblCellMar>
          <w:left w:w="70" w:type="dxa"/>
          <w:right w:w="70" w:type="dxa"/>
        </w:tblCellMar>
        <w:tblLook w:val="00A0" w:firstRow="1" w:lastRow="0" w:firstColumn="1" w:lastColumn="0" w:noHBand="0" w:noVBand="0"/>
      </w:tblPr>
      <w:tblGrid>
        <w:gridCol w:w="2163"/>
        <w:gridCol w:w="1800"/>
        <w:gridCol w:w="1981"/>
        <w:gridCol w:w="2700"/>
      </w:tblGrid>
      <w:tr w:rsidR="00AC595D" w14:paraId="27C4777A" w14:textId="77777777" w:rsidTr="007D57AB">
        <w:trPr>
          <w:trHeight w:val="312"/>
          <w:jc w:val="center"/>
        </w:trPr>
        <w:tc>
          <w:tcPr>
            <w:tcW w:w="1251" w:type="pct"/>
            <w:tcBorders>
              <w:top w:val="single" w:sz="4" w:space="0" w:color="auto"/>
              <w:bottom w:val="single" w:sz="4" w:space="0" w:color="auto"/>
            </w:tcBorders>
            <w:noWrap/>
            <w:vAlign w:val="bottom"/>
          </w:tcPr>
          <w:p w14:paraId="0880C2A4" w14:textId="77777777" w:rsidR="00AC595D" w:rsidRDefault="00AC595D" w:rsidP="005558AF">
            <w:pPr>
              <w:widowControl w:val="0"/>
              <w:spacing w:after="0" w:line="240" w:lineRule="auto"/>
              <w:jc w:val="center"/>
              <w:rPr>
                <w:rFonts w:ascii="Arial" w:hAnsi="Arial" w:cs="Arial"/>
                <w:b/>
                <w:bCs/>
                <w:color w:val="000000"/>
                <w:sz w:val="18"/>
                <w:szCs w:val="18"/>
                <w:lang w:eastAsia="es-ES"/>
              </w:rPr>
            </w:pPr>
            <w:r>
              <w:rPr>
                <w:rFonts w:ascii="Arial" w:hAnsi="Arial" w:cs="Arial"/>
                <w:b/>
                <w:bCs/>
                <w:color w:val="000000"/>
                <w:sz w:val="18"/>
                <w:szCs w:val="18"/>
                <w:lang w:eastAsia="es-ES"/>
              </w:rPr>
              <w:t xml:space="preserve">Serie </w:t>
            </w:r>
          </w:p>
        </w:tc>
        <w:tc>
          <w:tcPr>
            <w:tcW w:w="1041" w:type="pct"/>
            <w:tcBorders>
              <w:top w:val="single" w:sz="4" w:space="0" w:color="auto"/>
              <w:bottom w:val="single" w:sz="4" w:space="0" w:color="auto"/>
            </w:tcBorders>
            <w:noWrap/>
            <w:vAlign w:val="bottom"/>
          </w:tcPr>
          <w:p w14:paraId="4EB7CF4A" w14:textId="77777777" w:rsidR="00AC595D" w:rsidRDefault="00AC595D" w:rsidP="005558AF">
            <w:pPr>
              <w:widowControl w:val="0"/>
              <w:spacing w:after="0" w:line="240" w:lineRule="auto"/>
              <w:jc w:val="center"/>
              <w:rPr>
                <w:rFonts w:ascii="Arial" w:hAnsi="Arial" w:cs="Arial"/>
                <w:b/>
                <w:bCs/>
                <w:color w:val="000000"/>
                <w:sz w:val="20"/>
                <w:szCs w:val="18"/>
                <w:lang w:eastAsia="es-ES"/>
              </w:rPr>
            </w:pPr>
            <w:r>
              <w:rPr>
                <w:rFonts w:ascii="Arial" w:hAnsi="Arial" w:cs="Arial"/>
                <w:b/>
                <w:bCs/>
                <w:color w:val="000000"/>
                <w:sz w:val="20"/>
                <w:szCs w:val="18"/>
                <w:lang w:eastAsia="es-ES"/>
              </w:rPr>
              <w:t>Títulos</w:t>
            </w:r>
          </w:p>
        </w:tc>
        <w:tc>
          <w:tcPr>
            <w:tcW w:w="1146" w:type="pct"/>
            <w:tcBorders>
              <w:top w:val="single" w:sz="4" w:space="0" w:color="auto"/>
              <w:bottom w:val="single" w:sz="4" w:space="0" w:color="auto"/>
            </w:tcBorders>
            <w:noWrap/>
            <w:vAlign w:val="bottom"/>
          </w:tcPr>
          <w:p w14:paraId="7C982F2F" w14:textId="77777777" w:rsidR="00AC595D" w:rsidRDefault="00AC595D" w:rsidP="005558AF">
            <w:pPr>
              <w:widowControl w:val="0"/>
              <w:spacing w:after="0" w:line="240" w:lineRule="auto"/>
              <w:jc w:val="center"/>
              <w:rPr>
                <w:rFonts w:ascii="Arial" w:hAnsi="Arial" w:cs="Arial"/>
                <w:b/>
                <w:bCs/>
                <w:color w:val="000000"/>
                <w:sz w:val="18"/>
                <w:szCs w:val="18"/>
                <w:lang w:eastAsia="es-ES"/>
              </w:rPr>
            </w:pPr>
            <w:r>
              <w:rPr>
                <w:rFonts w:ascii="Arial" w:hAnsi="Arial" w:cs="Arial"/>
                <w:b/>
                <w:bCs/>
                <w:color w:val="000000"/>
                <w:sz w:val="18"/>
                <w:szCs w:val="18"/>
                <w:lang w:eastAsia="es-ES"/>
              </w:rPr>
              <w:t>Nominal</w:t>
            </w:r>
          </w:p>
        </w:tc>
        <w:tc>
          <w:tcPr>
            <w:tcW w:w="1562" w:type="pct"/>
            <w:tcBorders>
              <w:top w:val="single" w:sz="4" w:space="0" w:color="auto"/>
              <w:bottom w:val="single" w:sz="4" w:space="0" w:color="auto"/>
            </w:tcBorders>
            <w:noWrap/>
            <w:vAlign w:val="bottom"/>
          </w:tcPr>
          <w:p w14:paraId="75570E17" w14:textId="77777777" w:rsidR="00AC595D" w:rsidRDefault="00AC595D" w:rsidP="00F00FFF">
            <w:pPr>
              <w:widowControl w:val="0"/>
              <w:spacing w:after="0" w:line="240" w:lineRule="auto"/>
              <w:ind w:right="212"/>
              <w:jc w:val="center"/>
              <w:rPr>
                <w:rFonts w:ascii="Arial" w:hAnsi="Arial" w:cs="Arial"/>
                <w:b/>
                <w:bCs/>
                <w:color w:val="000000"/>
                <w:sz w:val="18"/>
                <w:szCs w:val="18"/>
                <w:lang w:eastAsia="es-ES"/>
              </w:rPr>
            </w:pPr>
            <w:r>
              <w:rPr>
                <w:rFonts w:ascii="Arial" w:hAnsi="Arial" w:cs="Arial"/>
                <w:b/>
                <w:bCs/>
                <w:color w:val="000000"/>
                <w:sz w:val="18"/>
                <w:szCs w:val="18"/>
                <w:lang w:eastAsia="es-ES"/>
              </w:rPr>
              <w:t>Nominal Total</w:t>
            </w:r>
          </w:p>
        </w:tc>
      </w:tr>
      <w:tr w:rsidR="00AC595D" w14:paraId="2E56A618" w14:textId="77777777" w:rsidTr="0017466B">
        <w:trPr>
          <w:trHeight w:val="340"/>
          <w:jc w:val="center"/>
        </w:trPr>
        <w:tc>
          <w:tcPr>
            <w:tcW w:w="1251" w:type="pct"/>
            <w:tcBorders>
              <w:top w:val="single" w:sz="4" w:space="0" w:color="auto"/>
              <w:bottom w:val="single" w:sz="4" w:space="0" w:color="auto"/>
            </w:tcBorders>
            <w:noWrap/>
            <w:vAlign w:val="center"/>
          </w:tcPr>
          <w:p w14:paraId="3728452F" w14:textId="77777777" w:rsidR="00AC595D" w:rsidRDefault="00AC595D" w:rsidP="005558AF">
            <w:pPr>
              <w:widowControl w:val="0"/>
              <w:spacing w:after="0" w:line="240" w:lineRule="auto"/>
              <w:jc w:val="center"/>
              <w:rPr>
                <w:rFonts w:ascii="Arial" w:hAnsi="Arial" w:cs="Arial"/>
                <w:color w:val="000000"/>
                <w:sz w:val="18"/>
                <w:szCs w:val="18"/>
                <w:lang w:eastAsia="es-ES"/>
              </w:rPr>
            </w:pPr>
            <w:r>
              <w:rPr>
                <w:rFonts w:ascii="Arial" w:hAnsi="Arial" w:cs="Arial"/>
                <w:color w:val="000000"/>
                <w:sz w:val="18"/>
                <w:szCs w:val="18"/>
                <w:lang w:eastAsia="es-ES"/>
              </w:rPr>
              <w:t>A</w:t>
            </w:r>
          </w:p>
        </w:tc>
        <w:tc>
          <w:tcPr>
            <w:tcW w:w="1041" w:type="pct"/>
            <w:tcBorders>
              <w:top w:val="single" w:sz="4" w:space="0" w:color="auto"/>
              <w:bottom w:val="single" w:sz="4" w:space="0" w:color="auto"/>
            </w:tcBorders>
            <w:noWrap/>
            <w:vAlign w:val="center"/>
          </w:tcPr>
          <w:p w14:paraId="1EF2E8F4" w14:textId="77777777" w:rsidR="00AC595D" w:rsidRDefault="00AC595D" w:rsidP="005558AF">
            <w:pPr>
              <w:widowControl w:val="0"/>
              <w:spacing w:after="0" w:line="240" w:lineRule="auto"/>
              <w:jc w:val="center"/>
              <w:rPr>
                <w:rFonts w:ascii="Arial" w:hAnsi="Arial" w:cs="Arial"/>
                <w:color w:val="000000"/>
                <w:sz w:val="18"/>
                <w:szCs w:val="18"/>
                <w:lang w:eastAsia="es-ES"/>
              </w:rPr>
            </w:pPr>
            <w:r>
              <w:rPr>
                <w:rFonts w:ascii="Arial" w:hAnsi="Arial" w:cs="Arial"/>
                <w:color w:val="000000"/>
                <w:sz w:val="18"/>
                <w:szCs w:val="18"/>
                <w:lang w:eastAsia="es-ES"/>
              </w:rPr>
              <w:t>602</w:t>
            </w:r>
          </w:p>
        </w:tc>
        <w:tc>
          <w:tcPr>
            <w:tcW w:w="1146" w:type="pct"/>
            <w:tcBorders>
              <w:top w:val="single" w:sz="4" w:space="0" w:color="auto"/>
              <w:bottom w:val="single" w:sz="4" w:space="0" w:color="auto"/>
            </w:tcBorders>
            <w:noWrap/>
            <w:vAlign w:val="center"/>
          </w:tcPr>
          <w:p w14:paraId="67DF9A0D" w14:textId="77777777" w:rsidR="00AC595D" w:rsidRDefault="00AC595D" w:rsidP="00757196">
            <w:pPr>
              <w:widowControl w:val="0"/>
              <w:spacing w:after="0" w:line="240" w:lineRule="auto"/>
              <w:jc w:val="right"/>
              <w:rPr>
                <w:rFonts w:ascii="Arial" w:hAnsi="Arial" w:cs="Arial"/>
                <w:color w:val="000000"/>
                <w:sz w:val="18"/>
                <w:szCs w:val="18"/>
                <w:lang w:eastAsia="es-ES"/>
              </w:rPr>
            </w:pPr>
            <w:r>
              <w:rPr>
                <w:rFonts w:ascii="Arial" w:hAnsi="Arial" w:cs="Arial"/>
                <w:color w:val="000000"/>
                <w:sz w:val="18"/>
                <w:szCs w:val="18"/>
                <w:lang w:eastAsia="es-ES"/>
              </w:rPr>
              <w:t>100,00</w:t>
            </w:r>
          </w:p>
        </w:tc>
        <w:tc>
          <w:tcPr>
            <w:tcW w:w="1562" w:type="pct"/>
            <w:tcBorders>
              <w:top w:val="single" w:sz="4" w:space="0" w:color="auto"/>
              <w:bottom w:val="single" w:sz="4" w:space="0" w:color="auto"/>
            </w:tcBorders>
            <w:noWrap/>
            <w:vAlign w:val="center"/>
          </w:tcPr>
          <w:p w14:paraId="0825D485" w14:textId="77777777" w:rsidR="00AC595D" w:rsidRDefault="00AC595D" w:rsidP="00F00FFF">
            <w:pPr>
              <w:widowControl w:val="0"/>
              <w:spacing w:after="0" w:line="240" w:lineRule="auto"/>
              <w:ind w:right="212"/>
              <w:jc w:val="right"/>
              <w:rPr>
                <w:rFonts w:ascii="Arial" w:hAnsi="Arial" w:cs="Arial"/>
                <w:color w:val="000000"/>
                <w:sz w:val="18"/>
                <w:szCs w:val="18"/>
                <w:lang w:eastAsia="es-ES"/>
              </w:rPr>
            </w:pPr>
            <w:r>
              <w:rPr>
                <w:rFonts w:ascii="Arial" w:hAnsi="Arial" w:cs="Arial"/>
                <w:color w:val="000000"/>
                <w:sz w:val="18"/>
                <w:szCs w:val="18"/>
                <w:lang w:eastAsia="es-ES"/>
              </w:rPr>
              <w:t>60.200,00</w:t>
            </w:r>
          </w:p>
        </w:tc>
      </w:tr>
    </w:tbl>
    <w:p w14:paraId="4D2EADE6" w14:textId="7CD17D2C" w:rsidR="00AC595D" w:rsidRPr="003A55F2" w:rsidRDefault="00AC595D" w:rsidP="007D57AB">
      <w:pPr>
        <w:spacing w:before="240" w:after="120" w:line="280" w:lineRule="exact"/>
        <w:jc w:val="both"/>
        <w:rPr>
          <w:rFonts w:ascii="Arial" w:hAnsi="Arial" w:cs="Arial"/>
          <w:sz w:val="20"/>
          <w:szCs w:val="20"/>
        </w:rPr>
      </w:pPr>
      <w:r w:rsidRPr="003A55F2">
        <w:rPr>
          <w:rFonts w:ascii="Arial" w:hAnsi="Arial" w:cs="Arial"/>
          <w:sz w:val="20"/>
          <w:szCs w:val="20"/>
        </w:rPr>
        <w:t>El Capital Social de la Sociedad a 31 de diciembre de 2025 y 2024 es de 60.200 euros dividido en 602 acciones nominativas de 100</w:t>
      </w:r>
      <w:r w:rsidR="00D838DB" w:rsidRPr="003A55F2">
        <w:rPr>
          <w:rFonts w:ascii="Arial" w:hAnsi="Arial" w:cs="Arial"/>
          <w:sz w:val="20"/>
          <w:szCs w:val="20"/>
        </w:rPr>
        <w:t>,00</w:t>
      </w:r>
      <w:r w:rsidRPr="003A55F2">
        <w:rPr>
          <w:rFonts w:ascii="Arial" w:hAnsi="Arial" w:cs="Arial"/>
          <w:sz w:val="20"/>
          <w:szCs w:val="20"/>
        </w:rPr>
        <w:t xml:space="preserve"> </w:t>
      </w:r>
      <w:r w:rsidR="00D838DB" w:rsidRPr="003A55F2">
        <w:rPr>
          <w:rFonts w:ascii="Arial" w:hAnsi="Arial" w:cs="Arial"/>
          <w:sz w:val="20"/>
          <w:szCs w:val="20"/>
        </w:rPr>
        <w:t>e</w:t>
      </w:r>
      <w:r w:rsidRPr="003A55F2">
        <w:rPr>
          <w:rFonts w:ascii="Arial" w:hAnsi="Arial" w:cs="Arial"/>
          <w:sz w:val="20"/>
          <w:szCs w:val="20"/>
        </w:rPr>
        <w:t>uros de valor nominal, numeradas de la 1 a la 602, ambas inclusive, totalmente suscritas por el Instituto Tecnológico y de Energías Renovables, S.A.</w:t>
      </w:r>
    </w:p>
    <w:p w14:paraId="12D23FD4" w14:textId="77777777" w:rsidR="00AC595D" w:rsidRPr="003A55F2" w:rsidRDefault="00AC595D" w:rsidP="00F80EBA">
      <w:pPr>
        <w:pStyle w:val="CM20"/>
        <w:keepNext/>
        <w:keepLines/>
        <w:spacing w:before="120" w:after="120" w:line="280" w:lineRule="exact"/>
        <w:jc w:val="both"/>
        <w:rPr>
          <w:rFonts w:ascii="Arial" w:hAnsi="Arial" w:cs="Arial"/>
          <w:b/>
          <w:bCs/>
          <w:color w:val="000000"/>
          <w:sz w:val="20"/>
          <w:szCs w:val="20"/>
        </w:rPr>
      </w:pPr>
      <w:r w:rsidRPr="003A55F2">
        <w:rPr>
          <w:rFonts w:ascii="Arial" w:hAnsi="Arial" w:cs="Arial"/>
          <w:b/>
          <w:bCs/>
          <w:color w:val="000000"/>
          <w:sz w:val="20"/>
          <w:szCs w:val="20"/>
          <w:u w:val="single"/>
        </w:rPr>
        <w:t xml:space="preserve">Acciones o participaciones propias </w:t>
      </w:r>
    </w:p>
    <w:p w14:paraId="26E75161" w14:textId="77777777" w:rsidR="00AC595D" w:rsidRPr="003A55F2" w:rsidRDefault="00AC595D" w:rsidP="00F80EBA">
      <w:pPr>
        <w:pStyle w:val="CM23"/>
        <w:keepNext/>
        <w:keepLines/>
        <w:spacing w:before="120" w:after="120" w:line="280" w:lineRule="exact"/>
        <w:jc w:val="both"/>
        <w:rPr>
          <w:rFonts w:ascii="Arial" w:hAnsi="Arial" w:cs="Arial"/>
          <w:sz w:val="20"/>
          <w:szCs w:val="20"/>
          <w:u w:val="single"/>
        </w:rPr>
      </w:pPr>
      <w:r w:rsidRPr="003A55F2">
        <w:rPr>
          <w:rFonts w:ascii="Arial" w:hAnsi="Arial" w:cs="Arial"/>
          <w:color w:val="000000"/>
          <w:sz w:val="20"/>
          <w:szCs w:val="20"/>
        </w:rPr>
        <w:t>La Sociedad no ha dispuesto de acciones o participaciones propias durante el ejercicio.</w:t>
      </w:r>
    </w:p>
    <w:p w14:paraId="1329B3E8" w14:textId="77777777" w:rsidR="00AC595D" w:rsidRPr="003A55F2" w:rsidRDefault="00AC595D" w:rsidP="00C927C7">
      <w:pPr>
        <w:spacing w:before="120" w:after="120" w:line="280" w:lineRule="exact"/>
        <w:jc w:val="both"/>
        <w:rPr>
          <w:rFonts w:ascii="Arial" w:hAnsi="Arial" w:cs="Arial"/>
          <w:b/>
          <w:bCs/>
          <w:sz w:val="20"/>
          <w:szCs w:val="20"/>
          <w:u w:val="single"/>
        </w:rPr>
      </w:pPr>
      <w:r w:rsidRPr="003A55F2">
        <w:rPr>
          <w:rFonts w:ascii="Arial" w:hAnsi="Arial" w:cs="Arial"/>
          <w:b/>
          <w:bCs/>
          <w:sz w:val="20"/>
          <w:szCs w:val="20"/>
          <w:u w:val="single"/>
        </w:rPr>
        <w:t>Reservas</w:t>
      </w:r>
    </w:p>
    <w:p w14:paraId="41E79190" w14:textId="77777777" w:rsidR="00AC595D" w:rsidRPr="003A55F2" w:rsidRDefault="00AC595D" w:rsidP="00C927C7">
      <w:pPr>
        <w:spacing w:before="120" w:after="120" w:line="280" w:lineRule="exact"/>
        <w:jc w:val="both"/>
        <w:rPr>
          <w:rFonts w:ascii="Arial" w:hAnsi="Arial" w:cs="Arial"/>
          <w:sz w:val="20"/>
          <w:szCs w:val="20"/>
        </w:rPr>
      </w:pPr>
      <w:r w:rsidRPr="003A55F2">
        <w:rPr>
          <w:rFonts w:ascii="Arial" w:hAnsi="Arial" w:cs="Arial"/>
          <w:sz w:val="20"/>
          <w:szCs w:val="20"/>
        </w:rPr>
        <w:t xml:space="preserve">La Reserva Legal es restringida en cuanto a su uso, el cual se halla determinado por diversas disposiciones legales. De conformidad con la Ley de Sociedades de Capital, están obligadas a dotarla las sociedades mercantiles que, bajo dicha forma jurídica, obtengan beneficios, con un 10% de los mismos, hasta que el fondo de reserva constituido alcance la quinta parte del capital social suscrito. Los destinos de la reserva legal son la compensación de pérdidas o la ampliación de capital por la parte que exceda del 10% del capital ya aumentado, así como su distribución a los Socios en caso de liquidación. </w:t>
      </w:r>
    </w:p>
    <w:p w14:paraId="78F41FBF" w14:textId="77777777" w:rsidR="00AC595D" w:rsidRPr="003A55F2" w:rsidRDefault="00AC595D" w:rsidP="00F00FFF">
      <w:pPr>
        <w:spacing w:before="120" w:after="120" w:line="280" w:lineRule="exact"/>
        <w:jc w:val="both"/>
        <w:rPr>
          <w:rFonts w:ascii="Arial" w:hAnsi="Arial" w:cs="Arial"/>
          <w:sz w:val="20"/>
          <w:szCs w:val="20"/>
        </w:rPr>
      </w:pPr>
      <w:r w:rsidRPr="003A55F2">
        <w:rPr>
          <w:rFonts w:ascii="Arial" w:hAnsi="Arial" w:cs="Arial"/>
          <w:sz w:val="20"/>
          <w:szCs w:val="20"/>
        </w:rPr>
        <w:t>El detalle de las Reservas es el siguiente, en euros:</w:t>
      </w:r>
    </w:p>
    <w:tbl>
      <w:tblPr>
        <w:tblW w:w="5000" w:type="pct"/>
        <w:jc w:val="center"/>
        <w:tblCellMar>
          <w:left w:w="70" w:type="dxa"/>
          <w:right w:w="70" w:type="dxa"/>
        </w:tblCellMar>
        <w:tblLook w:val="00A0" w:firstRow="1" w:lastRow="0" w:firstColumn="1" w:lastColumn="0" w:noHBand="0" w:noVBand="0"/>
      </w:tblPr>
      <w:tblGrid>
        <w:gridCol w:w="3828"/>
        <w:gridCol w:w="2408"/>
        <w:gridCol w:w="2408"/>
      </w:tblGrid>
      <w:tr w:rsidR="00AC595D" w14:paraId="40D4DA00" w14:textId="77777777" w:rsidTr="00D838DB">
        <w:trPr>
          <w:trHeight w:val="283"/>
          <w:jc w:val="center"/>
        </w:trPr>
        <w:tc>
          <w:tcPr>
            <w:tcW w:w="2214" w:type="pct"/>
            <w:tcBorders>
              <w:top w:val="single" w:sz="4" w:space="0" w:color="auto"/>
              <w:left w:val="nil"/>
              <w:bottom w:val="single" w:sz="4" w:space="0" w:color="auto"/>
              <w:right w:val="nil"/>
            </w:tcBorders>
            <w:noWrap/>
            <w:vAlign w:val="center"/>
          </w:tcPr>
          <w:p w14:paraId="4872E849" w14:textId="77777777" w:rsidR="00AC595D" w:rsidRDefault="00AC595D" w:rsidP="00D838DB">
            <w:pPr>
              <w:spacing w:after="0" w:line="240" w:lineRule="auto"/>
              <w:ind w:left="217"/>
              <w:jc w:val="center"/>
              <w:rPr>
                <w:color w:val="000000"/>
                <w:lang w:eastAsia="es-ES"/>
              </w:rPr>
            </w:pPr>
          </w:p>
        </w:tc>
        <w:tc>
          <w:tcPr>
            <w:tcW w:w="1393" w:type="pct"/>
            <w:tcBorders>
              <w:top w:val="single" w:sz="4" w:space="0" w:color="auto"/>
              <w:left w:val="nil"/>
              <w:bottom w:val="single" w:sz="4" w:space="0" w:color="auto"/>
              <w:right w:val="nil"/>
            </w:tcBorders>
            <w:noWrap/>
            <w:vAlign w:val="center"/>
          </w:tcPr>
          <w:p w14:paraId="7B4602C5" w14:textId="77777777" w:rsidR="00AC595D" w:rsidRDefault="00AC595D" w:rsidP="00D838DB">
            <w:pPr>
              <w:spacing w:after="0" w:line="240" w:lineRule="auto"/>
              <w:ind w:right="254"/>
              <w:jc w:val="center"/>
              <w:rPr>
                <w:rFonts w:ascii="Arial" w:hAnsi="Arial" w:cs="Arial"/>
                <w:b/>
                <w:bCs/>
                <w:color w:val="000000"/>
                <w:sz w:val="18"/>
                <w:szCs w:val="18"/>
                <w:lang w:eastAsia="es-ES"/>
              </w:rPr>
            </w:pPr>
            <w:r>
              <w:rPr>
                <w:rFonts w:ascii="Arial" w:hAnsi="Arial" w:cs="Arial"/>
                <w:b/>
                <w:bCs/>
                <w:color w:val="000000"/>
                <w:sz w:val="18"/>
                <w:szCs w:val="18"/>
                <w:lang w:eastAsia="es-ES"/>
              </w:rPr>
              <w:t>31/12/2025</w:t>
            </w:r>
          </w:p>
        </w:tc>
        <w:tc>
          <w:tcPr>
            <w:tcW w:w="1393" w:type="pct"/>
            <w:tcBorders>
              <w:top w:val="single" w:sz="4" w:space="0" w:color="auto"/>
              <w:left w:val="nil"/>
              <w:bottom w:val="single" w:sz="4" w:space="0" w:color="auto"/>
              <w:right w:val="nil"/>
            </w:tcBorders>
            <w:vAlign w:val="center"/>
          </w:tcPr>
          <w:p w14:paraId="47E53FFE" w14:textId="77777777" w:rsidR="00AC595D" w:rsidRDefault="00AC595D" w:rsidP="00D838DB">
            <w:pPr>
              <w:spacing w:after="0" w:line="240" w:lineRule="auto"/>
              <w:ind w:right="254"/>
              <w:jc w:val="center"/>
              <w:rPr>
                <w:rFonts w:ascii="Arial" w:hAnsi="Arial" w:cs="Arial"/>
                <w:b/>
                <w:bCs/>
                <w:color w:val="000000"/>
                <w:sz w:val="18"/>
                <w:szCs w:val="18"/>
                <w:lang w:eastAsia="es-ES"/>
              </w:rPr>
            </w:pPr>
            <w:r>
              <w:rPr>
                <w:rFonts w:ascii="Arial" w:hAnsi="Arial" w:cs="Arial"/>
                <w:b/>
                <w:bCs/>
                <w:color w:val="000000"/>
                <w:sz w:val="18"/>
                <w:szCs w:val="20"/>
                <w:lang w:eastAsia="es-ES"/>
              </w:rPr>
              <w:t>31/12/2024</w:t>
            </w:r>
          </w:p>
        </w:tc>
      </w:tr>
      <w:tr w:rsidR="00AC595D" w14:paraId="0AC721D8" w14:textId="77777777" w:rsidTr="004946FC">
        <w:trPr>
          <w:trHeight w:val="283"/>
          <w:jc w:val="center"/>
        </w:trPr>
        <w:tc>
          <w:tcPr>
            <w:tcW w:w="2214" w:type="pct"/>
            <w:tcBorders>
              <w:top w:val="single" w:sz="4" w:space="0" w:color="auto"/>
              <w:left w:val="nil"/>
              <w:bottom w:val="nil"/>
              <w:right w:val="nil"/>
            </w:tcBorders>
            <w:noWrap/>
            <w:vAlign w:val="center"/>
          </w:tcPr>
          <w:p w14:paraId="40BC0CF7" w14:textId="77777777" w:rsidR="00AC595D" w:rsidRDefault="00AC595D" w:rsidP="00406879">
            <w:pPr>
              <w:spacing w:after="0" w:line="240" w:lineRule="auto"/>
              <w:ind w:left="217"/>
              <w:rPr>
                <w:rFonts w:ascii="Arial" w:hAnsi="Arial" w:cs="Arial"/>
                <w:color w:val="000000"/>
                <w:sz w:val="18"/>
                <w:szCs w:val="18"/>
                <w:lang w:eastAsia="es-ES"/>
              </w:rPr>
            </w:pPr>
            <w:r>
              <w:rPr>
                <w:rFonts w:ascii="Arial" w:hAnsi="Arial" w:cs="Arial"/>
                <w:color w:val="000000"/>
                <w:sz w:val="18"/>
                <w:szCs w:val="18"/>
                <w:lang w:eastAsia="es-ES"/>
              </w:rPr>
              <w:t>Reserva Legal</w:t>
            </w:r>
          </w:p>
        </w:tc>
        <w:tc>
          <w:tcPr>
            <w:tcW w:w="1393" w:type="pct"/>
            <w:tcBorders>
              <w:top w:val="nil"/>
              <w:left w:val="nil"/>
              <w:bottom w:val="nil"/>
              <w:right w:val="nil"/>
            </w:tcBorders>
            <w:vAlign w:val="center"/>
          </w:tcPr>
          <w:p w14:paraId="094A26D7" w14:textId="77777777" w:rsidR="00AC595D" w:rsidRDefault="00AC595D" w:rsidP="00406879">
            <w:pPr>
              <w:spacing w:after="0" w:line="240" w:lineRule="auto"/>
              <w:ind w:right="254"/>
              <w:jc w:val="right"/>
              <w:rPr>
                <w:rFonts w:ascii="Arial" w:hAnsi="Arial" w:cs="Arial"/>
                <w:color w:val="000000"/>
                <w:sz w:val="18"/>
                <w:szCs w:val="18"/>
                <w:lang w:eastAsia="es-ES"/>
              </w:rPr>
            </w:pPr>
            <w:r>
              <w:rPr>
                <w:rFonts w:ascii="Arial" w:hAnsi="Arial" w:cs="Arial"/>
                <w:color w:val="000000"/>
                <w:sz w:val="18"/>
                <w:szCs w:val="18"/>
                <w:lang w:eastAsia="es-ES"/>
              </w:rPr>
              <w:t>12.040,00</w:t>
            </w:r>
          </w:p>
        </w:tc>
        <w:tc>
          <w:tcPr>
            <w:tcW w:w="1393" w:type="pct"/>
            <w:tcBorders>
              <w:top w:val="nil"/>
              <w:left w:val="nil"/>
              <w:bottom w:val="nil"/>
              <w:right w:val="nil"/>
            </w:tcBorders>
            <w:vAlign w:val="center"/>
          </w:tcPr>
          <w:p w14:paraId="7CC0C80A" w14:textId="77777777" w:rsidR="00AC595D" w:rsidRDefault="00AC595D" w:rsidP="00406879">
            <w:pPr>
              <w:spacing w:after="0" w:line="240" w:lineRule="auto"/>
              <w:ind w:right="254"/>
              <w:jc w:val="right"/>
              <w:rPr>
                <w:rFonts w:ascii="Arial" w:hAnsi="Arial" w:cs="Arial"/>
                <w:color w:val="000000"/>
                <w:sz w:val="18"/>
                <w:szCs w:val="18"/>
                <w:lang w:eastAsia="es-ES"/>
              </w:rPr>
            </w:pPr>
            <w:r>
              <w:rPr>
                <w:rFonts w:ascii="Arial" w:hAnsi="Arial" w:cs="Arial"/>
                <w:color w:val="000000"/>
                <w:sz w:val="18"/>
                <w:szCs w:val="18"/>
                <w:lang w:eastAsia="es-ES"/>
              </w:rPr>
              <w:t>12.040,00</w:t>
            </w:r>
          </w:p>
        </w:tc>
      </w:tr>
      <w:tr w:rsidR="00AC595D" w14:paraId="74BBF117" w14:textId="77777777" w:rsidTr="00A960BA">
        <w:trPr>
          <w:trHeight w:val="283"/>
          <w:jc w:val="center"/>
        </w:trPr>
        <w:tc>
          <w:tcPr>
            <w:tcW w:w="2214" w:type="pct"/>
            <w:tcBorders>
              <w:top w:val="nil"/>
              <w:left w:val="nil"/>
              <w:bottom w:val="single" w:sz="4" w:space="0" w:color="auto"/>
              <w:right w:val="nil"/>
            </w:tcBorders>
            <w:noWrap/>
            <w:vAlign w:val="center"/>
          </w:tcPr>
          <w:p w14:paraId="146A18D7" w14:textId="77777777" w:rsidR="00AC595D" w:rsidRDefault="00AC595D" w:rsidP="00406879">
            <w:pPr>
              <w:spacing w:after="0" w:line="240" w:lineRule="auto"/>
              <w:ind w:left="217"/>
              <w:rPr>
                <w:rFonts w:ascii="Arial" w:hAnsi="Arial" w:cs="Arial"/>
                <w:color w:val="000000"/>
                <w:sz w:val="18"/>
                <w:szCs w:val="18"/>
                <w:lang w:eastAsia="es-ES"/>
              </w:rPr>
            </w:pPr>
            <w:r>
              <w:rPr>
                <w:rFonts w:ascii="Arial" w:hAnsi="Arial" w:cs="Arial"/>
                <w:color w:val="000000"/>
                <w:sz w:val="18"/>
                <w:szCs w:val="18"/>
                <w:lang w:eastAsia="es-ES"/>
              </w:rPr>
              <w:t>Reserva Voluntaria</w:t>
            </w:r>
          </w:p>
        </w:tc>
        <w:tc>
          <w:tcPr>
            <w:tcW w:w="1393" w:type="pct"/>
            <w:tcBorders>
              <w:top w:val="nil"/>
              <w:left w:val="nil"/>
              <w:bottom w:val="single" w:sz="4" w:space="0" w:color="auto"/>
              <w:right w:val="nil"/>
            </w:tcBorders>
            <w:vAlign w:val="center"/>
          </w:tcPr>
          <w:p w14:paraId="45479A84" w14:textId="77777777" w:rsidR="00AC595D" w:rsidRDefault="00AC595D" w:rsidP="00406879">
            <w:pPr>
              <w:spacing w:after="0" w:line="240" w:lineRule="auto"/>
              <w:ind w:right="254"/>
              <w:jc w:val="right"/>
              <w:rPr>
                <w:rFonts w:ascii="Arial" w:hAnsi="Arial" w:cs="Arial"/>
                <w:color w:val="000000"/>
                <w:sz w:val="18"/>
                <w:szCs w:val="18"/>
                <w:lang w:eastAsia="es-ES"/>
              </w:rPr>
            </w:pPr>
            <w:r>
              <w:rPr>
                <w:rFonts w:ascii="Arial" w:hAnsi="Arial" w:cs="Arial"/>
                <w:color w:val="000000"/>
                <w:sz w:val="18"/>
                <w:szCs w:val="18"/>
                <w:lang w:eastAsia="es-ES"/>
              </w:rPr>
              <w:t>(201.776,77)</w:t>
            </w:r>
          </w:p>
        </w:tc>
        <w:tc>
          <w:tcPr>
            <w:tcW w:w="1393" w:type="pct"/>
            <w:tcBorders>
              <w:top w:val="nil"/>
              <w:left w:val="nil"/>
              <w:bottom w:val="single" w:sz="4" w:space="0" w:color="auto"/>
              <w:right w:val="nil"/>
            </w:tcBorders>
            <w:vAlign w:val="center"/>
          </w:tcPr>
          <w:p w14:paraId="66FF8C72" w14:textId="77777777" w:rsidR="00AC595D" w:rsidRDefault="00AC595D" w:rsidP="00406879">
            <w:pPr>
              <w:spacing w:after="0" w:line="240" w:lineRule="auto"/>
              <w:ind w:right="254"/>
              <w:jc w:val="right"/>
              <w:rPr>
                <w:rFonts w:ascii="Arial" w:hAnsi="Arial" w:cs="Arial"/>
                <w:color w:val="000000"/>
                <w:sz w:val="18"/>
                <w:szCs w:val="18"/>
                <w:lang w:eastAsia="es-ES"/>
              </w:rPr>
            </w:pPr>
            <w:r>
              <w:rPr>
                <w:rFonts w:ascii="Arial" w:hAnsi="Arial" w:cs="Arial"/>
                <w:color w:val="000000"/>
                <w:sz w:val="18"/>
                <w:szCs w:val="18"/>
                <w:lang w:eastAsia="es-ES"/>
              </w:rPr>
              <w:t>(201.144,64)</w:t>
            </w:r>
          </w:p>
        </w:tc>
      </w:tr>
      <w:tr w:rsidR="00AC595D" w14:paraId="1E9BA900" w14:textId="77777777" w:rsidTr="00A960BA">
        <w:trPr>
          <w:trHeight w:val="283"/>
          <w:jc w:val="center"/>
        </w:trPr>
        <w:tc>
          <w:tcPr>
            <w:tcW w:w="2214" w:type="pct"/>
            <w:tcBorders>
              <w:top w:val="single" w:sz="4" w:space="0" w:color="auto"/>
              <w:left w:val="nil"/>
              <w:bottom w:val="single" w:sz="4" w:space="0" w:color="auto"/>
              <w:right w:val="nil"/>
            </w:tcBorders>
            <w:noWrap/>
            <w:vAlign w:val="center"/>
          </w:tcPr>
          <w:p w14:paraId="691CECF9" w14:textId="77777777" w:rsidR="00AC595D" w:rsidRDefault="00AC595D" w:rsidP="00406879">
            <w:pPr>
              <w:spacing w:after="0" w:line="240" w:lineRule="auto"/>
              <w:ind w:left="217"/>
              <w:rPr>
                <w:rFonts w:ascii="Arial" w:hAnsi="Arial" w:cs="Arial"/>
                <w:b/>
                <w:bCs/>
                <w:color w:val="000000"/>
                <w:sz w:val="18"/>
                <w:szCs w:val="18"/>
                <w:lang w:eastAsia="es-ES"/>
              </w:rPr>
            </w:pPr>
            <w:r>
              <w:rPr>
                <w:rFonts w:ascii="Arial" w:hAnsi="Arial" w:cs="Arial"/>
                <w:b/>
                <w:bCs/>
                <w:color w:val="000000"/>
                <w:sz w:val="18"/>
                <w:szCs w:val="18"/>
                <w:lang w:eastAsia="es-ES"/>
              </w:rPr>
              <w:t>Total</w:t>
            </w:r>
          </w:p>
        </w:tc>
        <w:tc>
          <w:tcPr>
            <w:tcW w:w="1393" w:type="pct"/>
            <w:tcBorders>
              <w:top w:val="single" w:sz="4" w:space="0" w:color="auto"/>
              <w:left w:val="nil"/>
              <w:bottom w:val="single" w:sz="4" w:space="0" w:color="auto"/>
              <w:right w:val="nil"/>
            </w:tcBorders>
            <w:noWrap/>
            <w:vAlign w:val="center"/>
          </w:tcPr>
          <w:p w14:paraId="15BC02C6" w14:textId="77777777" w:rsidR="00AC595D" w:rsidRDefault="00AC595D" w:rsidP="00406879">
            <w:pPr>
              <w:spacing w:after="0" w:line="240" w:lineRule="auto"/>
              <w:ind w:right="254"/>
              <w:jc w:val="right"/>
              <w:rPr>
                <w:rFonts w:ascii="Arial" w:hAnsi="Arial" w:cs="Arial"/>
                <w:b/>
                <w:bCs/>
                <w:color w:val="000000"/>
                <w:sz w:val="18"/>
                <w:szCs w:val="18"/>
                <w:lang w:eastAsia="es-ES"/>
              </w:rPr>
            </w:pPr>
            <w:r>
              <w:rPr>
                <w:rFonts w:ascii="Arial" w:hAnsi="Arial" w:cs="Arial"/>
                <w:b/>
                <w:bCs/>
                <w:color w:val="000000"/>
                <w:sz w:val="18"/>
                <w:szCs w:val="18"/>
                <w:lang w:eastAsia="es-ES"/>
              </w:rPr>
              <w:t>(189.736,77)</w:t>
            </w:r>
          </w:p>
        </w:tc>
        <w:tc>
          <w:tcPr>
            <w:tcW w:w="1393" w:type="pct"/>
            <w:tcBorders>
              <w:top w:val="single" w:sz="4" w:space="0" w:color="auto"/>
              <w:left w:val="nil"/>
              <w:bottom w:val="single" w:sz="4" w:space="0" w:color="auto"/>
              <w:right w:val="nil"/>
            </w:tcBorders>
            <w:vAlign w:val="center"/>
          </w:tcPr>
          <w:p w14:paraId="68C31223" w14:textId="77777777" w:rsidR="00AC595D" w:rsidRDefault="00AC595D" w:rsidP="00406879">
            <w:pPr>
              <w:spacing w:after="0" w:line="240" w:lineRule="auto"/>
              <w:ind w:right="254"/>
              <w:jc w:val="right"/>
              <w:rPr>
                <w:rFonts w:ascii="Arial" w:hAnsi="Arial" w:cs="Arial"/>
                <w:b/>
                <w:bCs/>
                <w:color w:val="000000"/>
                <w:sz w:val="18"/>
                <w:szCs w:val="18"/>
                <w:lang w:eastAsia="es-ES"/>
              </w:rPr>
            </w:pPr>
            <w:r>
              <w:rPr>
                <w:rFonts w:ascii="Arial" w:hAnsi="Arial" w:cs="Arial"/>
                <w:b/>
                <w:bCs/>
                <w:color w:val="000000"/>
                <w:sz w:val="18"/>
                <w:szCs w:val="18"/>
                <w:lang w:eastAsia="es-ES"/>
              </w:rPr>
              <w:t>(189.104,64)</w:t>
            </w:r>
          </w:p>
        </w:tc>
      </w:tr>
    </w:tbl>
    <w:p w14:paraId="54AF2823" w14:textId="77777777" w:rsidR="00AC595D" w:rsidRPr="003A55F2" w:rsidRDefault="00AC595D" w:rsidP="00AC7119">
      <w:pPr>
        <w:spacing w:before="240" w:after="120" w:line="280" w:lineRule="exact"/>
        <w:jc w:val="both"/>
        <w:rPr>
          <w:rFonts w:ascii="Arial" w:hAnsi="Arial" w:cs="Arial"/>
          <w:sz w:val="20"/>
          <w:szCs w:val="20"/>
        </w:rPr>
      </w:pPr>
    </w:p>
    <w:p w14:paraId="5EA396F6" w14:textId="1E7A178A" w:rsidR="00AC595D" w:rsidRPr="003A55F2" w:rsidRDefault="00AC595D" w:rsidP="00AC7119">
      <w:pPr>
        <w:spacing w:before="240" w:after="120" w:line="280" w:lineRule="exact"/>
        <w:jc w:val="both"/>
        <w:rPr>
          <w:rFonts w:ascii="Arial" w:hAnsi="Arial" w:cs="Arial"/>
          <w:sz w:val="20"/>
          <w:szCs w:val="20"/>
        </w:rPr>
      </w:pPr>
      <w:r w:rsidRPr="003A55F2">
        <w:rPr>
          <w:rFonts w:ascii="Arial" w:hAnsi="Arial" w:cs="Arial"/>
          <w:sz w:val="20"/>
          <w:szCs w:val="20"/>
        </w:rPr>
        <w:lastRenderedPageBreak/>
        <w:t>Las cuentas anuales abreviadas del ejercicio 2025 incluyen ajustes realizados contra reservas por importe de 632,13 euros (40.324,89 euros en 2024)</w:t>
      </w:r>
      <w:r w:rsidR="00D838DB" w:rsidRPr="003A55F2">
        <w:rPr>
          <w:rFonts w:ascii="Arial" w:hAnsi="Arial" w:cs="Arial"/>
          <w:sz w:val="20"/>
          <w:szCs w:val="20"/>
        </w:rPr>
        <w:t xml:space="preserve"> </w:t>
      </w:r>
      <w:r w:rsidRPr="003A55F2">
        <w:rPr>
          <w:rFonts w:ascii="Arial" w:hAnsi="Arial" w:cs="Arial"/>
          <w:sz w:val="20"/>
          <w:szCs w:val="20"/>
        </w:rPr>
        <w:t>como consecuencia de regularizaciones con subvenciones principalmente</w:t>
      </w:r>
      <w:r w:rsidR="00D838DB" w:rsidRPr="003A55F2">
        <w:rPr>
          <w:rFonts w:ascii="Arial" w:hAnsi="Arial" w:cs="Arial"/>
          <w:sz w:val="20"/>
          <w:szCs w:val="20"/>
        </w:rPr>
        <w:t>.</w:t>
      </w:r>
      <w:r w:rsidRPr="003A55F2">
        <w:rPr>
          <w:rFonts w:ascii="Arial" w:hAnsi="Arial" w:cs="Arial"/>
          <w:sz w:val="20"/>
          <w:szCs w:val="20"/>
        </w:rPr>
        <w:t xml:space="preserve"> </w:t>
      </w:r>
    </w:p>
    <w:p w14:paraId="5E93805C" w14:textId="33A91F20" w:rsidR="00AC595D" w:rsidRPr="003A55F2" w:rsidRDefault="00D838DB" w:rsidP="00AC7119">
      <w:pPr>
        <w:pStyle w:val="CM23"/>
        <w:keepNext/>
        <w:keepLines/>
        <w:autoSpaceDE/>
        <w:autoSpaceDN/>
        <w:adjustRightInd/>
        <w:spacing w:before="120" w:after="120" w:line="280" w:lineRule="exact"/>
        <w:jc w:val="both"/>
        <w:rPr>
          <w:rFonts w:ascii="Arial" w:hAnsi="Arial" w:cs="Arial"/>
          <w:b/>
          <w:bCs/>
          <w:sz w:val="20"/>
          <w:szCs w:val="20"/>
          <w:u w:val="single"/>
        </w:rPr>
      </w:pPr>
      <w:r w:rsidRPr="003A55F2">
        <w:rPr>
          <w:rFonts w:ascii="Arial" w:hAnsi="Arial" w:cs="Arial"/>
          <w:b/>
          <w:bCs/>
          <w:sz w:val="20"/>
          <w:szCs w:val="20"/>
          <w:u w:val="single"/>
        </w:rPr>
        <w:t>Otras a</w:t>
      </w:r>
      <w:r w:rsidR="00AC595D" w:rsidRPr="003A55F2">
        <w:rPr>
          <w:rFonts w:ascii="Arial" w:hAnsi="Arial" w:cs="Arial"/>
          <w:b/>
          <w:bCs/>
          <w:sz w:val="20"/>
          <w:szCs w:val="20"/>
          <w:u w:val="single"/>
        </w:rPr>
        <w:t>portaciones de socios</w:t>
      </w:r>
    </w:p>
    <w:p w14:paraId="5BB0346B" w14:textId="77777777" w:rsidR="00AC595D" w:rsidRPr="003A55F2" w:rsidRDefault="00AC595D" w:rsidP="00AC7119">
      <w:pPr>
        <w:pStyle w:val="CM23"/>
        <w:keepNext/>
        <w:keepLines/>
        <w:autoSpaceDE/>
        <w:autoSpaceDN/>
        <w:adjustRightInd/>
        <w:spacing w:before="120" w:after="120" w:line="280" w:lineRule="exact"/>
        <w:jc w:val="both"/>
        <w:rPr>
          <w:rFonts w:ascii="Arial" w:hAnsi="Arial" w:cs="Arial"/>
          <w:sz w:val="20"/>
          <w:szCs w:val="20"/>
        </w:rPr>
      </w:pPr>
      <w:r w:rsidRPr="003A55F2">
        <w:rPr>
          <w:rFonts w:ascii="Arial" w:hAnsi="Arial" w:cs="Arial"/>
          <w:sz w:val="20"/>
          <w:szCs w:val="20"/>
        </w:rPr>
        <w:t>A 31 de diciembre de 2025 las aportaciones del Socio Único ascienden a 5.826.302,74 euros (2024: 3.750.093,67</w:t>
      </w:r>
      <w:r w:rsidRPr="003A55F2">
        <w:rPr>
          <w:rFonts w:ascii="Arial" w:hAnsi="Arial" w:cs="Arial"/>
          <w:b/>
          <w:bCs/>
          <w:sz w:val="20"/>
          <w:szCs w:val="20"/>
        </w:rPr>
        <w:t xml:space="preserve"> </w:t>
      </w:r>
      <w:r w:rsidRPr="003A55F2">
        <w:rPr>
          <w:rFonts w:ascii="Arial" w:hAnsi="Arial" w:cs="Arial"/>
          <w:sz w:val="20"/>
          <w:szCs w:val="20"/>
        </w:rPr>
        <w:t>euros), para la financiación de algunos proyectos desarrollados por la Sociedad y para la financiación de gastos generales de la misma.</w:t>
      </w:r>
    </w:p>
    <w:p w14:paraId="11D7D566" w14:textId="77777777" w:rsidR="00AC595D" w:rsidRPr="003A55F2" w:rsidRDefault="00AC595D" w:rsidP="006E098E">
      <w:pPr>
        <w:pStyle w:val="CM23"/>
        <w:keepNext/>
        <w:keepLines/>
        <w:widowControl/>
        <w:autoSpaceDE/>
        <w:autoSpaceDN/>
        <w:adjustRightInd/>
        <w:spacing w:before="120" w:after="120" w:line="280" w:lineRule="exact"/>
        <w:jc w:val="both"/>
        <w:rPr>
          <w:rFonts w:ascii="Arial" w:hAnsi="Arial" w:cs="Arial"/>
          <w:b/>
          <w:bCs/>
          <w:sz w:val="20"/>
          <w:szCs w:val="20"/>
        </w:rPr>
      </w:pPr>
      <w:r w:rsidRPr="003A55F2">
        <w:rPr>
          <w:rFonts w:ascii="Arial" w:hAnsi="Arial" w:cs="Arial"/>
          <w:b/>
          <w:bCs/>
          <w:sz w:val="20"/>
          <w:szCs w:val="20"/>
          <w:u w:val="single"/>
        </w:rPr>
        <w:t xml:space="preserve">Aplicación del resultado </w:t>
      </w:r>
    </w:p>
    <w:p w14:paraId="20226C72" w14:textId="77777777" w:rsidR="00AC595D" w:rsidRPr="003A55F2" w:rsidRDefault="00AC595D" w:rsidP="006E098E">
      <w:pPr>
        <w:keepNext/>
        <w:keepLines/>
        <w:spacing w:before="120" w:after="120" w:line="280" w:lineRule="exact"/>
        <w:jc w:val="both"/>
        <w:rPr>
          <w:rFonts w:ascii="Arial" w:hAnsi="Arial" w:cs="Arial"/>
          <w:sz w:val="20"/>
          <w:szCs w:val="20"/>
        </w:rPr>
      </w:pPr>
      <w:r w:rsidRPr="003A55F2">
        <w:rPr>
          <w:rFonts w:ascii="Arial" w:hAnsi="Arial" w:cs="Arial"/>
          <w:sz w:val="20"/>
          <w:szCs w:val="20"/>
        </w:rPr>
        <w:t>La propuesta de distribución del resultado del ejercicio 2025 y 2024, formulada por el Consejo de Administración, es la que se muestra a continuación, en euros:</w:t>
      </w:r>
    </w:p>
    <w:tbl>
      <w:tblPr>
        <w:tblW w:w="5000" w:type="pct"/>
        <w:jc w:val="center"/>
        <w:tblCellMar>
          <w:left w:w="70" w:type="dxa"/>
          <w:right w:w="70" w:type="dxa"/>
        </w:tblCellMar>
        <w:tblLook w:val="00A0" w:firstRow="1" w:lastRow="0" w:firstColumn="1" w:lastColumn="0" w:noHBand="0" w:noVBand="0"/>
      </w:tblPr>
      <w:tblGrid>
        <w:gridCol w:w="5458"/>
        <w:gridCol w:w="1594"/>
        <w:gridCol w:w="1592"/>
      </w:tblGrid>
      <w:tr w:rsidR="00AC595D" w14:paraId="0C0BCD2A" w14:textId="77777777" w:rsidTr="002C2825">
        <w:trPr>
          <w:trHeight w:val="283"/>
          <w:jc w:val="center"/>
        </w:trPr>
        <w:tc>
          <w:tcPr>
            <w:tcW w:w="3157" w:type="pct"/>
            <w:tcBorders>
              <w:top w:val="single" w:sz="4" w:space="0" w:color="auto"/>
              <w:left w:val="nil"/>
              <w:bottom w:val="single" w:sz="4" w:space="0" w:color="auto"/>
              <w:right w:val="nil"/>
            </w:tcBorders>
            <w:vAlign w:val="center"/>
          </w:tcPr>
          <w:p w14:paraId="63A70257" w14:textId="77777777" w:rsidR="00AC595D" w:rsidRDefault="00AC595D" w:rsidP="00D838DB">
            <w:pPr>
              <w:keepNext/>
              <w:keepLines/>
              <w:spacing w:after="0" w:line="240" w:lineRule="auto"/>
              <w:jc w:val="center"/>
              <w:rPr>
                <w:rFonts w:ascii="Arial" w:hAnsi="Arial" w:cs="Arial"/>
                <w:b/>
                <w:bCs/>
                <w:color w:val="000000"/>
                <w:sz w:val="18"/>
                <w:szCs w:val="18"/>
              </w:rPr>
            </w:pPr>
            <w:r>
              <w:rPr>
                <w:rFonts w:ascii="Arial" w:hAnsi="Arial" w:cs="Arial"/>
                <w:b/>
                <w:bCs/>
                <w:color w:val="000000"/>
                <w:sz w:val="18"/>
                <w:szCs w:val="18"/>
              </w:rPr>
              <w:t>Base de reparto</w:t>
            </w:r>
          </w:p>
        </w:tc>
        <w:tc>
          <w:tcPr>
            <w:tcW w:w="922" w:type="pct"/>
            <w:tcBorders>
              <w:top w:val="single" w:sz="4" w:space="0" w:color="auto"/>
              <w:left w:val="nil"/>
              <w:bottom w:val="single" w:sz="4" w:space="0" w:color="auto"/>
              <w:right w:val="nil"/>
            </w:tcBorders>
            <w:vAlign w:val="center"/>
          </w:tcPr>
          <w:p w14:paraId="1911B4E6" w14:textId="77777777" w:rsidR="00AC595D" w:rsidRDefault="00AC595D" w:rsidP="00D838DB">
            <w:pPr>
              <w:keepNext/>
              <w:keepLines/>
              <w:spacing w:after="0" w:line="240" w:lineRule="auto"/>
              <w:jc w:val="center"/>
              <w:rPr>
                <w:rFonts w:ascii="Arial" w:hAnsi="Arial" w:cs="Arial"/>
                <w:b/>
                <w:bCs/>
                <w:color w:val="000000"/>
                <w:sz w:val="18"/>
                <w:szCs w:val="18"/>
              </w:rPr>
            </w:pPr>
            <w:r>
              <w:rPr>
                <w:rFonts w:ascii="Arial" w:hAnsi="Arial" w:cs="Arial"/>
                <w:b/>
                <w:bCs/>
                <w:color w:val="000000"/>
                <w:sz w:val="18"/>
                <w:szCs w:val="18"/>
              </w:rPr>
              <w:t>2025</w:t>
            </w:r>
          </w:p>
        </w:tc>
        <w:tc>
          <w:tcPr>
            <w:tcW w:w="921" w:type="pct"/>
            <w:tcBorders>
              <w:top w:val="single" w:sz="4" w:space="0" w:color="auto"/>
              <w:left w:val="nil"/>
              <w:bottom w:val="single" w:sz="4" w:space="0" w:color="auto"/>
              <w:right w:val="nil"/>
            </w:tcBorders>
            <w:vAlign w:val="center"/>
          </w:tcPr>
          <w:p w14:paraId="5755A79B" w14:textId="77777777" w:rsidR="00AC595D" w:rsidRDefault="00AC595D" w:rsidP="00D838DB">
            <w:pPr>
              <w:keepNext/>
              <w:keepLines/>
              <w:spacing w:after="0" w:line="240" w:lineRule="auto"/>
              <w:jc w:val="center"/>
              <w:rPr>
                <w:rFonts w:ascii="Arial" w:hAnsi="Arial" w:cs="Arial"/>
                <w:b/>
                <w:bCs/>
                <w:color w:val="000000"/>
                <w:sz w:val="18"/>
                <w:szCs w:val="18"/>
              </w:rPr>
            </w:pPr>
            <w:r>
              <w:rPr>
                <w:rFonts w:ascii="Arial" w:hAnsi="Arial" w:cs="Arial"/>
                <w:b/>
                <w:bCs/>
                <w:color w:val="000000"/>
                <w:sz w:val="18"/>
                <w:szCs w:val="18"/>
              </w:rPr>
              <w:t>2024</w:t>
            </w:r>
          </w:p>
        </w:tc>
      </w:tr>
      <w:tr w:rsidR="00AC595D" w14:paraId="0F10F8BA" w14:textId="77777777" w:rsidTr="00D838DB">
        <w:trPr>
          <w:trHeight w:val="283"/>
          <w:jc w:val="center"/>
        </w:trPr>
        <w:tc>
          <w:tcPr>
            <w:tcW w:w="3157" w:type="pct"/>
            <w:tcBorders>
              <w:top w:val="single" w:sz="4" w:space="0" w:color="auto"/>
              <w:left w:val="nil"/>
              <w:bottom w:val="single" w:sz="4" w:space="0" w:color="auto"/>
              <w:right w:val="nil"/>
            </w:tcBorders>
            <w:vAlign w:val="center"/>
          </w:tcPr>
          <w:p w14:paraId="3BCA6E4B" w14:textId="77777777" w:rsidR="00AC595D" w:rsidRDefault="00AC595D" w:rsidP="00D838DB">
            <w:pPr>
              <w:keepNext/>
              <w:keepLines/>
              <w:spacing w:after="0" w:line="240" w:lineRule="auto"/>
              <w:ind w:firstLineChars="100" w:firstLine="181"/>
              <w:rPr>
                <w:rFonts w:ascii="Arial" w:hAnsi="Arial" w:cs="Arial"/>
                <w:b/>
                <w:bCs/>
                <w:color w:val="000000"/>
                <w:sz w:val="18"/>
                <w:szCs w:val="18"/>
              </w:rPr>
            </w:pPr>
            <w:r>
              <w:rPr>
                <w:rFonts w:ascii="Arial" w:hAnsi="Arial" w:cs="Arial"/>
                <w:b/>
                <w:bCs/>
                <w:color w:val="000000"/>
                <w:sz w:val="18"/>
                <w:szCs w:val="18"/>
              </w:rPr>
              <w:t>Resultado del ejercicio</w:t>
            </w:r>
          </w:p>
        </w:tc>
        <w:tc>
          <w:tcPr>
            <w:tcW w:w="922" w:type="pct"/>
            <w:tcBorders>
              <w:top w:val="single" w:sz="4" w:space="0" w:color="auto"/>
              <w:left w:val="nil"/>
              <w:bottom w:val="single" w:sz="4" w:space="0" w:color="auto"/>
              <w:right w:val="nil"/>
            </w:tcBorders>
            <w:vAlign w:val="center"/>
          </w:tcPr>
          <w:p w14:paraId="5FF60943" w14:textId="292F2605" w:rsidR="00AC595D" w:rsidRDefault="00AC595D" w:rsidP="00D838DB">
            <w:pPr>
              <w:keepNext/>
              <w:keepLines/>
              <w:spacing w:after="0" w:line="240" w:lineRule="auto"/>
              <w:jc w:val="right"/>
              <w:rPr>
                <w:rFonts w:ascii="Arial" w:hAnsi="Arial" w:cs="Arial"/>
                <w:b/>
                <w:bCs/>
                <w:color w:val="000000"/>
                <w:sz w:val="18"/>
                <w:szCs w:val="18"/>
              </w:rPr>
            </w:pPr>
            <w:r>
              <w:rPr>
                <w:rFonts w:ascii="Arial" w:hAnsi="Arial" w:cs="Arial"/>
                <w:b/>
                <w:bCs/>
                <w:color w:val="000000"/>
                <w:sz w:val="18"/>
                <w:szCs w:val="18"/>
              </w:rPr>
              <w:t>432.053,</w:t>
            </w:r>
            <w:r w:rsidR="00636620">
              <w:rPr>
                <w:rFonts w:ascii="Arial" w:hAnsi="Arial" w:cs="Arial"/>
                <w:b/>
                <w:bCs/>
                <w:color w:val="000000"/>
                <w:sz w:val="18"/>
                <w:szCs w:val="18"/>
              </w:rPr>
              <w:t>9</w:t>
            </w:r>
            <w:r>
              <w:rPr>
                <w:rFonts w:ascii="Arial" w:hAnsi="Arial" w:cs="Arial"/>
                <w:b/>
                <w:bCs/>
                <w:color w:val="000000"/>
                <w:sz w:val="18"/>
                <w:szCs w:val="18"/>
              </w:rPr>
              <w:t>8</w:t>
            </w:r>
          </w:p>
        </w:tc>
        <w:tc>
          <w:tcPr>
            <w:tcW w:w="921" w:type="pct"/>
            <w:tcBorders>
              <w:top w:val="single" w:sz="4" w:space="0" w:color="auto"/>
              <w:left w:val="nil"/>
              <w:bottom w:val="single" w:sz="4" w:space="0" w:color="auto"/>
              <w:right w:val="nil"/>
            </w:tcBorders>
            <w:noWrap/>
            <w:vAlign w:val="center"/>
          </w:tcPr>
          <w:p w14:paraId="7CCE3D42" w14:textId="77777777" w:rsidR="00AC595D" w:rsidRDefault="00AC595D" w:rsidP="00D838DB">
            <w:pPr>
              <w:keepNext/>
              <w:keepLines/>
              <w:spacing w:after="0" w:line="240" w:lineRule="auto"/>
              <w:jc w:val="right"/>
              <w:rPr>
                <w:rFonts w:ascii="Arial" w:hAnsi="Arial" w:cs="Arial"/>
                <w:b/>
                <w:bCs/>
                <w:color w:val="000000"/>
                <w:sz w:val="18"/>
                <w:szCs w:val="18"/>
              </w:rPr>
            </w:pPr>
            <w:r>
              <w:rPr>
                <w:rFonts w:ascii="Arial" w:hAnsi="Arial" w:cs="Arial"/>
                <w:b/>
                <w:bCs/>
                <w:color w:val="000000"/>
                <w:sz w:val="18"/>
                <w:szCs w:val="18"/>
              </w:rPr>
              <w:t>(551.803,61)</w:t>
            </w:r>
          </w:p>
        </w:tc>
      </w:tr>
      <w:tr w:rsidR="00AC595D" w14:paraId="4B6087EC" w14:textId="77777777" w:rsidTr="00D838DB">
        <w:trPr>
          <w:trHeight w:val="283"/>
          <w:jc w:val="center"/>
        </w:trPr>
        <w:tc>
          <w:tcPr>
            <w:tcW w:w="3157" w:type="pct"/>
            <w:tcBorders>
              <w:top w:val="nil"/>
              <w:left w:val="nil"/>
              <w:bottom w:val="nil"/>
              <w:right w:val="nil"/>
            </w:tcBorders>
            <w:vAlign w:val="center"/>
          </w:tcPr>
          <w:p w14:paraId="1922B2D7" w14:textId="77777777" w:rsidR="00AC595D" w:rsidRDefault="00AC595D" w:rsidP="00D838DB">
            <w:pPr>
              <w:keepNext/>
              <w:keepLines/>
              <w:spacing w:after="0" w:line="240" w:lineRule="auto"/>
              <w:rPr>
                <w:rFonts w:ascii="Arial" w:hAnsi="Arial" w:cs="Arial"/>
                <w:b/>
                <w:bCs/>
                <w:color w:val="000000"/>
                <w:sz w:val="18"/>
                <w:szCs w:val="18"/>
              </w:rPr>
            </w:pPr>
            <w:r>
              <w:rPr>
                <w:rFonts w:ascii="Arial" w:hAnsi="Arial" w:cs="Arial"/>
                <w:b/>
                <w:bCs/>
                <w:color w:val="000000"/>
                <w:sz w:val="18"/>
                <w:szCs w:val="18"/>
              </w:rPr>
              <w:t>Distribución a:</w:t>
            </w:r>
          </w:p>
        </w:tc>
        <w:tc>
          <w:tcPr>
            <w:tcW w:w="922" w:type="pct"/>
            <w:tcBorders>
              <w:top w:val="nil"/>
              <w:left w:val="nil"/>
              <w:bottom w:val="nil"/>
              <w:right w:val="nil"/>
            </w:tcBorders>
            <w:vAlign w:val="center"/>
          </w:tcPr>
          <w:p w14:paraId="6333AF94" w14:textId="77777777" w:rsidR="00AC595D" w:rsidRDefault="00AC595D" w:rsidP="00D838DB">
            <w:pPr>
              <w:keepNext/>
              <w:keepLines/>
              <w:spacing w:after="0" w:line="240" w:lineRule="auto"/>
              <w:jc w:val="right"/>
              <w:rPr>
                <w:rFonts w:ascii="Arial" w:hAnsi="Arial" w:cs="Arial"/>
                <w:b/>
                <w:bCs/>
                <w:color w:val="000000"/>
                <w:sz w:val="18"/>
                <w:szCs w:val="18"/>
              </w:rPr>
            </w:pPr>
          </w:p>
        </w:tc>
        <w:tc>
          <w:tcPr>
            <w:tcW w:w="921" w:type="pct"/>
            <w:tcBorders>
              <w:top w:val="nil"/>
              <w:left w:val="nil"/>
              <w:bottom w:val="nil"/>
              <w:right w:val="nil"/>
            </w:tcBorders>
            <w:noWrap/>
            <w:vAlign w:val="center"/>
          </w:tcPr>
          <w:p w14:paraId="50E3B9ED" w14:textId="77777777" w:rsidR="00AC595D" w:rsidRDefault="00AC595D" w:rsidP="00D838DB">
            <w:pPr>
              <w:keepNext/>
              <w:keepLines/>
              <w:spacing w:after="0" w:line="240" w:lineRule="auto"/>
              <w:jc w:val="right"/>
              <w:rPr>
                <w:rFonts w:ascii="Times New Roman" w:hAnsi="Times New Roman"/>
                <w:sz w:val="18"/>
                <w:szCs w:val="18"/>
              </w:rPr>
            </w:pPr>
          </w:p>
        </w:tc>
      </w:tr>
      <w:tr w:rsidR="00AC595D" w14:paraId="0CEF2965" w14:textId="77777777" w:rsidTr="00D838DB">
        <w:trPr>
          <w:trHeight w:val="283"/>
          <w:jc w:val="center"/>
        </w:trPr>
        <w:tc>
          <w:tcPr>
            <w:tcW w:w="3157" w:type="pct"/>
            <w:tcBorders>
              <w:top w:val="nil"/>
              <w:left w:val="nil"/>
              <w:bottom w:val="nil"/>
              <w:right w:val="nil"/>
            </w:tcBorders>
            <w:vAlign w:val="center"/>
          </w:tcPr>
          <w:p w14:paraId="514B45DF" w14:textId="77777777" w:rsidR="00AC595D" w:rsidRDefault="00AC595D" w:rsidP="00D838DB">
            <w:pPr>
              <w:keepNext/>
              <w:keepLines/>
              <w:spacing w:after="0" w:line="240" w:lineRule="auto"/>
              <w:rPr>
                <w:rFonts w:ascii="Arial" w:hAnsi="Arial" w:cs="Arial"/>
                <w:color w:val="000000"/>
                <w:sz w:val="18"/>
                <w:szCs w:val="18"/>
              </w:rPr>
            </w:pPr>
            <w:r>
              <w:rPr>
                <w:rFonts w:ascii="Arial" w:hAnsi="Arial" w:cs="Arial"/>
                <w:color w:val="000000"/>
                <w:sz w:val="18"/>
                <w:szCs w:val="18"/>
              </w:rPr>
              <w:t>Resultados negativos de ejercicios anteriores</w:t>
            </w:r>
          </w:p>
        </w:tc>
        <w:tc>
          <w:tcPr>
            <w:tcW w:w="922" w:type="pct"/>
            <w:tcBorders>
              <w:top w:val="nil"/>
              <w:left w:val="nil"/>
              <w:bottom w:val="nil"/>
              <w:right w:val="nil"/>
            </w:tcBorders>
            <w:vAlign w:val="center"/>
          </w:tcPr>
          <w:p w14:paraId="4FC44D62" w14:textId="7A1BE637" w:rsidR="00AC595D" w:rsidRDefault="00D838DB" w:rsidP="00D838DB">
            <w:pPr>
              <w:keepNext/>
              <w:keepLines/>
              <w:spacing w:after="0" w:line="240" w:lineRule="auto"/>
              <w:jc w:val="right"/>
              <w:rPr>
                <w:rFonts w:ascii="Arial" w:hAnsi="Arial" w:cs="Arial"/>
                <w:color w:val="000000"/>
                <w:sz w:val="18"/>
                <w:szCs w:val="18"/>
              </w:rPr>
            </w:pPr>
            <w:r>
              <w:rPr>
                <w:rFonts w:ascii="Arial" w:hAnsi="Arial" w:cs="Arial"/>
                <w:color w:val="000000"/>
                <w:sz w:val="18"/>
                <w:szCs w:val="18"/>
              </w:rPr>
              <w:t>-</w:t>
            </w:r>
          </w:p>
        </w:tc>
        <w:tc>
          <w:tcPr>
            <w:tcW w:w="921" w:type="pct"/>
            <w:tcBorders>
              <w:top w:val="nil"/>
              <w:left w:val="nil"/>
              <w:bottom w:val="nil"/>
              <w:right w:val="nil"/>
            </w:tcBorders>
            <w:noWrap/>
            <w:vAlign w:val="center"/>
          </w:tcPr>
          <w:p w14:paraId="38D98C7B" w14:textId="77777777" w:rsidR="00AC595D" w:rsidRDefault="00AC595D" w:rsidP="00D838DB">
            <w:pPr>
              <w:keepNext/>
              <w:keepLines/>
              <w:spacing w:after="0" w:line="240" w:lineRule="auto"/>
              <w:jc w:val="right"/>
              <w:rPr>
                <w:rFonts w:ascii="Times New Roman" w:hAnsi="Times New Roman"/>
                <w:sz w:val="18"/>
                <w:szCs w:val="18"/>
              </w:rPr>
            </w:pPr>
            <w:r>
              <w:rPr>
                <w:rFonts w:ascii="Arial" w:hAnsi="Arial" w:cs="Arial"/>
                <w:color w:val="000000"/>
                <w:sz w:val="18"/>
                <w:szCs w:val="18"/>
              </w:rPr>
              <w:t>(551.803,61)</w:t>
            </w:r>
          </w:p>
        </w:tc>
      </w:tr>
      <w:tr w:rsidR="00AC595D" w14:paraId="79D9B914" w14:textId="77777777" w:rsidTr="00D838DB">
        <w:trPr>
          <w:trHeight w:val="283"/>
          <w:jc w:val="center"/>
        </w:trPr>
        <w:tc>
          <w:tcPr>
            <w:tcW w:w="3157" w:type="pct"/>
            <w:tcBorders>
              <w:top w:val="nil"/>
              <w:left w:val="nil"/>
              <w:bottom w:val="nil"/>
              <w:right w:val="nil"/>
            </w:tcBorders>
            <w:vAlign w:val="center"/>
          </w:tcPr>
          <w:p w14:paraId="4E13D1F2" w14:textId="77777777" w:rsidR="00AC595D" w:rsidRDefault="00AC595D" w:rsidP="00D838DB">
            <w:pPr>
              <w:keepNext/>
              <w:keepLines/>
              <w:spacing w:after="0" w:line="240" w:lineRule="auto"/>
              <w:rPr>
                <w:rFonts w:ascii="Arial" w:hAnsi="Arial" w:cs="Arial"/>
                <w:color w:val="000000"/>
                <w:sz w:val="18"/>
                <w:szCs w:val="18"/>
              </w:rPr>
            </w:pPr>
            <w:r>
              <w:rPr>
                <w:rFonts w:ascii="Arial" w:hAnsi="Arial" w:cs="Arial"/>
                <w:color w:val="000000"/>
                <w:sz w:val="18"/>
                <w:szCs w:val="18"/>
              </w:rPr>
              <w:t>A compensación de resultados negativos de ej. anteriores</w:t>
            </w:r>
          </w:p>
        </w:tc>
        <w:tc>
          <w:tcPr>
            <w:tcW w:w="922" w:type="pct"/>
            <w:tcBorders>
              <w:top w:val="nil"/>
              <w:left w:val="nil"/>
              <w:bottom w:val="nil"/>
              <w:right w:val="nil"/>
            </w:tcBorders>
            <w:vAlign w:val="center"/>
          </w:tcPr>
          <w:p w14:paraId="696A0AFA" w14:textId="72698F01" w:rsidR="00AC595D" w:rsidRDefault="00AC595D" w:rsidP="00D838DB">
            <w:pPr>
              <w:keepNext/>
              <w:keepLines/>
              <w:spacing w:after="0" w:line="240" w:lineRule="auto"/>
              <w:jc w:val="right"/>
              <w:rPr>
                <w:rFonts w:ascii="Arial" w:hAnsi="Arial" w:cs="Arial"/>
                <w:color w:val="000000"/>
                <w:sz w:val="18"/>
                <w:szCs w:val="18"/>
              </w:rPr>
            </w:pPr>
            <w:r>
              <w:rPr>
                <w:rFonts w:ascii="Arial" w:hAnsi="Arial" w:cs="Arial"/>
                <w:color w:val="000000"/>
                <w:sz w:val="18"/>
                <w:szCs w:val="18"/>
              </w:rPr>
              <w:t>432.053,</w:t>
            </w:r>
            <w:r w:rsidR="00636620">
              <w:rPr>
                <w:rFonts w:ascii="Arial" w:hAnsi="Arial" w:cs="Arial"/>
                <w:color w:val="000000"/>
                <w:sz w:val="18"/>
                <w:szCs w:val="18"/>
              </w:rPr>
              <w:t>9</w:t>
            </w:r>
            <w:r>
              <w:rPr>
                <w:rFonts w:ascii="Arial" w:hAnsi="Arial" w:cs="Arial"/>
                <w:color w:val="000000"/>
                <w:sz w:val="18"/>
                <w:szCs w:val="18"/>
              </w:rPr>
              <w:t>8</w:t>
            </w:r>
          </w:p>
        </w:tc>
        <w:tc>
          <w:tcPr>
            <w:tcW w:w="921" w:type="pct"/>
            <w:tcBorders>
              <w:top w:val="nil"/>
              <w:left w:val="nil"/>
              <w:bottom w:val="nil"/>
              <w:right w:val="nil"/>
            </w:tcBorders>
            <w:noWrap/>
            <w:vAlign w:val="center"/>
          </w:tcPr>
          <w:p w14:paraId="2433FF66" w14:textId="1B5BB2C9" w:rsidR="00AC595D" w:rsidRDefault="00D838DB" w:rsidP="00D838DB">
            <w:pPr>
              <w:keepNext/>
              <w:keepLines/>
              <w:spacing w:after="0" w:line="240" w:lineRule="auto"/>
              <w:jc w:val="right"/>
              <w:rPr>
                <w:rFonts w:ascii="Times New Roman" w:hAnsi="Times New Roman"/>
                <w:sz w:val="18"/>
                <w:szCs w:val="18"/>
              </w:rPr>
            </w:pPr>
            <w:r>
              <w:rPr>
                <w:rFonts w:ascii="Times New Roman" w:hAnsi="Times New Roman"/>
                <w:sz w:val="18"/>
                <w:szCs w:val="18"/>
              </w:rPr>
              <w:t>-</w:t>
            </w:r>
          </w:p>
        </w:tc>
      </w:tr>
      <w:tr w:rsidR="00AC595D" w14:paraId="61B48F72" w14:textId="77777777" w:rsidTr="00ED73EB">
        <w:trPr>
          <w:trHeight w:val="283"/>
          <w:jc w:val="center"/>
        </w:trPr>
        <w:tc>
          <w:tcPr>
            <w:tcW w:w="3157" w:type="pct"/>
            <w:tcBorders>
              <w:top w:val="nil"/>
              <w:left w:val="nil"/>
              <w:bottom w:val="single" w:sz="4" w:space="0" w:color="auto"/>
              <w:right w:val="nil"/>
            </w:tcBorders>
            <w:noWrap/>
            <w:vAlign w:val="center"/>
          </w:tcPr>
          <w:p w14:paraId="309E29FB" w14:textId="77777777" w:rsidR="00AC595D" w:rsidRDefault="00AC595D" w:rsidP="00D838DB">
            <w:pPr>
              <w:keepNext/>
              <w:keepLines/>
              <w:spacing w:after="0" w:line="240" w:lineRule="auto"/>
              <w:ind w:firstLineChars="100" w:firstLine="180"/>
              <w:rPr>
                <w:rFonts w:ascii="Arial" w:hAnsi="Arial" w:cs="Arial"/>
                <w:color w:val="000000"/>
                <w:sz w:val="18"/>
                <w:szCs w:val="18"/>
              </w:rPr>
            </w:pPr>
          </w:p>
        </w:tc>
        <w:tc>
          <w:tcPr>
            <w:tcW w:w="922" w:type="pct"/>
            <w:tcBorders>
              <w:top w:val="nil"/>
              <w:left w:val="nil"/>
              <w:bottom w:val="single" w:sz="4" w:space="0" w:color="auto"/>
              <w:right w:val="nil"/>
            </w:tcBorders>
            <w:noWrap/>
            <w:vAlign w:val="center"/>
          </w:tcPr>
          <w:p w14:paraId="3EBD4372" w14:textId="77777777" w:rsidR="00AC595D" w:rsidRDefault="00AC595D" w:rsidP="00D838DB">
            <w:pPr>
              <w:keepNext/>
              <w:keepLines/>
              <w:spacing w:after="0" w:line="240" w:lineRule="auto"/>
              <w:jc w:val="right"/>
              <w:rPr>
                <w:rFonts w:ascii="Arial" w:hAnsi="Arial" w:cs="Arial"/>
                <w:b/>
                <w:bCs/>
                <w:color w:val="000000"/>
                <w:sz w:val="18"/>
                <w:szCs w:val="18"/>
              </w:rPr>
            </w:pPr>
          </w:p>
        </w:tc>
        <w:tc>
          <w:tcPr>
            <w:tcW w:w="921" w:type="pct"/>
            <w:tcBorders>
              <w:top w:val="nil"/>
              <w:left w:val="nil"/>
              <w:bottom w:val="single" w:sz="4" w:space="0" w:color="auto"/>
              <w:right w:val="nil"/>
            </w:tcBorders>
            <w:noWrap/>
            <w:vAlign w:val="center"/>
          </w:tcPr>
          <w:p w14:paraId="7DD14E44" w14:textId="77777777" w:rsidR="00AC595D" w:rsidRDefault="00AC595D" w:rsidP="00D838DB">
            <w:pPr>
              <w:keepNext/>
              <w:keepLines/>
              <w:spacing w:after="0" w:line="240" w:lineRule="auto"/>
              <w:jc w:val="right"/>
              <w:rPr>
                <w:rFonts w:ascii="Arial" w:hAnsi="Arial" w:cs="Arial"/>
                <w:b/>
                <w:bCs/>
                <w:color w:val="000000"/>
                <w:sz w:val="18"/>
                <w:szCs w:val="18"/>
              </w:rPr>
            </w:pPr>
          </w:p>
        </w:tc>
      </w:tr>
    </w:tbl>
    <w:p w14:paraId="66EFF548" w14:textId="77777777" w:rsidR="00AC595D" w:rsidRPr="003A55F2" w:rsidRDefault="00AC595D" w:rsidP="001612D7">
      <w:pPr>
        <w:pStyle w:val="Ttulo4"/>
        <w:spacing w:before="360" w:after="120" w:line="280" w:lineRule="exact"/>
        <w:rPr>
          <w:rFonts w:ascii="Arial" w:hAnsi="Arial" w:cs="Arial"/>
          <w:sz w:val="20"/>
          <w:szCs w:val="20"/>
        </w:rPr>
      </w:pPr>
      <w:r w:rsidRPr="003A55F2">
        <w:rPr>
          <w:rFonts w:ascii="Arial" w:hAnsi="Arial" w:cs="Arial"/>
          <w:sz w:val="20"/>
          <w:szCs w:val="20"/>
        </w:rPr>
        <w:t xml:space="preserve">8. SITUACIÓN FISCAL </w:t>
      </w:r>
    </w:p>
    <w:p w14:paraId="3F933F23" w14:textId="054FDC18" w:rsidR="00AC595D" w:rsidRPr="003A55F2" w:rsidRDefault="00D838DB" w:rsidP="00AB4DD4">
      <w:pPr>
        <w:pStyle w:val="CM20"/>
        <w:widowControl/>
        <w:autoSpaceDE/>
        <w:autoSpaceDN/>
        <w:adjustRightInd/>
        <w:spacing w:before="120" w:after="120" w:line="280" w:lineRule="exact"/>
        <w:jc w:val="both"/>
        <w:rPr>
          <w:rFonts w:ascii="Arial" w:hAnsi="Arial" w:cs="Arial"/>
          <w:sz w:val="20"/>
          <w:szCs w:val="20"/>
        </w:rPr>
      </w:pPr>
      <w:r w:rsidRPr="003A55F2">
        <w:rPr>
          <w:rFonts w:ascii="Arial" w:hAnsi="Arial" w:cs="Arial"/>
          <w:sz w:val="20"/>
          <w:szCs w:val="20"/>
        </w:rPr>
        <w:t>Los</w:t>
      </w:r>
      <w:r w:rsidR="00AC595D" w:rsidRPr="003A55F2">
        <w:rPr>
          <w:rFonts w:ascii="Arial" w:hAnsi="Arial" w:cs="Arial"/>
          <w:sz w:val="20"/>
          <w:szCs w:val="20"/>
        </w:rPr>
        <w:t xml:space="preserve"> saldo</w:t>
      </w:r>
      <w:r w:rsidRPr="003A55F2">
        <w:rPr>
          <w:rFonts w:ascii="Arial" w:hAnsi="Arial" w:cs="Arial"/>
          <w:sz w:val="20"/>
          <w:szCs w:val="20"/>
        </w:rPr>
        <w:t>s</w:t>
      </w:r>
      <w:r w:rsidR="00AC595D" w:rsidRPr="003A55F2">
        <w:rPr>
          <w:rFonts w:ascii="Arial" w:hAnsi="Arial" w:cs="Arial"/>
          <w:sz w:val="20"/>
          <w:szCs w:val="20"/>
        </w:rPr>
        <w:t xml:space="preserve"> con las Administraciones Públicas a 31 de diciembre de 2025 y 2024 </w:t>
      </w:r>
      <w:r w:rsidRPr="003A55F2">
        <w:rPr>
          <w:rFonts w:ascii="Arial" w:hAnsi="Arial" w:cs="Arial"/>
          <w:sz w:val="20"/>
          <w:szCs w:val="20"/>
        </w:rPr>
        <w:t>son</w:t>
      </w:r>
      <w:r w:rsidR="00AC595D" w:rsidRPr="003A55F2">
        <w:rPr>
          <w:rFonts w:ascii="Arial" w:hAnsi="Arial" w:cs="Arial"/>
          <w:sz w:val="20"/>
          <w:szCs w:val="20"/>
        </w:rPr>
        <w:t>, en euros:</w:t>
      </w:r>
    </w:p>
    <w:tbl>
      <w:tblPr>
        <w:tblW w:w="5084" w:type="pct"/>
        <w:jc w:val="center"/>
        <w:tblLayout w:type="fixed"/>
        <w:tblCellMar>
          <w:left w:w="70" w:type="dxa"/>
          <w:right w:w="70" w:type="dxa"/>
        </w:tblCellMar>
        <w:tblLook w:val="00A0" w:firstRow="1" w:lastRow="0" w:firstColumn="1" w:lastColumn="0" w:noHBand="0" w:noVBand="0"/>
      </w:tblPr>
      <w:tblGrid>
        <w:gridCol w:w="3893"/>
        <w:gridCol w:w="1223"/>
        <w:gridCol w:w="1225"/>
        <w:gridCol w:w="1225"/>
        <w:gridCol w:w="1223"/>
      </w:tblGrid>
      <w:tr w:rsidR="00AC595D" w14:paraId="177097D4" w14:textId="77777777" w:rsidTr="00CD1E14">
        <w:trPr>
          <w:trHeight w:val="113"/>
          <w:jc w:val="center"/>
        </w:trPr>
        <w:tc>
          <w:tcPr>
            <w:tcW w:w="2214" w:type="pct"/>
            <w:vMerge w:val="restart"/>
            <w:tcBorders>
              <w:top w:val="single" w:sz="4" w:space="0" w:color="auto"/>
              <w:left w:val="nil"/>
              <w:right w:val="nil"/>
            </w:tcBorders>
            <w:noWrap/>
            <w:vAlign w:val="bottom"/>
          </w:tcPr>
          <w:p w14:paraId="0EEA0260" w14:textId="77777777" w:rsidR="00AC595D" w:rsidRDefault="00AC595D" w:rsidP="00CD1E14">
            <w:pPr>
              <w:spacing w:after="0" w:line="240" w:lineRule="auto"/>
              <w:jc w:val="center"/>
              <w:rPr>
                <w:color w:val="000000"/>
                <w:lang w:eastAsia="es-ES"/>
              </w:rPr>
            </w:pPr>
          </w:p>
        </w:tc>
        <w:tc>
          <w:tcPr>
            <w:tcW w:w="1393" w:type="pct"/>
            <w:gridSpan w:val="2"/>
            <w:tcBorders>
              <w:top w:val="single" w:sz="4" w:space="0" w:color="auto"/>
              <w:left w:val="nil"/>
              <w:bottom w:val="nil"/>
              <w:right w:val="nil"/>
            </w:tcBorders>
            <w:noWrap/>
            <w:vAlign w:val="bottom"/>
          </w:tcPr>
          <w:p w14:paraId="4269DC7D" w14:textId="77777777" w:rsidR="00AC595D" w:rsidRDefault="00AC595D" w:rsidP="00CD1E14">
            <w:pPr>
              <w:spacing w:after="0" w:line="240" w:lineRule="auto"/>
              <w:jc w:val="center"/>
              <w:rPr>
                <w:rFonts w:ascii="Arial" w:hAnsi="Arial" w:cs="Arial"/>
                <w:b/>
                <w:bCs/>
                <w:color w:val="000000"/>
                <w:sz w:val="18"/>
                <w:szCs w:val="18"/>
                <w:lang w:eastAsia="es-ES"/>
              </w:rPr>
            </w:pPr>
            <w:r>
              <w:rPr>
                <w:rFonts w:ascii="Arial" w:hAnsi="Arial" w:cs="Arial"/>
                <w:b/>
                <w:bCs/>
                <w:color w:val="000000"/>
                <w:sz w:val="18"/>
                <w:szCs w:val="18"/>
                <w:lang w:eastAsia="es-ES"/>
              </w:rPr>
              <w:t>31/12/2025</w:t>
            </w:r>
          </w:p>
        </w:tc>
        <w:tc>
          <w:tcPr>
            <w:tcW w:w="1393" w:type="pct"/>
            <w:gridSpan w:val="2"/>
            <w:tcBorders>
              <w:top w:val="single" w:sz="4" w:space="0" w:color="auto"/>
              <w:left w:val="nil"/>
              <w:bottom w:val="nil"/>
              <w:right w:val="nil"/>
            </w:tcBorders>
            <w:noWrap/>
            <w:vAlign w:val="bottom"/>
          </w:tcPr>
          <w:p w14:paraId="723C896A" w14:textId="77777777" w:rsidR="00AC595D" w:rsidRDefault="00AC595D" w:rsidP="00CD1E14">
            <w:pPr>
              <w:spacing w:after="0" w:line="240" w:lineRule="auto"/>
              <w:jc w:val="center"/>
              <w:rPr>
                <w:rFonts w:ascii="Arial" w:hAnsi="Arial" w:cs="Arial"/>
                <w:b/>
                <w:bCs/>
                <w:color w:val="000000"/>
                <w:sz w:val="18"/>
                <w:szCs w:val="18"/>
                <w:lang w:eastAsia="es-ES"/>
              </w:rPr>
            </w:pPr>
            <w:r>
              <w:rPr>
                <w:rFonts w:ascii="Arial" w:hAnsi="Arial" w:cs="Arial"/>
                <w:b/>
                <w:bCs/>
                <w:color w:val="000000"/>
                <w:sz w:val="18"/>
                <w:szCs w:val="20"/>
                <w:lang w:eastAsia="es-ES"/>
              </w:rPr>
              <w:t>31/12/2024</w:t>
            </w:r>
          </w:p>
        </w:tc>
      </w:tr>
      <w:tr w:rsidR="00AC595D" w14:paraId="02DC6B42" w14:textId="77777777" w:rsidTr="00CD1E14">
        <w:trPr>
          <w:trHeight w:val="113"/>
          <w:jc w:val="center"/>
        </w:trPr>
        <w:tc>
          <w:tcPr>
            <w:tcW w:w="2214" w:type="pct"/>
            <w:vMerge/>
            <w:tcBorders>
              <w:left w:val="nil"/>
              <w:bottom w:val="single" w:sz="8" w:space="0" w:color="auto"/>
              <w:right w:val="nil"/>
            </w:tcBorders>
            <w:shd w:val="clear" w:color="000000" w:fill="D9D9D9"/>
            <w:noWrap/>
            <w:vAlign w:val="bottom"/>
          </w:tcPr>
          <w:p w14:paraId="557D5E48" w14:textId="77777777" w:rsidR="00AC595D" w:rsidRDefault="00AC595D" w:rsidP="00CD1E14">
            <w:pPr>
              <w:spacing w:after="0" w:line="240" w:lineRule="auto"/>
              <w:jc w:val="center"/>
              <w:rPr>
                <w:color w:val="000000"/>
                <w:lang w:eastAsia="es-ES"/>
              </w:rPr>
            </w:pPr>
          </w:p>
        </w:tc>
        <w:tc>
          <w:tcPr>
            <w:tcW w:w="696" w:type="pct"/>
            <w:tcBorders>
              <w:top w:val="nil"/>
              <w:left w:val="nil"/>
              <w:bottom w:val="single" w:sz="8" w:space="0" w:color="auto"/>
              <w:right w:val="nil"/>
            </w:tcBorders>
            <w:noWrap/>
            <w:vAlign w:val="bottom"/>
          </w:tcPr>
          <w:p w14:paraId="4596C7D3" w14:textId="77777777" w:rsidR="00AC595D" w:rsidRDefault="00AC595D" w:rsidP="00CD1E14">
            <w:pPr>
              <w:spacing w:after="0" w:line="240" w:lineRule="auto"/>
              <w:jc w:val="center"/>
              <w:rPr>
                <w:rFonts w:ascii="Arial" w:hAnsi="Arial" w:cs="Arial"/>
                <w:b/>
                <w:bCs/>
                <w:color w:val="000000"/>
                <w:sz w:val="18"/>
                <w:szCs w:val="18"/>
                <w:lang w:eastAsia="es-ES"/>
              </w:rPr>
            </w:pPr>
            <w:r>
              <w:rPr>
                <w:rFonts w:ascii="Arial" w:hAnsi="Arial" w:cs="Arial"/>
                <w:b/>
                <w:bCs/>
                <w:color w:val="000000"/>
                <w:sz w:val="18"/>
                <w:szCs w:val="18"/>
                <w:lang w:eastAsia="es-ES"/>
              </w:rPr>
              <w:t>A Cobrar</w:t>
            </w:r>
          </w:p>
        </w:tc>
        <w:tc>
          <w:tcPr>
            <w:tcW w:w="697" w:type="pct"/>
            <w:tcBorders>
              <w:top w:val="nil"/>
              <w:left w:val="nil"/>
              <w:bottom w:val="single" w:sz="8" w:space="0" w:color="auto"/>
              <w:right w:val="nil"/>
            </w:tcBorders>
            <w:noWrap/>
            <w:vAlign w:val="bottom"/>
          </w:tcPr>
          <w:p w14:paraId="447CB10F" w14:textId="77777777" w:rsidR="00AC595D" w:rsidRDefault="00AC595D" w:rsidP="00CD1E14">
            <w:pPr>
              <w:spacing w:after="0" w:line="240" w:lineRule="auto"/>
              <w:jc w:val="center"/>
              <w:rPr>
                <w:rFonts w:ascii="Arial" w:hAnsi="Arial" w:cs="Arial"/>
                <w:b/>
                <w:bCs/>
                <w:color w:val="000000"/>
                <w:sz w:val="18"/>
                <w:szCs w:val="18"/>
                <w:lang w:eastAsia="es-ES"/>
              </w:rPr>
            </w:pPr>
            <w:r>
              <w:rPr>
                <w:rFonts w:ascii="Arial" w:hAnsi="Arial" w:cs="Arial"/>
                <w:b/>
                <w:bCs/>
                <w:color w:val="000000"/>
                <w:sz w:val="18"/>
                <w:szCs w:val="18"/>
                <w:lang w:eastAsia="es-ES"/>
              </w:rPr>
              <w:t>A Pagar</w:t>
            </w:r>
          </w:p>
        </w:tc>
        <w:tc>
          <w:tcPr>
            <w:tcW w:w="697" w:type="pct"/>
            <w:tcBorders>
              <w:top w:val="nil"/>
              <w:left w:val="nil"/>
              <w:bottom w:val="single" w:sz="8" w:space="0" w:color="auto"/>
              <w:right w:val="nil"/>
            </w:tcBorders>
            <w:noWrap/>
            <w:vAlign w:val="bottom"/>
          </w:tcPr>
          <w:p w14:paraId="7EA16A42" w14:textId="77777777" w:rsidR="00AC595D" w:rsidRDefault="00AC595D" w:rsidP="00CD1E14">
            <w:pPr>
              <w:spacing w:after="0" w:line="240" w:lineRule="auto"/>
              <w:jc w:val="center"/>
              <w:rPr>
                <w:rFonts w:ascii="Arial" w:hAnsi="Arial" w:cs="Arial"/>
                <w:b/>
                <w:bCs/>
                <w:color w:val="000000"/>
                <w:sz w:val="18"/>
                <w:szCs w:val="18"/>
                <w:lang w:eastAsia="es-ES"/>
              </w:rPr>
            </w:pPr>
            <w:r>
              <w:rPr>
                <w:rFonts w:ascii="Arial" w:hAnsi="Arial" w:cs="Arial"/>
                <w:b/>
                <w:bCs/>
                <w:color w:val="000000"/>
                <w:sz w:val="18"/>
                <w:szCs w:val="18"/>
                <w:lang w:eastAsia="es-ES"/>
              </w:rPr>
              <w:t>A Cobrar</w:t>
            </w:r>
          </w:p>
        </w:tc>
        <w:tc>
          <w:tcPr>
            <w:tcW w:w="696" w:type="pct"/>
            <w:tcBorders>
              <w:top w:val="nil"/>
              <w:left w:val="nil"/>
              <w:bottom w:val="single" w:sz="8" w:space="0" w:color="auto"/>
              <w:right w:val="nil"/>
            </w:tcBorders>
            <w:noWrap/>
            <w:vAlign w:val="bottom"/>
          </w:tcPr>
          <w:p w14:paraId="11764FB4" w14:textId="77777777" w:rsidR="00AC595D" w:rsidRDefault="00AC595D" w:rsidP="00CD1E14">
            <w:pPr>
              <w:spacing w:after="0" w:line="240" w:lineRule="auto"/>
              <w:jc w:val="center"/>
              <w:rPr>
                <w:rFonts w:ascii="Arial" w:hAnsi="Arial" w:cs="Arial"/>
                <w:b/>
                <w:bCs/>
                <w:color w:val="000000"/>
                <w:sz w:val="18"/>
                <w:szCs w:val="18"/>
                <w:lang w:eastAsia="es-ES"/>
              </w:rPr>
            </w:pPr>
            <w:r>
              <w:rPr>
                <w:rFonts w:ascii="Arial" w:hAnsi="Arial" w:cs="Arial"/>
                <w:b/>
                <w:bCs/>
                <w:color w:val="000000"/>
                <w:sz w:val="18"/>
                <w:szCs w:val="18"/>
                <w:lang w:eastAsia="es-ES"/>
              </w:rPr>
              <w:t>A Pagar</w:t>
            </w:r>
          </w:p>
        </w:tc>
      </w:tr>
      <w:tr w:rsidR="00AC595D" w14:paraId="406ECA65" w14:textId="77777777" w:rsidTr="00CD1E14">
        <w:trPr>
          <w:trHeight w:val="283"/>
          <w:jc w:val="center"/>
        </w:trPr>
        <w:tc>
          <w:tcPr>
            <w:tcW w:w="2214" w:type="pct"/>
            <w:tcBorders>
              <w:top w:val="nil"/>
              <w:left w:val="nil"/>
              <w:right w:val="nil"/>
            </w:tcBorders>
            <w:noWrap/>
            <w:vAlign w:val="center"/>
          </w:tcPr>
          <w:p w14:paraId="5D0B85A9" w14:textId="77777777" w:rsidR="00AC595D" w:rsidRDefault="00AC595D" w:rsidP="00CD1E14">
            <w:pPr>
              <w:spacing w:after="0" w:line="240" w:lineRule="auto"/>
              <w:rPr>
                <w:rFonts w:ascii="Arial" w:hAnsi="Arial" w:cs="Arial"/>
                <w:b/>
                <w:bCs/>
                <w:color w:val="000000"/>
                <w:sz w:val="18"/>
                <w:szCs w:val="18"/>
                <w:lang w:eastAsia="es-ES"/>
              </w:rPr>
            </w:pPr>
            <w:r>
              <w:rPr>
                <w:rFonts w:ascii="Arial" w:hAnsi="Arial" w:cs="Arial"/>
                <w:b/>
                <w:bCs/>
                <w:color w:val="000000"/>
                <w:sz w:val="18"/>
                <w:szCs w:val="18"/>
                <w:lang w:eastAsia="es-ES"/>
              </w:rPr>
              <w:t>No corriente</w:t>
            </w:r>
          </w:p>
        </w:tc>
        <w:tc>
          <w:tcPr>
            <w:tcW w:w="696" w:type="pct"/>
            <w:tcBorders>
              <w:top w:val="nil"/>
              <w:left w:val="nil"/>
              <w:right w:val="nil"/>
            </w:tcBorders>
            <w:noWrap/>
            <w:vAlign w:val="center"/>
          </w:tcPr>
          <w:p w14:paraId="1E139790" w14:textId="77777777" w:rsidR="00AC595D" w:rsidRDefault="00AC595D" w:rsidP="00CD1E14">
            <w:pPr>
              <w:spacing w:after="0" w:line="240" w:lineRule="auto"/>
              <w:jc w:val="right"/>
              <w:rPr>
                <w:rFonts w:ascii="Arial" w:hAnsi="Arial" w:cs="Arial"/>
                <w:b/>
                <w:bCs/>
                <w:color w:val="000000"/>
                <w:sz w:val="18"/>
                <w:szCs w:val="18"/>
                <w:lang w:eastAsia="es-ES"/>
              </w:rPr>
            </w:pPr>
          </w:p>
        </w:tc>
        <w:tc>
          <w:tcPr>
            <w:tcW w:w="697" w:type="pct"/>
            <w:tcBorders>
              <w:top w:val="nil"/>
              <w:left w:val="nil"/>
              <w:right w:val="nil"/>
            </w:tcBorders>
            <w:noWrap/>
            <w:vAlign w:val="center"/>
          </w:tcPr>
          <w:p w14:paraId="70AA40C2" w14:textId="77777777" w:rsidR="00AC595D" w:rsidRDefault="00AC595D" w:rsidP="00CD1E14">
            <w:pPr>
              <w:spacing w:after="0" w:line="240" w:lineRule="auto"/>
              <w:jc w:val="right"/>
              <w:rPr>
                <w:rFonts w:ascii="Times New Roman" w:hAnsi="Times New Roman"/>
                <w:sz w:val="20"/>
                <w:szCs w:val="20"/>
                <w:lang w:eastAsia="es-ES"/>
              </w:rPr>
            </w:pPr>
          </w:p>
        </w:tc>
        <w:tc>
          <w:tcPr>
            <w:tcW w:w="697" w:type="pct"/>
            <w:tcBorders>
              <w:top w:val="nil"/>
              <w:left w:val="nil"/>
              <w:right w:val="nil"/>
            </w:tcBorders>
            <w:noWrap/>
            <w:vAlign w:val="center"/>
          </w:tcPr>
          <w:p w14:paraId="4E833D53" w14:textId="77777777" w:rsidR="00AC595D" w:rsidRDefault="00AC595D" w:rsidP="00CD1E14">
            <w:pPr>
              <w:spacing w:after="0" w:line="240" w:lineRule="auto"/>
              <w:rPr>
                <w:rFonts w:ascii="Times New Roman" w:hAnsi="Times New Roman"/>
                <w:sz w:val="20"/>
                <w:szCs w:val="20"/>
                <w:lang w:eastAsia="es-ES"/>
              </w:rPr>
            </w:pPr>
          </w:p>
        </w:tc>
        <w:tc>
          <w:tcPr>
            <w:tcW w:w="696" w:type="pct"/>
            <w:tcBorders>
              <w:top w:val="nil"/>
              <w:left w:val="nil"/>
              <w:right w:val="nil"/>
            </w:tcBorders>
            <w:noWrap/>
            <w:vAlign w:val="center"/>
          </w:tcPr>
          <w:p w14:paraId="1BD473E5" w14:textId="77777777" w:rsidR="00AC595D" w:rsidRDefault="00AC595D" w:rsidP="00CD1E14">
            <w:pPr>
              <w:spacing w:after="0" w:line="240" w:lineRule="auto"/>
              <w:rPr>
                <w:rFonts w:ascii="Times New Roman" w:hAnsi="Times New Roman"/>
                <w:sz w:val="20"/>
                <w:szCs w:val="20"/>
                <w:lang w:eastAsia="es-ES"/>
              </w:rPr>
            </w:pPr>
          </w:p>
        </w:tc>
      </w:tr>
      <w:tr w:rsidR="00AC595D" w14:paraId="63961951" w14:textId="77777777" w:rsidTr="00CD1E14">
        <w:trPr>
          <w:trHeight w:val="283"/>
          <w:jc w:val="center"/>
        </w:trPr>
        <w:tc>
          <w:tcPr>
            <w:tcW w:w="2214" w:type="pct"/>
            <w:tcBorders>
              <w:top w:val="nil"/>
              <w:left w:val="nil"/>
              <w:bottom w:val="single" w:sz="4" w:space="0" w:color="auto"/>
              <w:right w:val="nil"/>
            </w:tcBorders>
            <w:noWrap/>
            <w:vAlign w:val="center"/>
          </w:tcPr>
          <w:p w14:paraId="755752FD" w14:textId="77777777" w:rsidR="00AC595D" w:rsidRDefault="00AC595D" w:rsidP="0080637C">
            <w:pPr>
              <w:spacing w:after="0" w:line="240" w:lineRule="auto"/>
              <w:rPr>
                <w:rFonts w:ascii="Arial" w:hAnsi="Arial" w:cs="Arial"/>
                <w:b/>
                <w:bCs/>
                <w:color w:val="000000"/>
                <w:sz w:val="18"/>
                <w:szCs w:val="18"/>
                <w:lang w:eastAsia="es-ES"/>
              </w:rPr>
            </w:pPr>
            <w:r>
              <w:rPr>
                <w:rFonts w:ascii="Arial" w:hAnsi="Arial" w:cs="Arial"/>
                <w:b/>
                <w:bCs/>
                <w:color w:val="000000"/>
                <w:sz w:val="18"/>
                <w:szCs w:val="18"/>
                <w:lang w:eastAsia="es-ES"/>
              </w:rPr>
              <w:t>Impuesto diferido</w:t>
            </w:r>
          </w:p>
        </w:tc>
        <w:tc>
          <w:tcPr>
            <w:tcW w:w="696" w:type="pct"/>
            <w:tcBorders>
              <w:top w:val="nil"/>
              <w:left w:val="nil"/>
              <w:bottom w:val="single" w:sz="4" w:space="0" w:color="auto"/>
              <w:right w:val="nil"/>
            </w:tcBorders>
            <w:noWrap/>
            <w:vAlign w:val="center"/>
          </w:tcPr>
          <w:p w14:paraId="3217ACFF" w14:textId="7ED2B931" w:rsidR="00AC595D" w:rsidRDefault="00D838DB" w:rsidP="0080637C">
            <w:pPr>
              <w:spacing w:after="0" w:line="240" w:lineRule="auto"/>
              <w:jc w:val="right"/>
              <w:rPr>
                <w:rFonts w:ascii="Arial" w:hAnsi="Arial" w:cs="Arial"/>
                <w:b/>
                <w:bCs/>
                <w:color w:val="000000"/>
                <w:sz w:val="18"/>
                <w:szCs w:val="18"/>
                <w:lang w:eastAsia="es-ES"/>
              </w:rPr>
            </w:pPr>
            <w:r>
              <w:rPr>
                <w:rFonts w:ascii="Arial" w:hAnsi="Arial" w:cs="Arial"/>
                <w:b/>
                <w:bCs/>
                <w:color w:val="000000"/>
                <w:sz w:val="18"/>
                <w:szCs w:val="18"/>
                <w:lang w:eastAsia="es-ES"/>
              </w:rPr>
              <w:t>417.986,55</w:t>
            </w:r>
          </w:p>
        </w:tc>
        <w:tc>
          <w:tcPr>
            <w:tcW w:w="697" w:type="pct"/>
            <w:tcBorders>
              <w:top w:val="nil"/>
              <w:left w:val="nil"/>
              <w:bottom w:val="single" w:sz="4" w:space="0" w:color="auto"/>
              <w:right w:val="nil"/>
            </w:tcBorders>
            <w:noWrap/>
            <w:vAlign w:val="center"/>
          </w:tcPr>
          <w:p w14:paraId="51547A7E" w14:textId="77777777" w:rsidR="00AC595D" w:rsidRDefault="00AC595D" w:rsidP="0080637C">
            <w:pPr>
              <w:spacing w:after="0" w:line="240" w:lineRule="auto"/>
              <w:jc w:val="right"/>
              <w:rPr>
                <w:rFonts w:ascii="Arial" w:hAnsi="Arial" w:cs="Arial"/>
                <w:b/>
                <w:bCs/>
                <w:color w:val="000000"/>
                <w:sz w:val="18"/>
                <w:szCs w:val="18"/>
                <w:lang w:eastAsia="es-ES"/>
              </w:rPr>
            </w:pPr>
            <w:r>
              <w:rPr>
                <w:rFonts w:ascii="Arial" w:hAnsi="Arial" w:cs="Arial"/>
                <w:b/>
                <w:bCs/>
                <w:color w:val="000000"/>
                <w:sz w:val="18"/>
                <w:szCs w:val="18"/>
                <w:lang w:eastAsia="es-ES"/>
              </w:rPr>
              <w:t>382.943,30</w:t>
            </w:r>
          </w:p>
        </w:tc>
        <w:tc>
          <w:tcPr>
            <w:tcW w:w="697" w:type="pct"/>
            <w:tcBorders>
              <w:top w:val="nil"/>
              <w:left w:val="nil"/>
              <w:bottom w:val="single" w:sz="4" w:space="0" w:color="auto"/>
              <w:right w:val="nil"/>
            </w:tcBorders>
            <w:noWrap/>
            <w:vAlign w:val="center"/>
          </w:tcPr>
          <w:p w14:paraId="30EC1508" w14:textId="77777777" w:rsidR="00AC595D" w:rsidRDefault="00AC595D" w:rsidP="0080637C">
            <w:pPr>
              <w:spacing w:after="0" w:line="240" w:lineRule="auto"/>
              <w:jc w:val="right"/>
              <w:rPr>
                <w:rFonts w:ascii="Arial" w:hAnsi="Arial" w:cs="Arial"/>
                <w:b/>
                <w:bCs/>
                <w:color w:val="000000"/>
                <w:sz w:val="18"/>
                <w:szCs w:val="18"/>
                <w:lang w:eastAsia="es-ES"/>
              </w:rPr>
            </w:pPr>
            <w:r>
              <w:rPr>
                <w:rFonts w:ascii="Arial" w:hAnsi="Arial" w:cs="Arial"/>
                <w:b/>
                <w:bCs/>
                <w:color w:val="000000"/>
                <w:sz w:val="18"/>
                <w:szCs w:val="18"/>
                <w:lang w:eastAsia="es-ES"/>
              </w:rPr>
              <w:t>33.775,48</w:t>
            </w:r>
          </w:p>
        </w:tc>
        <w:tc>
          <w:tcPr>
            <w:tcW w:w="696" w:type="pct"/>
            <w:tcBorders>
              <w:top w:val="nil"/>
              <w:left w:val="nil"/>
              <w:bottom w:val="single" w:sz="4" w:space="0" w:color="auto"/>
              <w:right w:val="nil"/>
            </w:tcBorders>
            <w:noWrap/>
            <w:vAlign w:val="center"/>
          </w:tcPr>
          <w:p w14:paraId="6BEFA4E7" w14:textId="77777777" w:rsidR="00AC595D" w:rsidRDefault="00AC595D" w:rsidP="0080637C">
            <w:pPr>
              <w:spacing w:after="0" w:line="240" w:lineRule="auto"/>
              <w:jc w:val="right"/>
              <w:rPr>
                <w:rFonts w:ascii="Arial" w:hAnsi="Arial" w:cs="Arial"/>
                <w:b/>
                <w:bCs/>
                <w:color w:val="000000"/>
                <w:sz w:val="18"/>
                <w:szCs w:val="18"/>
                <w:lang w:eastAsia="es-ES"/>
              </w:rPr>
            </w:pPr>
            <w:r>
              <w:rPr>
                <w:rFonts w:ascii="Arial" w:hAnsi="Arial" w:cs="Arial"/>
                <w:b/>
                <w:bCs/>
                <w:color w:val="000000"/>
                <w:sz w:val="18"/>
                <w:szCs w:val="18"/>
                <w:lang w:eastAsia="es-ES"/>
              </w:rPr>
              <w:t>102.710,70</w:t>
            </w:r>
          </w:p>
        </w:tc>
      </w:tr>
      <w:tr w:rsidR="00AC595D" w14:paraId="087DAA27" w14:textId="77777777" w:rsidTr="00CD1E14">
        <w:trPr>
          <w:trHeight w:val="283"/>
          <w:jc w:val="center"/>
        </w:trPr>
        <w:tc>
          <w:tcPr>
            <w:tcW w:w="2214" w:type="pct"/>
            <w:tcBorders>
              <w:top w:val="single" w:sz="4" w:space="0" w:color="auto"/>
              <w:left w:val="nil"/>
              <w:bottom w:val="nil"/>
              <w:right w:val="nil"/>
            </w:tcBorders>
            <w:noWrap/>
            <w:vAlign w:val="center"/>
          </w:tcPr>
          <w:p w14:paraId="10562BBE" w14:textId="77777777" w:rsidR="00AC595D" w:rsidRDefault="00AC595D" w:rsidP="0080637C">
            <w:pPr>
              <w:spacing w:after="0" w:line="240" w:lineRule="auto"/>
              <w:rPr>
                <w:rFonts w:ascii="Arial" w:hAnsi="Arial" w:cs="Arial"/>
                <w:b/>
                <w:bCs/>
                <w:color w:val="000000"/>
                <w:sz w:val="18"/>
                <w:szCs w:val="18"/>
                <w:lang w:eastAsia="es-ES"/>
              </w:rPr>
            </w:pPr>
            <w:r>
              <w:rPr>
                <w:rFonts w:ascii="Arial" w:hAnsi="Arial" w:cs="Arial"/>
                <w:b/>
                <w:bCs/>
                <w:color w:val="000000"/>
                <w:sz w:val="18"/>
                <w:szCs w:val="18"/>
                <w:lang w:eastAsia="es-ES"/>
              </w:rPr>
              <w:t>Corriente:</w:t>
            </w:r>
          </w:p>
        </w:tc>
        <w:tc>
          <w:tcPr>
            <w:tcW w:w="696" w:type="pct"/>
            <w:tcBorders>
              <w:top w:val="single" w:sz="4" w:space="0" w:color="auto"/>
              <w:left w:val="nil"/>
              <w:bottom w:val="nil"/>
              <w:right w:val="nil"/>
            </w:tcBorders>
            <w:noWrap/>
            <w:vAlign w:val="center"/>
          </w:tcPr>
          <w:p w14:paraId="54D8E067" w14:textId="77777777" w:rsidR="00AC595D" w:rsidRDefault="00AC595D" w:rsidP="0080637C">
            <w:pPr>
              <w:spacing w:after="0" w:line="240" w:lineRule="auto"/>
              <w:jc w:val="right"/>
              <w:rPr>
                <w:rFonts w:ascii="Arial" w:hAnsi="Arial" w:cs="Arial"/>
                <w:color w:val="000000"/>
                <w:sz w:val="18"/>
                <w:szCs w:val="18"/>
                <w:lang w:eastAsia="es-ES"/>
              </w:rPr>
            </w:pPr>
          </w:p>
        </w:tc>
        <w:tc>
          <w:tcPr>
            <w:tcW w:w="697" w:type="pct"/>
            <w:tcBorders>
              <w:top w:val="single" w:sz="4" w:space="0" w:color="auto"/>
              <w:left w:val="nil"/>
              <w:bottom w:val="nil"/>
              <w:right w:val="nil"/>
            </w:tcBorders>
            <w:noWrap/>
            <w:vAlign w:val="center"/>
          </w:tcPr>
          <w:p w14:paraId="1F25BB18" w14:textId="77777777" w:rsidR="00AC595D" w:rsidRDefault="00AC595D" w:rsidP="0080637C">
            <w:pPr>
              <w:spacing w:after="0" w:line="240" w:lineRule="auto"/>
              <w:jc w:val="right"/>
              <w:rPr>
                <w:rFonts w:ascii="Arial" w:hAnsi="Arial" w:cs="Arial"/>
                <w:color w:val="000000"/>
                <w:sz w:val="18"/>
                <w:szCs w:val="18"/>
                <w:lang w:eastAsia="es-ES"/>
              </w:rPr>
            </w:pPr>
          </w:p>
        </w:tc>
        <w:tc>
          <w:tcPr>
            <w:tcW w:w="697" w:type="pct"/>
            <w:tcBorders>
              <w:top w:val="single" w:sz="4" w:space="0" w:color="auto"/>
              <w:left w:val="nil"/>
              <w:bottom w:val="nil"/>
              <w:right w:val="nil"/>
            </w:tcBorders>
            <w:noWrap/>
            <w:vAlign w:val="center"/>
          </w:tcPr>
          <w:p w14:paraId="05873BDF" w14:textId="77777777" w:rsidR="00AC595D" w:rsidRDefault="00AC595D" w:rsidP="0080637C">
            <w:pPr>
              <w:spacing w:after="0" w:line="240" w:lineRule="auto"/>
              <w:jc w:val="right"/>
              <w:rPr>
                <w:rFonts w:ascii="Arial" w:hAnsi="Arial" w:cs="Arial"/>
                <w:color w:val="000000"/>
                <w:sz w:val="18"/>
                <w:szCs w:val="18"/>
                <w:lang w:eastAsia="es-ES"/>
              </w:rPr>
            </w:pPr>
          </w:p>
        </w:tc>
        <w:tc>
          <w:tcPr>
            <w:tcW w:w="696" w:type="pct"/>
            <w:tcBorders>
              <w:top w:val="single" w:sz="4" w:space="0" w:color="auto"/>
              <w:left w:val="nil"/>
              <w:bottom w:val="nil"/>
              <w:right w:val="nil"/>
            </w:tcBorders>
            <w:noWrap/>
            <w:vAlign w:val="center"/>
          </w:tcPr>
          <w:p w14:paraId="30109DAC" w14:textId="77777777" w:rsidR="00AC595D" w:rsidRDefault="00AC595D" w:rsidP="0080637C">
            <w:pPr>
              <w:spacing w:after="0" w:line="240" w:lineRule="auto"/>
              <w:jc w:val="right"/>
              <w:rPr>
                <w:rFonts w:ascii="Arial" w:hAnsi="Arial" w:cs="Arial"/>
                <w:color w:val="000000"/>
                <w:sz w:val="18"/>
                <w:szCs w:val="18"/>
                <w:lang w:eastAsia="es-ES"/>
              </w:rPr>
            </w:pPr>
          </w:p>
        </w:tc>
      </w:tr>
      <w:tr w:rsidR="00AC595D" w14:paraId="6DF5ACF1" w14:textId="77777777" w:rsidTr="00CD1E14">
        <w:trPr>
          <w:trHeight w:val="283"/>
          <w:jc w:val="center"/>
        </w:trPr>
        <w:tc>
          <w:tcPr>
            <w:tcW w:w="2214" w:type="pct"/>
            <w:tcBorders>
              <w:top w:val="nil"/>
              <w:left w:val="nil"/>
              <w:bottom w:val="nil"/>
              <w:right w:val="nil"/>
            </w:tcBorders>
            <w:noWrap/>
            <w:vAlign w:val="center"/>
          </w:tcPr>
          <w:p w14:paraId="57F54567" w14:textId="77777777" w:rsidR="00AC595D" w:rsidRDefault="00AC595D" w:rsidP="0080637C">
            <w:pPr>
              <w:spacing w:after="0" w:line="240" w:lineRule="auto"/>
              <w:rPr>
                <w:rFonts w:ascii="Arial" w:hAnsi="Arial" w:cs="Arial"/>
                <w:color w:val="000000"/>
                <w:sz w:val="18"/>
                <w:szCs w:val="18"/>
                <w:lang w:eastAsia="es-ES"/>
              </w:rPr>
            </w:pPr>
            <w:r>
              <w:rPr>
                <w:rFonts w:ascii="Arial" w:hAnsi="Arial" w:cs="Arial"/>
                <w:color w:val="000000"/>
                <w:sz w:val="18"/>
                <w:szCs w:val="18"/>
                <w:lang w:eastAsia="es-ES"/>
              </w:rPr>
              <w:t>Impuesto sobre la Renta de Personas Físicas</w:t>
            </w:r>
          </w:p>
        </w:tc>
        <w:tc>
          <w:tcPr>
            <w:tcW w:w="696" w:type="pct"/>
            <w:tcBorders>
              <w:top w:val="nil"/>
              <w:left w:val="nil"/>
              <w:bottom w:val="nil"/>
              <w:right w:val="nil"/>
            </w:tcBorders>
            <w:noWrap/>
            <w:vAlign w:val="center"/>
          </w:tcPr>
          <w:p w14:paraId="777452D6" w14:textId="77777777" w:rsidR="00AC595D" w:rsidRDefault="00AC595D" w:rsidP="0080637C">
            <w:pPr>
              <w:spacing w:after="0" w:line="240" w:lineRule="auto"/>
              <w:jc w:val="right"/>
              <w:rPr>
                <w:rFonts w:ascii="Arial" w:hAnsi="Arial" w:cs="Arial"/>
                <w:color w:val="000000"/>
                <w:sz w:val="18"/>
                <w:szCs w:val="18"/>
                <w:lang w:eastAsia="es-ES"/>
              </w:rPr>
            </w:pPr>
            <w:r>
              <w:rPr>
                <w:rFonts w:ascii="Arial" w:hAnsi="Arial" w:cs="Arial"/>
                <w:color w:val="000000"/>
                <w:sz w:val="18"/>
                <w:szCs w:val="18"/>
                <w:lang w:eastAsia="es-ES"/>
              </w:rPr>
              <w:t>-</w:t>
            </w:r>
          </w:p>
        </w:tc>
        <w:tc>
          <w:tcPr>
            <w:tcW w:w="697" w:type="pct"/>
            <w:tcBorders>
              <w:top w:val="nil"/>
              <w:left w:val="nil"/>
              <w:bottom w:val="nil"/>
              <w:right w:val="nil"/>
            </w:tcBorders>
            <w:noWrap/>
            <w:vAlign w:val="center"/>
          </w:tcPr>
          <w:p w14:paraId="449AD474" w14:textId="77777777" w:rsidR="00AC595D" w:rsidRDefault="00AC595D" w:rsidP="0080637C">
            <w:pPr>
              <w:spacing w:after="0" w:line="240" w:lineRule="auto"/>
              <w:jc w:val="right"/>
              <w:rPr>
                <w:rFonts w:ascii="Arial" w:hAnsi="Arial" w:cs="Arial"/>
                <w:color w:val="000000"/>
                <w:sz w:val="18"/>
                <w:szCs w:val="18"/>
                <w:lang w:eastAsia="es-ES"/>
              </w:rPr>
            </w:pPr>
            <w:r>
              <w:rPr>
                <w:rFonts w:ascii="Arial" w:hAnsi="Arial" w:cs="Arial"/>
                <w:color w:val="000000"/>
                <w:sz w:val="18"/>
                <w:szCs w:val="18"/>
                <w:lang w:eastAsia="es-ES"/>
              </w:rPr>
              <w:t>34.885,50</w:t>
            </w:r>
          </w:p>
        </w:tc>
        <w:tc>
          <w:tcPr>
            <w:tcW w:w="697" w:type="pct"/>
            <w:tcBorders>
              <w:top w:val="nil"/>
              <w:left w:val="nil"/>
              <w:bottom w:val="nil"/>
              <w:right w:val="nil"/>
            </w:tcBorders>
            <w:noWrap/>
            <w:vAlign w:val="center"/>
          </w:tcPr>
          <w:p w14:paraId="02D53199" w14:textId="77777777" w:rsidR="00AC595D" w:rsidRDefault="00AC595D" w:rsidP="0080637C">
            <w:pPr>
              <w:spacing w:after="0" w:line="240" w:lineRule="auto"/>
              <w:jc w:val="right"/>
              <w:rPr>
                <w:rFonts w:ascii="Arial" w:hAnsi="Arial" w:cs="Arial"/>
                <w:color w:val="000000"/>
                <w:sz w:val="18"/>
                <w:szCs w:val="18"/>
                <w:lang w:eastAsia="es-ES"/>
              </w:rPr>
            </w:pPr>
            <w:r>
              <w:rPr>
                <w:rFonts w:ascii="Arial" w:hAnsi="Arial" w:cs="Arial"/>
                <w:color w:val="000000"/>
                <w:sz w:val="18"/>
                <w:szCs w:val="18"/>
                <w:lang w:eastAsia="es-ES"/>
              </w:rPr>
              <w:t>-</w:t>
            </w:r>
          </w:p>
        </w:tc>
        <w:tc>
          <w:tcPr>
            <w:tcW w:w="696" w:type="pct"/>
            <w:tcBorders>
              <w:top w:val="nil"/>
              <w:left w:val="nil"/>
              <w:bottom w:val="nil"/>
              <w:right w:val="nil"/>
            </w:tcBorders>
            <w:noWrap/>
            <w:vAlign w:val="center"/>
          </w:tcPr>
          <w:p w14:paraId="47DC6AB0" w14:textId="77777777" w:rsidR="00AC595D" w:rsidRDefault="00AC595D" w:rsidP="0080637C">
            <w:pPr>
              <w:spacing w:after="0" w:line="240" w:lineRule="auto"/>
              <w:jc w:val="right"/>
              <w:rPr>
                <w:rFonts w:ascii="Arial" w:hAnsi="Arial" w:cs="Arial"/>
                <w:color w:val="000000"/>
                <w:sz w:val="18"/>
                <w:szCs w:val="18"/>
                <w:lang w:eastAsia="es-ES"/>
              </w:rPr>
            </w:pPr>
            <w:r>
              <w:rPr>
                <w:rFonts w:ascii="Arial" w:hAnsi="Arial" w:cs="Arial"/>
                <w:color w:val="000000"/>
                <w:sz w:val="18"/>
                <w:szCs w:val="18"/>
                <w:lang w:eastAsia="es-ES"/>
              </w:rPr>
              <w:t>23.944,50</w:t>
            </w:r>
          </w:p>
        </w:tc>
      </w:tr>
      <w:tr w:rsidR="00AC595D" w14:paraId="5AFD83BE" w14:textId="77777777" w:rsidTr="00CD1E14">
        <w:trPr>
          <w:trHeight w:val="283"/>
          <w:jc w:val="center"/>
        </w:trPr>
        <w:tc>
          <w:tcPr>
            <w:tcW w:w="2214" w:type="pct"/>
            <w:tcBorders>
              <w:top w:val="nil"/>
              <w:left w:val="nil"/>
              <w:right w:val="nil"/>
            </w:tcBorders>
            <w:noWrap/>
            <w:vAlign w:val="center"/>
          </w:tcPr>
          <w:p w14:paraId="04F88394" w14:textId="77777777" w:rsidR="00AC595D" w:rsidRDefault="00AC595D" w:rsidP="0080637C">
            <w:pPr>
              <w:spacing w:after="0" w:line="240" w:lineRule="auto"/>
              <w:rPr>
                <w:rFonts w:ascii="Arial" w:hAnsi="Arial" w:cs="Arial"/>
                <w:color w:val="000000"/>
                <w:sz w:val="18"/>
                <w:szCs w:val="18"/>
                <w:lang w:eastAsia="es-ES"/>
              </w:rPr>
            </w:pPr>
            <w:r>
              <w:rPr>
                <w:rFonts w:ascii="Arial" w:hAnsi="Arial" w:cs="Arial"/>
                <w:color w:val="000000"/>
                <w:sz w:val="18"/>
                <w:szCs w:val="18"/>
                <w:lang w:eastAsia="es-ES"/>
              </w:rPr>
              <w:t>Impuesto General Indirecto Canario</w:t>
            </w:r>
          </w:p>
        </w:tc>
        <w:tc>
          <w:tcPr>
            <w:tcW w:w="696" w:type="pct"/>
            <w:tcBorders>
              <w:top w:val="nil"/>
              <w:left w:val="nil"/>
              <w:right w:val="nil"/>
            </w:tcBorders>
            <w:noWrap/>
            <w:vAlign w:val="center"/>
          </w:tcPr>
          <w:p w14:paraId="4CDC7924" w14:textId="77777777" w:rsidR="00AC595D" w:rsidRDefault="00AC595D" w:rsidP="0080637C">
            <w:pPr>
              <w:spacing w:after="0" w:line="240" w:lineRule="auto"/>
              <w:jc w:val="right"/>
              <w:rPr>
                <w:rFonts w:ascii="Arial" w:hAnsi="Arial" w:cs="Arial"/>
                <w:color w:val="000000"/>
                <w:sz w:val="18"/>
                <w:szCs w:val="18"/>
                <w:lang w:eastAsia="es-ES"/>
              </w:rPr>
            </w:pPr>
            <w:r>
              <w:rPr>
                <w:rFonts w:ascii="Arial" w:hAnsi="Arial" w:cs="Arial"/>
                <w:color w:val="000000"/>
                <w:sz w:val="18"/>
                <w:szCs w:val="18"/>
                <w:lang w:eastAsia="es-ES"/>
              </w:rPr>
              <w:t>-</w:t>
            </w:r>
          </w:p>
        </w:tc>
        <w:tc>
          <w:tcPr>
            <w:tcW w:w="697" w:type="pct"/>
            <w:tcBorders>
              <w:top w:val="nil"/>
              <w:left w:val="nil"/>
              <w:right w:val="nil"/>
            </w:tcBorders>
            <w:noWrap/>
            <w:vAlign w:val="center"/>
          </w:tcPr>
          <w:p w14:paraId="412032A5" w14:textId="77777777" w:rsidR="00AC595D" w:rsidRDefault="00AC595D" w:rsidP="0080637C">
            <w:pPr>
              <w:spacing w:after="0" w:line="240" w:lineRule="auto"/>
              <w:jc w:val="right"/>
              <w:rPr>
                <w:rFonts w:ascii="Arial" w:hAnsi="Arial" w:cs="Arial"/>
                <w:color w:val="000000"/>
                <w:sz w:val="18"/>
                <w:szCs w:val="18"/>
                <w:lang w:eastAsia="es-ES"/>
              </w:rPr>
            </w:pPr>
            <w:r>
              <w:rPr>
                <w:rFonts w:ascii="Arial" w:hAnsi="Arial" w:cs="Arial"/>
                <w:color w:val="000000"/>
                <w:sz w:val="18"/>
                <w:szCs w:val="18"/>
                <w:lang w:eastAsia="es-ES"/>
              </w:rPr>
              <w:t>47.390,26</w:t>
            </w:r>
          </w:p>
        </w:tc>
        <w:tc>
          <w:tcPr>
            <w:tcW w:w="697" w:type="pct"/>
            <w:tcBorders>
              <w:top w:val="nil"/>
              <w:left w:val="nil"/>
              <w:right w:val="nil"/>
            </w:tcBorders>
            <w:noWrap/>
            <w:vAlign w:val="center"/>
          </w:tcPr>
          <w:p w14:paraId="0B43B23F" w14:textId="77777777" w:rsidR="00AC595D" w:rsidRDefault="00AC595D" w:rsidP="0080637C">
            <w:pPr>
              <w:spacing w:after="0" w:line="240" w:lineRule="auto"/>
              <w:jc w:val="right"/>
              <w:rPr>
                <w:rFonts w:ascii="Arial" w:hAnsi="Arial" w:cs="Arial"/>
                <w:color w:val="000000"/>
                <w:sz w:val="18"/>
                <w:szCs w:val="18"/>
                <w:lang w:eastAsia="es-ES"/>
              </w:rPr>
            </w:pPr>
            <w:r>
              <w:rPr>
                <w:rFonts w:ascii="Arial" w:hAnsi="Arial" w:cs="Arial"/>
                <w:color w:val="000000"/>
                <w:sz w:val="18"/>
                <w:szCs w:val="18"/>
              </w:rPr>
              <w:t>-</w:t>
            </w:r>
          </w:p>
        </w:tc>
        <w:tc>
          <w:tcPr>
            <w:tcW w:w="696" w:type="pct"/>
            <w:tcBorders>
              <w:top w:val="nil"/>
              <w:left w:val="nil"/>
              <w:right w:val="nil"/>
            </w:tcBorders>
            <w:noWrap/>
            <w:vAlign w:val="center"/>
          </w:tcPr>
          <w:p w14:paraId="3F19C73F" w14:textId="77777777" w:rsidR="00AC595D" w:rsidRDefault="00AC595D" w:rsidP="0080637C">
            <w:pPr>
              <w:spacing w:after="0" w:line="240" w:lineRule="auto"/>
              <w:jc w:val="right"/>
              <w:rPr>
                <w:rFonts w:ascii="Arial" w:hAnsi="Arial" w:cs="Arial"/>
                <w:color w:val="000000"/>
                <w:sz w:val="18"/>
                <w:szCs w:val="18"/>
                <w:lang w:eastAsia="es-ES"/>
              </w:rPr>
            </w:pPr>
            <w:r>
              <w:rPr>
                <w:rFonts w:ascii="Arial" w:hAnsi="Arial" w:cs="Arial"/>
                <w:color w:val="000000"/>
                <w:sz w:val="18"/>
                <w:szCs w:val="18"/>
                <w:lang w:eastAsia="es-ES"/>
              </w:rPr>
              <w:t>8.025,66</w:t>
            </w:r>
          </w:p>
        </w:tc>
      </w:tr>
      <w:tr w:rsidR="00AC595D" w14:paraId="366BA257" w14:textId="77777777" w:rsidTr="00CD1E14">
        <w:trPr>
          <w:trHeight w:val="283"/>
          <w:jc w:val="center"/>
        </w:trPr>
        <w:tc>
          <w:tcPr>
            <w:tcW w:w="2214" w:type="pct"/>
            <w:tcBorders>
              <w:top w:val="nil"/>
              <w:left w:val="nil"/>
              <w:bottom w:val="single" w:sz="4" w:space="0" w:color="auto"/>
              <w:right w:val="nil"/>
            </w:tcBorders>
            <w:noWrap/>
            <w:vAlign w:val="center"/>
          </w:tcPr>
          <w:p w14:paraId="4AB3F148" w14:textId="77777777" w:rsidR="00AC595D" w:rsidRDefault="00AC595D" w:rsidP="0080637C">
            <w:pPr>
              <w:spacing w:after="0" w:line="240" w:lineRule="auto"/>
              <w:rPr>
                <w:rFonts w:ascii="Arial" w:hAnsi="Arial" w:cs="Arial"/>
                <w:color w:val="000000"/>
                <w:sz w:val="18"/>
                <w:szCs w:val="18"/>
                <w:lang w:eastAsia="es-ES"/>
              </w:rPr>
            </w:pPr>
            <w:r>
              <w:rPr>
                <w:rFonts w:ascii="Arial" w:hAnsi="Arial" w:cs="Arial"/>
                <w:color w:val="000000"/>
                <w:sz w:val="18"/>
                <w:szCs w:val="18"/>
                <w:lang w:eastAsia="es-ES"/>
              </w:rPr>
              <w:t>Organismos de la Seguridad Social</w:t>
            </w:r>
          </w:p>
        </w:tc>
        <w:tc>
          <w:tcPr>
            <w:tcW w:w="696" w:type="pct"/>
            <w:tcBorders>
              <w:top w:val="nil"/>
              <w:left w:val="nil"/>
              <w:bottom w:val="single" w:sz="4" w:space="0" w:color="auto"/>
              <w:right w:val="nil"/>
            </w:tcBorders>
            <w:noWrap/>
            <w:vAlign w:val="center"/>
          </w:tcPr>
          <w:p w14:paraId="743C2827" w14:textId="77777777" w:rsidR="00AC595D" w:rsidRDefault="00AC595D" w:rsidP="0080637C">
            <w:pPr>
              <w:spacing w:after="0" w:line="240" w:lineRule="auto"/>
              <w:jc w:val="right"/>
              <w:rPr>
                <w:rFonts w:ascii="Arial" w:hAnsi="Arial" w:cs="Arial"/>
                <w:color w:val="000000"/>
                <w:sz w:val="18"/>
                <w:szCs w:val="18"/>
                <w:lang w:eastAsia="es-ES"/>
              </w:rPr>
            </w:pPr>
            <w:r>
              <w:rPr>
                <w:rFonts w:ascii="Arial" w:hAnsi="Arial" w:cs="Arial"/>
                <w:color w:val="000000"/>
                <w:sz w:val="18"/>
                <w:szCs w:val="18"/>
                <w:lang w:eastAsia="es-ES"/>
              </w:rPr>
              <w:t>-</w:t>
            </w:r>
          </w:p>
        </w:tc>
        <w:tc>
          <w:tcPr>
            <w:tcW w:w="697" w:type="pct"/>
            <w:tcBorders>
              <w:top w:val="nil"/>
              <w:left w:val="nil"/>
              <w:bottom w:val="single" w:sz="4" w:space="0" w:color="auto"/>
              <w:right w:val="nil"/>
            </w:tcBorders>
            <w:noWrap/>
            <w:vAlign w:val="center"/>
          </w:tcPr>
          <w:p w14:paraId="42DD4792" w14:textId="77777777" w:rsidR="00AC595D" w:rsidRDefault="00AC595D" w:rsidP="0080637C">
            <w:pPr>
              <w:spacing w:after="0" w:line="240" w:lineRule="auto"/>
              <w:jc w:val="right"/>
              <w:rPr>
                <w:rFonts w:ascii="Arial" w:hAnsi="Arial" w:cs="Arial"/>
                <w:color w:val="000000"/>
                <w:sz w:val="18"/>
                <w:szCs w:val="18"/>
                <w:lang w:eastAsia="es-ES"/>
              </w:rPr>
            </w:pPr>
            <w:r>
              <w:rPr>
                <w:rFonts w:ascii="Arial" w:hAnsi="Arial" w:cs="Arial"/>
                <w:color w:val="000000"/>
                <w:sz w:val="18"/>
                <w:szCs w:val="18"/>
                <w:lang w:eastAsia="es-ES"/>
              </w:rPr>
              <w:t>56.269,61</w:t>
            </w:r>
          </w:p>
        </w:tc>
        <w:tc>
          <w:tcPr>
            <w:tcW w:w="697" w:type="pct"/>
            <w:tcBorders>
              <w:top w:val="nil"/>
              <w:left w:val="nil"/>
              <w:bottom w:val="single" w:sz="4" w:space="0" w:color="auto"/>
              <w:right w:val="nil"/>
            </w:tcBorders>
            <w:noWrap/>
            <w:vAlign w:val="center"/>
          </w:tcPr>
          <w:p w14:paraId="3E0F78FE" w14:textId="77777777" w:rsidR="00AC595D" w:rsidRDefault="00AC595D" w:rsidP="0080637C">
            <w:pPr>
              <w:spacing w:after="0" w:line="240" w:lineRule="auto"/>
              <w:jc w:val="right"/>
              <w:rPr>
                <w:rFonts w:ascii="Arial" w:hAnsi="Arial" w:cs="Arial"/>
                <w:color w:val="000000"/>
                <w:sz w:val="18"/>
                <w:szCs w:val="18"/>
                <w:lang w:eastAsia="es-ES"/>
              </w:rPr>
            </w:pPr>
            <w:r>
              <w:rPr>
                <w:rFonts w:ascii="Arial" w:hAnsi="Arial" w:cs="Arial"/>
                <w:color w:val="000000"/>
                <w:sz w:val="18"/>
                <w:szCs w:val="18"/>
              </w:rPr>
              <w:t> -</w:t>
            </w:r>
          </w:p>
        </w:tc>
        <w:tc>
          <w:tcPr>
            <w:tcW w:w="696" w:type="pct"/>
            <w:tcBorders>
              <w:top w:val="nil"/>
              <w:left w:val="nil"/>
              <w:bottom w:val="single" w:sz="4" w:space="0" w:color="auto"/>
              <w:right w:val="nil"/>
            </w:tcBorders>
            <w:noWrap/>
            <w:vAlign w:val="center"/>
          </w:tcPr>
          <w:p w14:paraId="72A170A7" w14:textId="77777777" w:rsidR="00AC595D" w:rsidRDefault="00AC595D" w:rsidP="0080637C">
            <w:pPr>
              <w:spacing w:after="0" w:line="240" w:lineRule="auto"/>
              <w:jc w:val="right"/>
              <w:rPr>
                <w:rFonts w:ascii="Arial" w:hAnsi="Arial" w:cs="Arial"/>
                <w:color w:val="000000"/>
                <w:sz w:val="18"/>
                <w:szCs w:val="18"/>
                <w:lang w:eastAsia="es-ES"/>
              </w:rPr>
            </w:pPr>
            <w:r>
              <w:rPr>
                <w:rFonts w:ascii="Arial" w:hAnsi="Arial" w:cs="Arial"/>
                <w:color w:val="000000"/>
                <w:sz w:val="18"/>
                <w:szCs w:val="18"/>
                <w:lang w:eastAsia="es-ES"/>
              </w:rPr>
              <w:t>36.213,27</w:t>
            </w:r>
          </w:p>
        </w:tc>
      </w:tr>
      <w:tr w:rsidR="00AC595D" w14:paraId="42F8AC9C" w14:textId="77777777" w:rsidTr="00CD1E14">
        <w:trPr>
          <w:trHeight w:val="283"/>
          <w:jc w:val="center"/>
        </w:trPr>
        <w:tc>
          <w:tcPr>
            <w:tcW w:w="2214" w:type="pct"/>
            <w:tcBorders>
              <w:top w:val="single" w:sz="4" w:space="0" w:color="auto"/>
              <w:left w:val="nil"/>
              <w:bottom w:val="single" w:sz="4" w:space="0" w:color="auto"/>
              <w:right w:val="nil"/>
            </w:tcBorders>
            <w:noWrap/>
            <w:vAlign w:val="center"/>
          </w:tcPr>
          <w:p w14:paraId="5A3FBE31" w14:textId="77777777" w:rsidR="00AC595D" w:rsidRDefault="00AC595D" w:rsidP="0080637C">
            <w:pPr>
              <w:spacing w:after="0" w:line="240" w:lineRule="auto"/>
              <w:rPr>
                <w:rFonts w:ascii="Arial" w:hAnsi="Arial" w:cs="Arial"/>
                <w:b/>
                <w:bCs/>
                <w:color w:val="000000"/>
                <w:sz w:val="18"/>
                <w:szCs w:val="18"/>
                <w:lang w:eastAsia="es-ES"/>
              </w:rPr>
            </w:pPr>
            <w:proofErr w:type="gramStart"/>
            <w:r>
              <w:rPr>
                <w:rFonts w:ascii="Arial" w:hAnsi="Arial" w:cs="Arial"/>
                <w:b/>
                <w:bCs/>
                <w:color w:val="000000"/>
                <w:sz w:val="18"/>
                <w:szCs w:val="18"/>
                <w:lang w:eastAsia="es-ES"/>
              </w:rPr>
              <w:t>Total</w:t>
            </w:r>
            <w:proofErr w:type="gramEnd"/>
            <w:r>
              <w:rPr>
                <w:rFonts w:ascii="Arial" w:hAnsi="Arial" w:cs="Arial"/>
                <w:b/>
                <w:bCs/>
                <w:color w:val="000000"/>
                <w:sz w:val="18"/>
                <w:szCs w:val="18"/>
                <w:lang w:eastAsia="es-ES"/>
              </w:rPr>
              <w:t xml:space="preserve"> corriente</w:t>
            </w:r>
          </w:p>
        </w:tc>
        <w:tc>
          <w:tcPr>
            <w:tcW w:w="696" w:type="pct"/>
            <w:tcBorders>
              <w:top w:val="single" w:sz="4" w:space="0" w:color="auto"/>
              <w:left w:val="nil"/>
              <w:bottom w:val="single" w:sz="4" w:space="0" w:color="auto"/>
              <w:right w:val="nil"/>
            </w:tcBorders>
            <w:noWrap/>
            <w:vAlign w:val="center"/>
          </w:tcPr>
          <w:p w14:paraId="5A704ECB" w14:textId="77777777" w:rsidR="00AC595D" w:rsidRDefault="00AC595D" w:rsidP="0080637C">
            <w:pPr>
              <w:spacing w:after="0" w:line="240" w:lineRule="auto"/>
              <w:jc w:val="right"/>
              <w:rPr>
                <w:rFonts w:ascii="Arial" w:hAnsi="Arial" w:cs="Arial"/>
                <w:b/>
                <w:bCs/>
                <w:color w:val="000000"/>
                <w:sz w:val="18"/>
                <w:szCs w:val="18"/>
              </w:rPr>
            </w:pPr>
            <w:r>
              <w:rPr>
                <w:rFonts w:ascii="Arial" w:hAnsi="Arial" w:cs="Arial"/>
                <w:b/>
                <w:bCs/>
                <w:color w:val="000000"/>
                <w:sz w:val="18"/>
                <w:szCs w:val="18"/>
              </w:rPr>
              <w:t>-</w:t>
            </w:r>
          </w:p>
        </w:tc>
        <w:tc>
          <w:tcPr>
            <w:tcW w:w="697" w:type="pct"/>
            <w:tcBorders>
              <w:top w:val="single" w:sz="4" w:space="0" w:color="auto"/>
              <w:left w:val="nil"/>
              <w:bottom w:val="single" w:sz="4" w:space="0" w:color="auto"/>
              <w:right w:val="nil"/>
            </w:tcBorders>
            <w:noWrap/>
            <w:vAlign w:val="center"/>
          </w:tcPr>
          <w:p w14:paraId="218B984A" w14:textId="77777777" w:rsidR="00AC595D" w:rsidRDefault="00AC595D" w:rsidP="0080637C">
            <w:pPr>
              <w:spacing w:after="0" w:line="240" w:lineRule="auto"/>
              <w:jc w:val="right"/>
              <w:rPr>
                <w:rFonts w:ascii="Arial" w:hAnsi="Arial" w:cs="Arial"/>
                <w:b/>
                <w:bCs/>
                <w:color w:val="000000"/>
                <w:sz w:val="18"/>
                <w:szCs w:val="18"/>
              </w:rPr>
            </w:pPr>
            <w:r>
              <w:rPr>
                <w:rFonts w:ascii="Arial" w:hAnsi="Arial" w:cs="Arial"/>
                <w:b/>
                <w:bCs/>
                <w:color w:val="000000"/>
                <w:sz w:val="18"/>
                <w:szCs w:val="18"/>
              </w:rPr>
              <w:t>138.545,37</w:t>
            </w:r>
          </w:p>
        </w:tc>
        <w:tc>
          <w:tcPr>
            <w:tcW w:w="697" w:type="pct"/>
            <w:tcBorders>
              <w:top w:val="single" w:sz="4" w:space="0" w:color="auto"/>
              <w:left w:val="nil"/>
              <w:bottom w:val="single" w:sz="4" w:space="0" w:color="auto"/>
              <w:right w:val="nil"/>
            </w:tcBorders>
            <w:noWrap/>
            <w:vAlign w:val="center"/>
          </w:tcPr>
          <w:p w14:paraId="035E20DC" w14:textId="77777777" w:rsidR="00AC595D" w:rsidRDefault="00AC595D" w:rsidP="0080637C">
            <w:pPr>
              <w:spacing w:after="0" w:line="240" w:lineRule="auto"/>
              <w:jc w:val="right"/>
              <w:rPr>
                <w:rFonts w:ascii="Arial" w:hAnsi="Arial" w:cs="Arial"/>
                <w:b/>
                <w:bCs/>
                <w:color w:val="000000"/>
                <w:sz w:val="18"/>
                <w:szCs w:val="18"/>
              </w:rPr>
            </w:pPr>
            <w:r>
              <w:rPr>
                <w:rFonts w:ascii="Arial" w:hAnsi="Arial" w:cs="Arial"/>
                <w:b/>
                <w:bCs/>
                <w:color w:val="000000"/>
                <w:sz w:val="18"/>
                <w:szCs w:val="18"/>
              </w:rPr>
              <w:t>-</w:t>
            </w:r>
          </w:p>
        </w:tc>
        <w:tc>
          <w:tcPr>
            <w:tcW w:w="696" w:type="pct"/>
            <w:tcBorders>
              <w:top w:val="single" w:sz="4" w:space="0" w:color="auto"/>
              <w:left w:val="nil"/>
              <w:bottom w:val="single" w:sz="4" w:space="0" w:color="auto"/>
              <w:right w:val="nil"/>
            </w:tcBorders>
            <w:noWrap/>
            <w:vAlign w:val="center"/>
          </w:tcPr>
          <w:p w14:paraId="4D1F4075" w14:textId="77777777" w:rsidR="00AC595D" w:rsidRDefault="00AC595D" w:rsidP="0080637C">
            <w:pPr>
              <w:spacing w:after="0" w:line="240" w:lineRule="auto"/>
              <w:jc w:val="right"/>
              <w:rPr>
                <w:rFonts w:ascii="Arial" w:hAnsi="Arial" w:cs="Arial"/>
                <w:b/>
                <w:bCs/>
                <w:color w:val="000000"/>
                <w:sz w:val="18"/>
                <w:szCs w:val="18"/>
              </w:rPr>
            </w:pPr>
            <w:r>
              <w:rPr>
                <w:rFonts w:ascii="Arial" w:hAnsi="Arial" w:cs="Arial"/>
                <w:b/>
                <w:bCs/>
                <w:color w:val="000000"/>
                <w:sz w:val="18"/>
                <w:szCs w:val="18"/>
              </w:rPr>
              <w:t>68.183,43</w:t>
            </w:r>
          </w:p>
        </w:tc>
      </w:tr>
    </w:tbl>
    <w:p w14:paraId="5902A9EC" w14:textId="77777777" w:rsidR="00AC595D" w:rsidRPr="003A55F2" w:rsidRDefault="00AC595D" w:rsidP="00AB4DD4">
      <w:pPr>
        <w:pStyle w:val="CM20"/>
        <w:keepNext/>
        <w:keepLines/>
        <w:widowControl/>
        <w:autoSpaceDE/>
        <w:autoSpaceDN/>
        <w:adjustRightInd/>
        <w:spacing w:before="120" w:after="120" w:line="280" w:lineRule="exact"/>
        <w:jc w:val="both"/>
        <w:rPr>
          <w:rFonts w:ascii="Arial" w:hAnsi="Arial" w:cs="Arial"/>
          <w:b/>
          <w:bCs/>
          <w:sz w:val="20"/>
          <w:szCs w:val="20"/>
          <w:u w:val="single"/>
        </w:rPr>
      </w:pPr>
      <w:r w:rsidRPr="003A55F2">
        <w:rPr>
          <w:rFonts w:ascii="Arial" w:hAnsi="Arial" w:cs="Arial"/>
          <w:b/>
          <w:bCs/>
          <w:sz w:val="20"/>
          <w:szCs w:val="20"/>
          <w:u w:val="single"/>
        </w:rPr>
        <w:t>Impuesto sobre Beneficios</w:t>
      </w:r>
    </w:p>
    <w:p w14:paraId="563DA6FD" w14:textId="77777777" w:rsidR="00AC595D" w:rsidRPr="003A55F2" w:rsidRDefault="00AC595D" w:rsidP="00AB4DD4">
      <w:pPr>
        <w:pStyle w:val="CM20"/>
        <w:keepNext/>
        <w:keepLines/>
        <w:widowControl/>
        <w:autoSpaceDE/>
        <w:autoSpaceDN/>
        <w:adjustRightInd/>
        <w:spacing w:before="120" w:after="120" w:line="280" w:lineRule="exact"/>
        <w:jc w:val="both"/>
        <w:rPr>
          <w:rFonts w:ascii="Arial" w:hAnsi="Arial" w:cs="Arial"/>
          <w:sz w:val="20"/>
          <w:szCs w:val="20"/>
        </w:rPr>
      </w:pPr>
      <w:r w:rsidRPr="003A55F2">
        <w:rPr>
          <w:rFonts w:ascii="Arial" w:hAnsi="Arial" w:cs="Arial"/>
          <w:sz w:val="20"/>
          <w:szCs w:val="20"/>
        </w:rPr>
        <w:t xml:space="preserve">La Sociedad tributa en el régimen de consolidación fiscal ITER, como sociedad dominante, tiene la representación del grupo fiscal. No obstante, a cada Sociedad dominada le corresponde el gasto por impuesto devengado en sus cuentas anuales. Por tanto, el Impuesto sobre Sociedades del ejercicio se calcula en base al resultado contable, obtenido por la aplicación de principios de contabilidad generalmente aceptados. </w:t>
      </w:r>
    </w:p>
    <w:p w14:paraId="163C131A" w14:textId="77777777" w:rsidR="00AC595D" w:rsidRPr="003A55F2" w:rsidRDefault="00AC595D" w:rsidP="00AB4DD4">
      <w:pPr>
        <w:pStyle w:val="CM20"/>
        <w:widowControl/>
        <w:autoSpaceDE/>
        <w:autoSpaceDN/>
        <w:adjustRightInd/>
        <w:spacing w:before="120" w:after="120" w:line="280" w:lineRule="exact"/>
        <w:jc w:val="both"/>
        <w:rPr>
          <w:rFonts w:ascii="Arial" w:hAnsi="Arial" w:cs="Arial"/>
          <w:sz w:val="20"/>
          <w:szCs w:val="20"/>
        </w:rPr>
      </w:pPr>
      <w:r w:rsidRPr="003A55F2">
        <w:rPr>
          <w:rFonts w:ascii="Arial" w:hAnsi="Arial" w:cs="Arial"/>
          <w:sz w:val="20"/>
          <w:szCs w:val="20"/>
        </w:rPr>
        <w:t xml:space="preserve">El hecho de que la Sociedad matriz se encargue de la liquidación del impuesto afecta a las cuentas contables. En la medida en que esté pagando cuotas de otras compañías del grupo debe generar un activo frente a las mismas y, a su vez, si se aprovecha de bases imponibles negativas y/o deducciones aportadas por otras compañías del grupo, contablemente debe registrar en su contabilidad un pasivo. La Sociedad dependiente debe realizar la operación inversa. </w:t>
      </w:r>
    </w:p>
    <w:p w14:paraId="19B58219" w14:textId="77777777" w:rsidR="00AC595D" w:rsidRPr="003A55F2" w:rsidRDefault="00AC595D" w:rsidP="00AB4DD4">
      <w:pPr>
        <w:pStyle w:val="CM20"/>
        <w:widowControl/>
        <w:autoSpaceDE/>
        <w:autoSpaceDN/>
        <w:adjustRightInd/>
        <w:spacing w:before="120" w:after="120" w:line="280" w:lineRule="exact"/>
        <w:jc w:val="both"/>
        <w:rPr>
          <w:rFonts w:ascii="Arial" w:hAnsi="Arial" w:cs="Arial"/>
          <w:sz w:val="20"/>
          <w:szCs w:val="20"/>
        </w:rPr>
      </w:pPr>
      <w:r w:rsidRPr="003A55F2">
        <w:rPr>
          <w:rFonts w:ascii="Arial" w:hAnsi="Arial" w:cs="Arial"/>
          <w:sz w:val="20"/>
          <w:szCs w:val="20"/>
        </w:rPr>
        <w:t xml:space="preserve">Siguiendo la NRV 13ª del PGC, las deducciones y otras ventajas fiscales no utilizadas que queden pendientes de aplicar fiscalmente, así como el derecho a compensar pérdidas fiscales en ejercicios posteriores se reconocen como un activo por impuesto diferido. </w:t>
      </w:r>
    </w:p>
    <w:p w14:paraId="634CAEA7" w14:textId="77777777" w:rsidR="00AC595D" w:rsidRPr="003A55F2" w:rsidRDefault="00AC595D" w:rsidP="00AB4DD4">
      <w:pPr>
        <w:pStyle w:val="CM23"/>
        <w:widowControl/>
        <w:autoSpaceDE/>
        <w:autoSpaceDN/>
        <w:adjustRightInd/>
        <w:spacing w:before="120" w:after="120" w:line="280" w:lineRule="exact"/>
        <w:jc w:val="both"/>
        <w:rPr>
          <w:rFonts w:ascii="Arial" w:hAnsi="Arial" w:cs="Arial"/>
          <w:sz w:val="20"/>
          <w:szCs w:val="20"/>
        </w:rPr>
      </w:pPr>
      <w:r w:rsidRPr="003A55F2">
        <w:rPr>
          <w:rFonts w:ascii="Arial" w:hAnsi="Arial" w:cs="Arial"/>
          <w:sz w:val="20"/>
          <w:szCs w:val="20"/>
        </w:rPr>
        <w:lastRenderedPageBreak/>
        <w:t xml:space="preserve">Permanecen abiertos a Inspección los ejercicios 2021, 2022, 2023, 2024 y 2025 para aquellos impuestos de los que la sociedad es sujeto pasivo. </w:t>
      </w:r>
    </w:p>
    <w:p w14:paraId="0FD53801" w14:textId="77777777" w:rsidR="00AC595D" w:rsidRPr="003A55F2" w:rsidRDefault="00AC595D" w:rsidP="00AB4DD4">
      <w:pPr>
        <w:spacing w:before="120" w:after="120" w:line="280" w:lineRule="exact"/>
        <w:jc w:val="both"/>
        <w:rPr>
          <w:rFonts w:ascii="Arial" w:hAnsi="Arial" w:cs="Arial"/>
          <w:color w:val="FF0000"/>
          <w:sz w:val="20"/>
          <w:szCs w:val="20"/>
        </w:rPr>
      </w:pPr>
      <w:r w:rsidRPr="003A55F2">
        <w:rPr>
          <w:rFonts w:ascii="Arial" w:hAnsi="Arial" w:cs="Arial"/>
          <w:sz w:val="20"/>
          <w:szCs w:val="20"/>
        </w:rPr>
        <w:t xml:space="preserve">La conciliación del importe neto de ingresos y gastos del ejercicio con la base imponible del Impuesto sobre Beneficios es la siguiente, en euros: </w:t>
      </w:r>
    </w:p>
    <w:tbl>
      <w:tblPr>
        <w:tblW w:w="5000" w:type="pct"/>
        <w:tblCellMar>
          <w:left w:w="70" w:type="dxa"/>
          <w:right w:w="70" w:type="dxa"/>
        </w:tblCellMar>
        <w:tblLook w:val="00A0" w:firstRow="1" w:lastRow="0" w:firstColumn="1" w:lastColumn="0" w:noHBand="0" w:noVBand="0"/>
      </w:tblPr>
      <w:tblGrid>
        <w:gridCol w:w="2421"/>
        <w:gridCol w:w="874"/>
        <w:gridCol w:w="964"/>
        <w:gridCol w:w="1098"/>
        <w:gridCol w:w="1236"/>
        <w:gridCol w:w="958"/>
        <w:gridCol w:w="1086"/>
        <w:gridCol w:w="7"/>
      </w:tblGrid>
      <w:tr w:rsidR="00AC595D" w14:paraId="1D7221C7" w14:textId="77777777" w:rsidTr="00D838DB">
        <w:trPr>
          <w:gridAfter w:val="1"/>
          <w:wAfter w:w="4" w:type="pct"/>
          <w:trHeight w:val="230"/>
        </w:trPr>
        <w:tc>
          <w:tcPr>
            <w:tcW w:w="1401" w:type="pct"/>
            <w:tcBorders>
              <w:top w:val="single" w:sz="4" w:space="0" w:color="auto"/>
              <w:left w:val="nil"/>
              <w:bottom w:val="nil"/>
              <w:right w:val="nil"/>
            </w:tcBorders>
            <w:noWrap/>
            <w:vAlign w:val="center"/>
          </w:tcPr>
          <w:p w14:paraId="01D23118" w14:textId="77777777" w:rsidR="00AC595D" w:rsidRDefault="00AC595D" w:rsidP="00CD1E14">
            <w:pPr>
              <w:keepNext/>
              <w:keepLines/>
              <w:spacing w:after="0" w:line="240" w:lineRule="auto"/>
              <w:rPr>
                <w:rFonts w:ascii="Arial" w:hAnsi="Arial" w:cs="Arial"/>
                <w:b/>
                <w:color w:val="000000"/>
                <w:sz w:val="16"/>
                <w:szCs w:val="16"/>
              </w:rPr>
            </w:pPr>
            <w:r>
              <w:rPr>
                <w:rFonts w:ascii="Arial" w:hAnsi="Arial" w:cs="Arial"/>
                <w:b/>
                <w:color w:val="000000"/>
                <w:sz w:val="16"/>
                <w:szCs w:val="16"/>
              </w:rPr>
              <w:t> </w:t>
            </w:r>
          </w:p>
        </w:tc>
        <w:tc>
          <w:tcPr>
            <w:tcW w:w="1698" w:type="pct"/>
            <w:gridSpan w:val="3"/>
            <w:tcBorders>
              <w:top w:val="single" w:sz="4" w:space="0" w:color="auto"/>
              <w:left w:val="nil"/>
              <w:bottom w:val="nil"/>
              <w:right w:val="nil"/>
            </w:tcBorders>
            <w:noWrap/>
            <w:vAlign w:val="center"/>
          </w:tcPr>
          <w:p w14:paraId="77B21811" w14:textId="77777777" w:rsidR="00AC595D" w:rsidRDefault="00AC595D" w:rsidP="00CD1E14">
            <w:pPr>
              <w:keepNext/>
              <w:keepLines/>
              <w:spacing w:after="0" w:line="240" w:lineRule="auto"/>
              <w:jc w:val="center"/>
              <w:rPr>
                <w:rFonts w:ascii="Arial" w:hAnsi="Arial" w:cs="Arial"/>
                <w:b/>
                <w:bCs/>
                <w:color w:val="000000"/>
                <w:sz w:val="16"/>
                <w:szCs w:val="16"/>
              </w:rPr>
            </w:pPr>
            <w:r>
              <w:rPr>
                <w:rFonts w:ascii="Arial" w:hAnsi="Arial" w:cs="Arial"/>
                <w:b/>
                <w:bCs/>
                <w:color w:val="000000"/>
                <w:sz w:val="16"/>
                <w:szCs w:val="16"/>
              </w:rPr>
              <w:t>2025</w:t>
            </w:r>
          </w:p>
        </w:tc>
        <w:tc>
          <w:tcPr>
            <w:tcW w:w="1897" w:type="pct"/>
            <w:gridSpan w:val="3"/>
            <w:tcBorders>
              <w:top w:val="single" w:sz="4" w:space="0" w:color="auto"/>
              <w:left w:val="nil"/>
              <w:bottom w:val="nil"/>
              <w:right w:val="nil"/>
            </w:tcBorders>
            <w:noWrap/>
            <w:vAlign w:val="center"/>
          </w:tcPr>
          <w:p w14:paraId="065246C8" w14:textId="77777777" w:rsidR="00AC595D" w:rsidRDefault="00AC595D" w:rsidP="00CD1E14">
            <w:pPr>
              <w:keepNext/>
              <w:keepLines/>
              <w:spacing w:after="0" w:line="240" w:lineRule="auto"/>
              <w:jc w:val="center"/>
              <w:rPr>
                <w:rFonts w:ascii="Arial" w:hAnsi="Arial" w:cs="Arial"/>
                <w:b/>
                <w:bCs/>
                <w:color w:val="000000"/>
                <w:sz w:val="16"/>
                <w:szCs w:val="16"/>
              </w:rPr>
            </w:pPr>
            <w:r>
              <w:rPr>
                <w:rFonts w:ascii="Arial" w:hAnsi="Arial" w:cs="Arial"/>
                <w:b/>
                <w:bCs/>
                <w:color w:val="000000"/>
                <w:sz w:val="16"/>
                <w:szCs w:val="16"/>
              </w:rPr>
              <w:t>2024</w:t>
            </w:r>
          </w:p>
        </w:tc>
      </w:tr>
      <w:tr w:rsidR="00AC595D" w14:paraId="7721D3B4" w14:textId="77777777" w:rsidTr="00D838DB">
        <w:trPr>
          <w:gridAfter w:val="1"/>
          <w:wAfter w:w="4" w:type="pct"/>
          <w:trHeight w:val="230"/>
        </w:trPr>
        <w:tc>
          <w:tcPr>
            <w:tcW w:w="1401" w:type="pct"/>
            <w:tcBorders>
              <w:top w:val="nil"/>
              <w:left w:val="nil"/>
              <w:bottom w:val="single" w:sz="4" w:space="0" w:color="auto"/>
              <w:right w:val="nil"/>
            </w:tcBorders>
            <w:noWrap/>
            <w:vAlign w:val="center"/>
          </w:tcPr>
          <w:p w14:paraId="3E868ED5" w14:textId="77777777" w:rsidR="00AC595D" w:rsidRDefault="00AC595D" w:rsidP="00CD1E14">
            <w:pPr>
              <w:keepNext/>
              <w:keepLines/>
              <w:spacing w:after="0" w:line="240" w:lineRule="auto"/>
              <w:rPr>
                <w:rFonts w:ascii="Arial" w:hAnsi="Arial" w:cs="Arial"/>
                <w:b/>
                <w:color w:val="000000"/>
                <w:sz w:val="16"/>
                <w:szCs w:val="16"/>
              </w:rPr>
            </w:pPr>
            <w:r>
              <w:rPr>
                <w:rFonts w:ascii="Arial" w:hAnsi="Arial" w:cs="Arial"/>
                <w:b/>
                <w:color w:val="000000"/>
                <w:sz w:val="16"/>
                <w:szCs w:val="16"/>
              </w:rPr>
              <w:t> </w:t>
            </w:r>
          </w:p>
        </w:tc>
        <w:tc>
          <w:tcPr>
            <w:tcW w:w="1698" w:type="pct"/>
            <w:gridSpan w:val="3"/>
            <w:tcBorders>
              <w:top w:val="nil"/>
              <w:left w:val="nil"/>
              <w:bottom w:val="single" w:sz="4" w:space="0" w:color="auto"/>
              <w:right w:val="nil"/>
            </w:tcBorders>
            <w:noWrap/>
            <w:vAlign w:val="center"/>
          </w:tcPr>
          <w:p w14:paraId="4B225C6B" w14:textId="77777777" w:rsidR="00AC595D" w:rsidRDefault="00AC595D" w:rsidP="00CD1E14">
            <w:pPr>
              <w:keepNext/>
              <w:keepLines/>
              <w:spacing w:after="0" w:line="240" w:lineRule="auto"/>
              <w:jc w:val="center"/>
              <w:rPr>
                <w:rFonts w:ascii="Arial" w:hAnsi="Arial" w:cs="Arial"/>
                <w:b/>
                <w:color w:val="000000"/>
                <w:sz w:val="16"/>
                <w:szCs w:val="16"/>
              </w:rPr>
            </w:pPr>
            <w:r>
              <w:rPr>
                <w:rFonts w:ascii="Arial" w:hAnsi="Arial" w:cs="Arial"/>
                <w:b/>
                <w:color w:val="000000"/>
                <w:sz w:val="16"/>
                <w:szCs w:val="16"/>
              </w:rPr>
              <w:t xml:space="preserve">Cta de Pérdidas </w:t>
            </w:r>
          </w:p>
          <w:p w14:paraId="004042F3" w14:textId="77777777" w:rsidR="00AC595D" w:rsidRDefault="00AC595D" w:rsidP="00CD1E14">
            <w:pPr>
              <w:keepNext/>
              <w:keepLines/>
              <w:spacing w:after="0" w:line="240" w:lineRule="auto"/>
              <w:jc w:val="center"/>
              <w:rPr>
                <w:rFonts w:ascii="Arial" w:hAnsi="Arial" w:cs="Arial"/>
                <w:b/>
                <w:color w:val="000000"/>
                <w:sz w:val="16"/>
                <w:szCs w:val="16"/>
              </w:rPr>
            </w:pPr>
            <w:r>
              <w:rPr>
                <w:rFonts w:ascii="Arial" w:hAnsi="Arial" w:cs="Arial"/>
                <w:b/>
                <w:color w:val="000000"/>
                <w:sz w:val="16"/>
                <w:szCs w:val="16"/>
              </w:rPr>
              <w:t>y Ganancias</w:t>
            </w:r>
          </w:p>
        </w:tc>
        <w:tc>
          <w:tcPr>
            <w:tcW w:w="1897" w:type="pct"/>
            <w:gridSpan w:val="3"/>
            <w:tcBorders>
              <w:top w:val="nil"/>
              <w:left w:val="nil"/>
              <w:bottom w:val="single" w:sz="4" w:space="0" w:color="auto"/>
              <w:right w:val="nil"/>
            </w:tcBorders>
            <w:noWrap/>
            <w:vAlign w:val="center"/>
          </w:tcPr>
          <w:p w14:paraId="3C552218" w14:textId="77777777" w:rsidR="00AC595D" w:rsidRDefault="00AC595D" w:rsidP="00CD1E14">
            <w:pPr>
              <w:keepNext/>
              <w:keepLines/>
              <w:spacing w:after="0" w:line="240" w:lineRule="auto"/>
              <w:jc w:val="center"/>
              <w:rPr>
                <w:rFonts w:ascii="Arial" w:hAnsi="Arial" w:cs="Arial"/>
                <w:b/>
                <w:color w:val="000000"/>
                <w:sz w:val="16"/>
                <w:szCs w:val="16"/>
              </w:rPr>
            </w:pPr>
            <w:r>
              <w:rPr>
                <w:rFonts w:ascii="Arial" w:hAnsi="Arial" w:cs="Arial"/>
                <w:b/>
                <w:color w:val="000000"/>
                <w:sz w:val="16"/>
                <w:szCs w:val="16"/>
              </w:rPr>
              <w:t>Cta de Pérdidas</w:t>
            </w:r>
          </w:p>
          <w:p w14:paraId="2909C6F1" w14:textId="77777777" w:rsidR="00AC595D" w:rsidRDefault="00AC595D" w:rsidP="00CD1E14">
            <w:pPr>
              <w:keepNext/>
              <w:keepLines/>
              <w:spacing w:after="0" w:line="240" w:lineRule="auto"/>
              <w:jc w:val="center"/>
              <w:rPr>
                <w:rFonts w:ascii="Arial" w:hAnsi="Arial" w:cs="Arial"/>
                <w:b/>
                <w:color w:val="000000"/>
                <w:sz w:val="16"/>
                <w:szCs w:val="16"/>
              </w:rPr>
            </w:pPr>
            <w:r>
              <w:rPr>
                <w:rFonts w:ascii="Arial" w:hAnsi="Arial" w:cs="Arial"/>
                <w:b/>
                <w:color w:val="000000"/>
                <w:sz w:val="16"/>
                <w:szCs w:val="16"/>
              </w:rPr>
              <w:t xml:space="preserve"> y Ganancias</w:t>
            </w:r>
          </w:p>
        </w:tc>
      </w:tr>
      <w:tr w:rsidR="00AC595D" w14:paraId="50321056" w14:textId="77777777" w:rsidTr="00D838DB">
        <w:trPr>
          <w:trHeight w:val="283"/>
        </w:trPr>
        <w:tc>
          <w:tcPr>
            <w:tcW w:w="1907" w:type="pct"/>
            <w:gridSpan w:val="2"/>
            <w:tcBorders>
              <w:top w:val="single" w:sz="4" w:space="0" w:color="auto"/>
              <w:left w:val="nil"/>
              <w:bottom w:val="single" w:sz="4" w:space="0" w:color="auto"/>
              <w:right w:val="nil"/>
            </w:tcBorders>
            <w:noWrap/>
            <w:vAlign w:val="center"/>
          </w:tcPr>
          <w:p w14:paraId="67C39D85" w14:textId="77777777" w:rsidR="00AC595D" w:rsidRDefault="00AC595D" w:rsidP="00CD1E14">
            <w:pPr>
              <w:keepNext/>
              <w:keepLines/>
              <w:spacing w:after="0" w:line="240" w:lineRule="auto"/>
              <w:rPr>
                <w:rFonts w:ascii="Arial" w:hAnsi="Arial" w:cs="Arial"/>
                <w:b/>
                <w:color w:val="000000"/>
                <w:sz w:val="16"/>
                <w:szCs w:val="16"/>
              </w:rPr>
            </w:pPr>
            <w:r>
              <w:rPr>
                <w:rFonts w:ascii="Arial" w:hAnsi="Arial" w:cs="Arial"/>
                <w:b/>
                <w:color w:val="000000"/>
                <w:sz w:val="16"/>
                <w:szCs w:val="16"/>
              </w:rPr>
              <w:t>Resultado del ejercicio</w:t>
            </w:r>
          </w:p>
          <w:p w14:paraId="567EDE57" w14:textId="77777777" w:rsidR="00AC595D" w:rsidRDefault="00AC595D" w:rsidP="00CD1E14">
            <w:pPr>
              <w:keepNext/>
              <w:keepLines/>
              <w:spacing w:after="0" w:line="240" w:lineRule="auto"/>
              <w:rPr>
                <w:rFonts w:ascii="Arial" w:hAnsi="Arial" w:cs="Arial"/>
                <w:b/>
                <w:color w:val="000000"/>
                <w:sz w:val="16"/>
                <w:szCs w:val="16"/>
              </w:rPr>
            </w:pPr>
            <w:r>
              <w:rPr>
                <w:rFonts w:ascii="Arial" w:hAnsi="Arial" w:cs="Arial"/>
                <w:b/>
                <w:color w:val="000000"/>
                <w:sz w:val="16"/>
                <w:szCs w:val="16"/>
              </w:rPr>
              <w:t xml:space="preserve"> (después de impuestos)</w:t>
            </w:r>
          </w:p>
        </w:tc>
        <w:tc>
          <w:tcPr>
            <w:tcW w:w="558" w:type="pct"/>
            <w:tcBorders>
              <w:top w:val="nil"/>
              <w:left w:val="nil"/>
              <w:bottom w:val="single" w:sz="4" w:space="0" w:color="auto"/>
              <w:right w:val="nil"/>
            </w:tcBorders>
            <w:noWrap/>
            <w:vAlign w:val="center"/>
          </w:tcPr>
          <w:p w14:paraId="5C24A671" w14:textId="77777777" w:rsidR="00AC595D" w:rsidRDefault="00AC595D" w:rsidP="00CD1E14">
            <w:pPr>
              <w:keepNext/>
              <w:keepLines/>
              <w:spacing w:after="0" w:line="240" w:lineRule="auto"/>
              <w:jc w:val="right"/>
              <w:rPr>
                <w:rFonts w:ascii="Arial" w:hAnsi="Arial" w:cs="Arial"/>
                <w:b/>
                <w:color w:val="000000"/>
                <w:sz w:val="16"/>
                <w:szCs w:val="16"/>
              </w:rPr>
            </w:pPr>
          </w:p>
        </w:tc>
        <w:tc>
          <w:tcPr>
            <w:tcW w:w="635" w:type="pct"/>
            <w:tcBorders>
              <w:top w:val="nil"/>
              <w:left w:val="nil"/>
              <w:bottom w:val="single" w:sz="4" w:space="0" w:color="auto"/>
              <w:right w:val="nil"/>
            </w:tcBorders>
            <w:noWrap/>
            <w:vAlign w:val="center"/>
          </w:tcPr>
          <w:p w14:paraId="05121A0A" w14:textId="22F1238D" w:rsidR="00AC595D" w:rsidRDefault="00D838DB" w:rsidP="00CD1E14">
            <w:pPr>
              <w:spacing w:after="0"/>
              <w:jc w:val="right"/>
              <w:rPr>
                <w:rFonts w:ascii="Arial" w:hAnsi="Arial" w:cs="Arial"/>
                <w:b/>
                <w:bCs/>
                <w:color w:val="000000"/>
                <w:sz w:val="16"/>
                <w:szCs w:val="16"/>
              </w:rPr>
            </w:pPr>
            <w:r>
              <w:rPr>
                <w:rFonts w:ascii="Arial" w:hAnsi="Arial" w:cs="Arial"/>
                <w:b/>
                <w:bCs/>
                <w:color w:val="000000"/>
                <w:sz w:val="16"/>
                <w:szCs w:val="16"/>
              </w:rPr>
              <w:t>432.053,98</w:t>
            </w:r>
          </w:p>
        </w:tc>
        <w:tc>
          <w:tcPr>
            <w:tcW w:w="715" w:type="pct"/>
            <w:tcBorders>
              <w:top w:val="nil"/>
              <w:left w:val="nil"/>
              <w:bottom w:val="single" w:sz="4" w:space="0" w:color="auto"/>
              <w:right w:val="nil"/>
            </w:tcBorders>
            <w:noWrap/>
            <w:vAlign w:val="center"/>
          </w:tcPr>
          <w:p w14:paraId="227DB512" w14:textId="77777777" w:rsidR="00AC595D" w:rsidRDefault="00AC595D" w:rsidP="00CD1E14">
            <w:pPr>
              <w:keepNext/>
              <w:keepLines/>
              <w:spacing w:after="0"/>
              <w:jc w:val="right"/>
              <w:rPr>
                <w:rFonts w:ascii="Arial" w:hAnsi="Arial" w:cs="Arial"/>
                <w:b/>
                <w:bCs/>
                <w:color w:val="000000"/>
                <w:sz w:val="16"/>
                <w:szCs w:val="16"/>
              </w:rPr>
            </w:pPr>
            <w:r>
              <w:rPr>
                <w:rFonts w:ascii="Arial" w:hAnsi="Arial" w:cs="Arial"/>
                <w:b/>
                <w:bCs/>
                <w:color w:val="000000"/>
                <w:sz w:val="16"/>
                <w:szCs w:val="16"/>
              </w:rPr>
              <w:t> </w:t>
            </w:r>
          </w:p>
        </w:tc>
        <w:tc>
          <w:tcPr>
            <w:tcW w:w="554" w:type="pct"/>
            <w:tcBorders>
              <w:top w:val="nil"/>
              <w:left w:val="nil"/>
              <w:bottom w:val="single" w:sz="4" w:space="0" w:color="auto"/>
              <w:right w:val="nil"/>
            </w:tcBorders>
            <w:noWrap/>
            <w:vAlign w:val="center"/>
          </w:tcPr>
          <w:p w14:paraId="4B98394C" w14:textId="77777777" w:rsidR="00AC595D" w:rsidRDefault="00AC595D" w:rsidP="00CD1E14">
            <w:pPr>
              <w:keepNext/>
              <w:keepLines/>
              <w:spacing w:after="0"/>
              <w:jc w:val="right"/>
              <w:rPr>
                <w:rFonts w:ascii="Arial" w:hAnsi="Arial" w:cs="Arial"/>
                <w:b/>
                <w:bCs/>
                <w:color w:val="000000"/>
                <w:sz w:val="16"/>
                <w:szCs w:val="16"/>
              </w:rPr>
            </w:pPr>
            <w:r>
              <w:rPr>
                <w:rFonts w:ascii="Arial" w:hAnsi="Arial" w:cs="Arial"/>
                <w:b/>
                <w:bCs/>
                <w:color w:val="000000"/>
                <w:sz w:val="16"/>
                <w:szCs w:val="16"/>
              </w:rPr>
              <w:t> </w:t>
            </w:r>
          </w:p>
        </w:tc>
        <w:tc>
          <w:tcPr>
            <w:tcW w:w="632" w:type="pct"/>
            <w:gridSpan w:val="2"/>
            <w:tcBorders>
              <w:top w:val="nil"/>
              <w:left w:val="nil"/>
              <w:bottom w:val="single" w:sz="4" w:space="0" w:color="auto"/>
              <w:right w:val="nil"/>
            </w:tcBorders>
            <w:noWrap/>
            <w:vAlign w:val="center"/>
          </w:tcPr>
          <w:p w14:paraId="29DAF692" w14:textId="77777777" w:rsidR="00AC595D" w:rsidRDefault="00AC595D" w:rsidP="00CD1E14">
            <w:pPr>
              <w:keepNext/>
              <w:keepLines/>
              <w:spacing w:after="0"/>
              <w:jc w:val="right"/>
              <w:rPr>
                <w:rFonts w:ascii="Arial" w:hAnsi="Arial" w:cs="Arial"/>
                <w:b/>
                <w:bCs/>
                <w:sz w:val="16"/>
                <w:szCs w:val="16"/>
              </w:rPr>
            </w:pPr>
            <w:r>
              <w:rPr>
                <w:rFonts w:ascii="Arial" w:hAnsi="Arial" w:cs="Arial"/>
                <w:b/>
                <w:sz w:val="16"/>
                <w:szCs w:val="16"/>
              </w:rPr>
              <w:t>(558.675,75)</w:t>
            </w:r>
          </w:p>
        </w:tc>
      </w:tr>
      <w:tr w:rsidR="00AC595D" w14:paraId="2E64ECFA" w14:textId="77777777" w:rsidTr="00D838DB">
        <w:trPr>
          <w:trHeight w:val="227"/>
        </w:trPr>
        <w:tc>
          <w:tcPr>
            <w:tcW w:w="1401" w:type="pct"/>
            <w:tcBorders>
              <w:top w:val="single" w:sz="4" w:space="0" w:color="auto"/>
              <w:left w:val="nil"/>
              <w:bottom w:val="single" w:sz="4" w:space="0" w:color="auto"/>
              <w:right w:val="nil"/>
            </w:tcBorders>
            <w:noWrap/>
            <w:vAlign w:val="center"/>
          </w:tcPr>
          <w:p w14:paraId="2BA99028" w14:textId="77777777" w:rsidR="00AC595D" w:rsidRDefault="00AC595D" w:rsidP="00CD1E14">
            <w:pPr>
              <w:keepNext/>
              <w:keepLines/>
              <w:spacing w:after="0" w:line="240" w:lineRule="auto"/>
              <w:rPr>
                <w:rFonts w:ascii="Arial" w:hAnsi="Arial" w:cs="Arial"/>
                <w:b/>
                <w:bCs/>
                <w:color w:val="000000"/>
                <w:sz w:val="16"/>
                <w:szCs w:val="16"/>
              </w:rPr>
            </w:pPr>
            <w:r>
              <w:rPr>
                <w:rFonts w:ascii="Arial" w:hAnsi="Arial" w:cs="Arial"/>
                <w:b/>
                <w:bCs/>
                <w:color w:val="000000"/>
                <w:sz w:val="16"/>
                <w:szCs w:val="16"/>
              </w:rPr>
              <w:t> </w:t>
            </w:r>
          </w:p>
        </w:tc>
        <w:tc>
          <w:tcPr>
            <w:tcW w:w="505" w:type="pct"/>
            <w:tcBorders>
              <w:top w:val="single" w:sz="4" w:space="0" w:color="auto"/>
              <w:left w:val="nil"/>
              <w:bottom w:val="single" w:sz="4" w:space="0" w:color="auto"/>
              <w:right w:val="nil"/>
            </w:tcBorders>
            <w:noWrap/>
            <w:vAlign w:val="center"/>
          </w:tcPr>
          <w:p w14:paraId="230C0B00" w14:textId="77777777" w:rsidR="00AC595D" w:rsidRDefault="00AC595D" w:rsidP="00CD1E14">
            <w:pPr>
              <w:keepNext/>
              <w:keepLines/>
              <w:spacing w:after="0" w:line="240" w:lineRule="auto"/>
              <w:jc w:val="center"/>
              <w:rPr>
                <w:rFonts w:ascii="Arial" w:hAnsi="Arial" w:cs="Arial"/>
                <w:b/>
                <w:bCs/>
                <w:i/>
                <w:iCs/>
                <w:color w:val="000000"/>
                <w:sz w:val="16"/>
                <w:szCs w:val="16"/>
              </w:rPr>
            </w:pPr>
            <w:r>
              <w:rPr>
                <w:rFonts w:ascii="Arial" w:hAnsi="Arial" w:cs="Arial"/>
                <w:b/>
                <w:bCs/>
                <w:i/>
                <w:iCs/>
                <w:color w:val="000000"/>
                <w:sz w:val="16"/>
                <w:szCs w:val="16"/>
              </w:rPr>
              <w:t>A</w:t>
            </w:r>
          </w:p>
        </w:tc>
        <w:tc>
          <w:tcPr>
            <w:tcW w:w="558" w:type="pct"/>
            <w:tcBorders>
              <w:top w:val="single" w:sz="4" w:space="0" w:color="auto"/>
              <w:left w:val="nil"/>
              <w:bottom w:val="single" w:sz="4" w:space="0" w:color="auto"/>
              <w:right w:val="nil"/>
            </w:tcBorders>
            <w:noWrap/>
            <w:vAlign w:val="center"/>
          </w:tcPr>
          <w:p w14:paraId="200EC8E2" w14:textId="77777777" w:rsidR="00AC595D" w:rsidRDefault="00AC595D" w:rsidP="00CD1E14">
            <w:pPr>
              <w:keepNext/>
              <w:keepLines/>
              <w:spacing w:after="0" w:line="240" w:lineRule="auto"/>
              <w:jc w:val="center"/>
              <w:rPr>
                <w:rFonts w:ascii="Arial" w:hAnsi="Arial" w:cs="Arial"/>
                <w:b/>
                <w:bCs/>
                <w:i/>
                <w:iCs/>
                <w:color w:val="000000"/>
                <w:sz w:val="16"/>
                <w:szCs w:val="16"/>
              </w:rPr>
            </w:pPr>
            <w:r>
              <w:rPr>
                <w:rFonts w:ascii="Arial" w:hAnsi="Arial" w:cs="Arial"/>
                <w:b/>
                <w:bCs/>
                <w:i/>
                <w:iCs/>
                <w:color w:val="000000"/>
                <w:sz w:val="16"/>
                <w:szCs w:val="16"/>
              </w:rPr>
              <w:t>D</w:t>
            </w:r>
          </w:p>
        </w:tc>
        <w:tc>
          <w:tcPr>
            <w:tcW w:w="635" w:type="pct"/>
            <w:tcBorders>
              <w:top w:val="single" w:sz="4" w:space="0" w:color="auto"/>
              <w:left w:val="nil"/>
              <w:bottom w:val="single" w:sz="4" w:space="0" w:color="auto"/>
              <w:right w:val="nil"/>
            </w:tcBorders>
            <w:noWrap/>
            <w:vAlign w:val="center"/>
          </w:tcPr>
          <w:p w14:paraId="723D3D52" w14:textId="77777777" w:rsidR="00AC595D" w:rsidRDefault="00AC595D" w:rsidP="00CD1E14">
            <w:pPr>
              <w:keepNext/>
              <w:keepLines/>
              <w:spacing w:after="0" w:line="240" w:lineRule="auto"/>
              <w:jc w:val="center"/>
              <w:rPr>
                <w:rFonts w:ascii="Arial" w:hAnsi="Arial" w:cs="Arial"/>
                <w:b/>
                <w:bCs/>
                <w:i/>
                <w:iCs/>
                <w:color w:val="000000"/>
                <w:sz w:val="16"/>
                <w:szCs w:val="16"/>
              </w:rPr>
            </w:pPr>
            <w:r>
              <w:rPr>
                <w:rFonts w:ascii="Arial" w:hAnsi="Arial" w:cs="Arial"/>
                <w:b/>
                <w:bCs/>
                <w:i/>
                <w:iCs/>
                <w:color w:val="000000"/>
                <w:sz w:val="16"/>
                <w:szCs w:val="16"/>
              </w:rPr>
              <w:t>Efecto Neto</w:t>
            </w:r>
          </w:p>
        </w:tc>
        <w:tc>
          <w:tcPr>
            <w:tcW w:w="715" w:type="pct"/>
            <w:tcBorders>
              <w:top w:val="single" w:sz="4" w:space="0" w:color="auto"/>
              <w:left w:val="nil"/>
              <w:bottom w:val="single" w:sz="4" w:space="0" w:color="auto"/>
              <w:right w:val="nil"/>
            </w:tcBorders>
            <w:noWrap/>
            <w:vAlign w:val="center"/>
          </w:tcPr>
          <w:p w14:paraId="32666DF9" w14:textId="77777777" w:rsidR="00AC595D" w:rsidRDefault="00AC595D" w:rsidP="00CD1E14">
            <w:pPr>
              <w:keepNext/>
              <w:keepLines/>
              <w:spacing w:after="0" w:line="240" w:lineRule="auto"/>
              <w:jc w:val="center"/>
              <w:rPr>
                <w:rFonts w:ascii="Arial" w:hAnsi="Arial" w:cs="Arial"/>
                <w:b/>
                <w:bCs/>
                <w:i/>
                <w:iCs/>
                <w:color w:val="000000"/>
                <w:sz w:val="16"/>
                <w:szCs w:val="16"/>
              </w:rPr>
            </w:pPr>
            <w:r>
              <w:rPr>
                <w:rFonts w:ascii="Arial" w:hAnsi="Arial" w:cs="Arial"/>
                <w:b/>
                <w:bCs/>
                <w:i/>
                <w:iCs/>
                <w:color w:val="000000"/>
                <w:sz w:val="16"/>
                <w:szCs w:val="16"/>
              </w:rPr>
              <w:t>A</w:t>
            </w:r>
          </w:p>
        </w:tc>
        <w:tc>
          <w:tcPr>
            <w:tcW w:w="554" w:type="pct"/>
            <w:tcBorders>
              <w:top w:val="single" w:sz="4" w:space="0" w:color="auto"/>
              <w:left w:val="nil"/>
              <w:bottom w:val="single" w:sz="4" w:space="0" w:color="auto"/>
              <w:right w:val="nil"/>
            </w:tcBorders>
            <w:noWrap/>
            <w:vAlign w:val="center"/>
          </w:tcPr>
          <w:p w14:paraId="1E95B49D" w14:textId="77777777" w:rsidR="00AC595D" w:rsidRDefault="00AC595D" w:rsidP="00CD1E14">
            <w:pPr>
              <w:keepNext/>
              <w:keepLines/>
              <w:spacing w:after="0" w:line="240" w:lineRule="auto"/>
              <w:jc w:val="center"/>
              <w:rPr>
                <w:rFonts w:ascii="Arial" w:hAnsi="Arial" w:cs="Arial"/>
                <w:b/>
                <w:bCs/>
                <w:i/>
                <w:iCs/>
                <w:color w:val="000000"/>
                <w:sz w:val="16"/>
                <w:szCs w:val="16"/>
              </w:rPr>
            </w:pPr>
            <w:r>
              <w:rPr>
                <w:rFonts w:ascii="Arial" w:hAnsi="Arial" w:cs="Arial"/>
                <w:b/>
                <w:bCs/>
                <w:i/>
                <w:iCs/>
                <w:color w:val="000000"/>
                <w:sz w:val="16"/>
                <w:szCs w:val="16"/>
              </w:rPr>
              <w:t>D</w:t>
            </w:r>
          </w:p>
        </w:tc>
        <w:tc>
          <w:tcPr>
            <w:tcW w:w="632" w:type="pct"/>
            <w:gridSpan w:val="2"/>
            <w:tcBorders>
              <w:top w:val="single" w:sz="4" w:space="0" w:color="auto"/>
              <w:left w:val="nil"/>
              <w:bottom w:val="single" w:sz="4" w:space="0" w:color="auto"/>
              <w:right w:val="nil"/>
            </w:tcBorders>
            <w:noWrap/>
            <w:vAlign w:val="center"/>
          </w:tcPr>
          <w:p w14:paraId="703EA5A0" w14:textId="77777777" w:rsidR="00AC595D" w:rsidRDefault="00AC595D" w:rsidP="00CD1E14">
            <w:pPr>
              <w:keepNext/>
              <w:keepLines/>
              <w:spacing w:after="0" w:line="240" w:lineRule="auto"/>
              <w:jc w:val="center"/>
              <w:rPr>
                <w:rFonts w:ascii="Arial" w:hAnsi="Arial" w:cs="Arial"/>
                <w:b/>
                <w:bCs/>
                <w:i/>
                <w:iCs/>
                <w:color w:val="000000"/>
                <w:sz w:val="16"/>
                <w:szCs w:val="16"/>
              </w:rPr>
            </w:pPr>
            <w:r>
              <w:rPr>
                <w:rFonts w:ascii="Arial" w:hAnsi="Arial" w:cs="Arial"/>
                <w:b/>
                <w:bCs/>
                <w:i/>
                <w:iCs/>
                <w:color w:val="000000"/>
                <w:sz w:val="16"/>
                <w:szCs w:val="16"/>
              </w:rPr>
              <w:t>Efecto Neto</w:t>
            </w:r>
          </w:p>
        </w:tc>
      </w:tr>
      <w:tr w:rsidR="00AC595D" w14:paraId="27F4C7F8" w14:textId="77777777" w:rsidTr="00D838DB">
        <w:trPr>
          <w:trHeight w:val="283"/>
        </w:trPr>
        <w:tc>
          <w:tcPr>
            <w:tcW w:w="1401" w:type="pct"/>
            <w:tcBorders>
              <w:top w:val="single" w:sz="4" w:space="0" w:color="auto"/>
              <w:left w:val="nil"/>
              <w:bottom w:val="nil"/>
              <w:right w:val="nil"/>
            </w:tcBorders>
            <w:noWrap/>
            <w:vAlign w:val="center"/>
          </w:tcPr>
          <w:p w14:paraId="70E4046A" w14:textId="77777777" w:rsidR="00AC595D" w:rsidRDefault="00AC595D" w:rsidP="001D1E82">
            <w:pPr>
              <w:keepNext/>
              <w:keepLines/>
              <w:spacing w:after="0" w:line="240" w:lineRule="auto"/>
              <w:rPr>
                <w:rFonts w:ascii="Arial" w:hAnsi="Arial" w:cs="Arial"/>
                <w:color w:val="000000"/>
                <w:sz w:val="16"/>
                <w:szCs w:val="16"/>
              </w:rPr>
            </w:pPr>
            <w:r>
              <w:rPr>
                <w:rFonts w:ascii="Arial" w:hAnsi="Arial" w:cs="Arial"/>
                <w:color w:val="000000"/>
                <w:sz w:val="16"/>
                <w:szCs w:val="16"/>
              </w:rPr>
              <w:t>Impuesto sobre Beneficios</w:t>
            </w:r>
          </w:p>
        </w:tc>
        <w:tc>
          <w:tcPr>
            <w:tcW w:w="505" w:type="pct"/>
            <w:tcBorders>
              <w:top w:val="single" w:sz="4" w:space="0" w:color="auto"/>
              <w:left w:val="nil"/>
              <w:bottom w:val="nil"/>
              <w:right w:val="nil"/>
            </w:tcBorders>
            <w:noWrap/>
            <w:vAlign w:val="center"/>
          </w:tcPr>
          <w:p w14:paraId="768A4F4A" w14:textId="77777777" w:rsidR="00AC595D" w:rsidRDefault="00AC595D" w:rsidP="001D1E82">
            <w:pPr>
              <w:keepNext/>
              <w:keepLines/>
              <w:spacing w:after="0"/>
              <w:jc w:val="right"/>
              <w:rPr>
                <w:rFonts w:ascii="Arial" w:hAnsi="Arial" w:cs="Arial"/>
                <w:color w:val="000000"/>
                <w:sz w:val="16"/>
                <w:szCs w:val="16"/>
              </w:rPr>
            </w:pPr>
            <w:r>
              <w:rPr>
                <w:rFonts w:ascii="Arial" w:hAnsi="Arial" w:cs="Arial"/>
                <w:color w:val="000000"/>
                <w:sz w:val="16"/>
                <w:szCs w:val="16"/>
              </w:rPr>
              <w:t>-</w:t>
            </w:r>
          </w:p>
        </w:tc>
        <w:tc>
          <w:tcPr>
            <w:tcW w:w="558" w:type="pct"/>
            <w:tcBorders>
              <w:top w:val="single" w:sz="4" w:space="0" w:color="auto"/>
              <w:left w:val="nil"/>
              <w:bottom w:val="nil"/>
              <w:right w:val="nil"/>
            </w:tcBorders>
            <w:noWrap/>
            <w:vAlign w:val="center"/>
          </w:tcPr>
          <w:p w14:paraId="3310C298" w14:textId="77777777" w:rsidR="00AC595D" w:rsidRDefault="00AC595D" w:rsidP="001D1E82">
            <w:pPr>
              <w:keepNext/>
              <w:keepLines/>
              <w:spacing w:after="0"/>
              <w:jc w:val="right"/>
              <w:rPr>
                <w:rFonts w:ascii="Arial" w:hAnsi="Arial" w:cs="Arial"/>
                <w:color w:val="000000"/>
                <w:sz w:val="16"/>
                <w:szCs w:val="16"/>
              </w:rPr>
            </w:pPr>
            <w:r>
              <w:rPr>
                <w:rFonts w:ascii="Arial" w:hAnsi="Arial" w:cs="Arial"/>
                <w:color w:val="000000"/>
                <w:sz w:val="16"/>
                <w:szCs w:val="16"/>
              </w:rPr>
              <w:t>385.906,37</w:t>
            </w:r>
          </w:p>
        </w:tc>
        <w:tc>
          <w:tcPr>
            <w:tcW w:w="635" w:type="pct"/>
            <w:tcBorders>
              <w:top w:val="single" w:sz="4" w:space="0" w:color="auto"/>
              <w:left w:val="nil"/>
              <w:bottom w:val="nil"/>
              <w:right w:val="nil"/>
            </w:tcBorders>
            <w:noWrap/>
            <w:vAlign w:val="center"/>
          </w:tcPr>
          <w:p w14:paraId="25060CAC" w14:textId="77777777" w:rsidR="00AC595D" w:rsidRDefault="00AC595D" w:rsidP="001D1E82">
            <w:pPr>
              <w:keepNext/>
              <w:keepLines/>
              <w:spacing w:after="0"/>
              <w:jc w:val="right"/>
              <w:rPr>
                <w:rFonts w:ascii="Arial" w:hAnsi="Arial" w:cs="Arial"/>
                <w:color w:val="000000"/>
                <w:sz w:val="16"/>
                <w:szCs w:val="16"/>
              </w:rPr>
            </w:pPr>
            <w:r>
              <w:rPr>
                <w:rFonts w:ascii="Arial" w:hAnsi="Arial" w:cs="Arial"/>
                <w:color w:val="000000"/>
                <w:sz w:val="16"/>
                <w:szCs w:val="16"/>
              </w:rPr>
              <w:t>(385.906,37)</w:t>
            </w:r>
          </w:p>
        </w:tc>
        <w:tc>
          <w:tcPr>
            <w:tcW w:w="715" w:type="pct"/>
            <w:tcBorders>
              <w:top w:val="single" w:sz="4" w:space="0" w:color="auto"/>
              <w:left w:val="nil"/>
              <w:bottom w:val="nil"/>
              <w:right w:val="nil"/>
            </w:tcBorders>
            <w:noWrap/>
            <w:vAlign w:val="center"/>
          </w:tcPr>
          <w:p w14:paraId="7420F8F3" w14:textId="77777777" w:rsidR="00AC595D" w:rsidRDefault="00AC595D" w:rsidP="001D1E82">
            <w:pPr>
              <w:keepNext/>
              <w:keepLines/>
              <w:spacing w:after="0"/>
              <w:jc w:val="right"/>
              <w:rPr>
                <w:rFonts w:ascii="Arial" w:hAnsi="Arial" w:cs="Arial"/>
                <w:color w:val="000000"/>
                <w:sz w:val="16"/>
                <w:szCs w:val="16"/>
              </w:rPr>
            </w:pPr>
            <w:r>
              <w:rPr>
                <w:rFonts w:ascii="Arial" w:hAnsi="Arial" w:cs="Arial"/>
                <w:color w:val="000000"/>
                <w:sz w:val="16"/>
                <w:szCs w:val="16"/>
              </w:rPr>
              <w:t>-</w:t>
            </w:r>
          </w:p>
        </w:tc>
        <w:tc>
          <w:tcPr>
            <w:tcW w:w="554" w:type="pct"/>
            <w:tcBorders>
              <w:top w:val="single" w:sz="4" w:space="0" w:color="auto"/>
              <w:left w:val="nil"/>
              <w:bottom w:val="nil"/>
              <w:right w:val="nil"/>
            </w:tcBorders>
            <w:noWrap/>
            <w:vAlign w:val="center"/>
          </w:tcPr>
          <w:p w14:paraId="2FFB73A5" w14:textId="77777777" w:rsidR="00AC595D" w:rsidRDefault="00AC595D" w:rsidP="001D1E82">
            <w:pPr>
              <w:keepNext/>
              <w:keepLines/>
              <w:spacing w:after="0"/>
              <w:jc w:val="right"/>
              <w:rPr>
                <w:rFonts w:ascii="Arial" w:hAnsi="Arial" w:cs="Arial"/>
                <w:color w:val="000000"/>
                <w:sz w:val="16"/>
                <w:szCs w:val="16"/>
              </w:rPr>
            </w:pPr>
            <w:r>
              <w:rPr>
                <w:rFonts w:ascii="Arial" w:hAnsi="Arial" w:cs="Arial"/>
                <w:color w:val="000000"/>
                <w:sz w:val="16"/>
                <w:szCs w:val="16"/>
              </w:rPr>
              <w:t>187.029,38</w:t>
            </w:r>
          </w:p>
        </w:tc>
        <w:tc>
          <w:tcPr>
            <w:tcW w:w="632" w:type="pct"/>
            <w:gridSpan w:val="2"/>
            <w:tcBorders>
              <w:top w:val="single" w:sz="4" w:space="0" w:color="auto"/>
              <w:left w:val="nil"/>
              <w:bottom w:val="nil"/>
              <w:right w:val="nil"/>
            </w:tcBorders>
            <w:noWrap/>
            <w:vAlign w:val="center"/>
          </w:tcPr>
          <w:p w14:paraId="5C905409" w14:textId="77777777" w:rsidR="00AC595D" w:rsidRDefault="00AC595D" w:rsidP="001D1E82">
            <w:pPr>
              <w:keepNext/>
              <w:keepLines/>
              <w:spacing w:after="0"/>
              <w:jc w:val="right"/>
              <w:rPr>
                <w:rFonts w:ascii="Arial" w:hAnsi="Arial" w:cs="Arial"/>
                <w:color w:val="000000"/>
                <w:sz w:val="16"/>
                <w:szCs w:val="16"/>
              </w:rPr>
            </w:pPr>
            <w:r>
              <w:rPr>
                <w:rFonts w:ascii="Arial" w:hAnsi="Arial" w:cs="Arial"/>
                <w:color w:val="000000"/>
                <w:sz w:val="16"/>
                <w:szCs w:val="16"/>
              </w:rPr>
              <w:t>(187.029,38)</w:t>
            </w:r>
          </w:p>
        </w:tc>
      </w:tr>
      <w:tr w:rsidR="00AC595D" w14:paraId="1A8D3302" w14:textId="77777777" w:rsidTr="00D838DB">
        <w:trPr>
          <w:trHeight w:val="283"/>
        </w:trPr>
        <w:tc>
          <w:tcPr>
            <w:tcW w:w="1401" w:type="pct"/>
            <w:tcBorders>
              <w:top w:val="nil"/>
              <w:left w:val="nil"/>
              <w:bottom w:val="nil"/>
              <w:right w:val="nil"/>
            </w:tcBorders>
            <w:noWrap/>
            <w:vAlign w:val="center"/>
          </w:tcPr>
          <w:p w14:paraId="74A841BE" w14:textId="77777777" w:rsidR="00AC595D" w:rsidRDefault="00AC595D" w:rsidP="001D1E82">
            <w:pPr>
              <w:keepNext/>
              <w:keepLines/>
              <w:spacing w:after="0" w:line="240" w:lineRule="auto"/>
              <w:rPr>
                <w:rFonts w:ascii="Arial" w:hAnsi="Arial" w:cs="Arial"/>
                <w:color w:val="000000"/>
                <w:sz w:val="16"/>
                <w:szCs w:val="16"/>
              </w:rPr>
            </w:pPr>
            <w:r>
              <w:rPr>
                <w:rFonts w:ascii="Arial" w:hAnsi="Arial" w:cs="Arial"/>
                <w:color w:val="000000"/>
                <w:sz w:val="16"/>
                <w:szCs w:val="16"/>
              </w:rPr>
              <w:t>Diferencias permanentes</w:t>
            </w:r>
          </w:p>
        </w:tc>
        <w:tc>
          <w:tcPr>
            <w:tcW w:w="505" w:type="pct"/>
            <w:tcBorders>
              <w:top w:val="nil"/>
              <w:left w:val="nil"/>
              <w:bottom w:val="nil"/>
              <w:right w:val="nil"/>
            </w:tcBorders>
            <w:noWrap/>
            <w:vAlign w:val="center"/>
          </w:tcPr>
          <w:p w14:paraId="75EF0F41" w14:textId="77777777" w:rsidR="00AC595D" w:rsidRDefault="00AC595D" w:rsidP="001D1E82">
            <w:pPr>
              <w:keepNext/>
              <w:keepLines/>
              <w:spacing w:after="0" w:line="240" w:lineRule="auto"/>
              <w:jc w:val="right"/>
              <w:rPr>
                <w:rFonts w:ascii="Arial" w:hAnsi="Arial" w:cs="Arial"/>
                <w:color w:val="000000"/>
                <w:sz w:val="16"/>
                <w:szCs w:val="16"/>
              </w:rPr>
            </w:pPr>
            <w:r>
              <w:rPr>
                <w:rFonts w:ascii="Arial" w:hAnsi="Arial" w:cs="Arial"/>
                <w:color w:val="000000"/>
                <w:sz w:val="16"/>
                <w:szCs w:val="16"/>
              </w:rPr>
              <w:t>2.475,06</w:t>
            </w:r>
          </w:p>
        </w:tc>
        <w:tc>
          <w:tcPr>
            <w:tcW w:w="558" w:type="pct"/>
            <w:tcBorders>
              <w:top w:val="nil"/>
              <w:left w:val="nil"/>
              <w:bottom w:val="nil"/>
              <w:right w:val="nil"/>
            </w:tcBorders>
            <w:noWrap/>
            <w:vAlign w:val="center"/>
          </w:tcPr>
          <w:p w14:paraId="6F292CEB" w14:textId="77777777" w:rsidR="00AC595D" w:rsidRDefault="00AC595D" w:rsidP="001D1E82">
            <w:pPr>
              <w:keepNext/>
              <w:keepLines/>
              <w:spacing w:after="0"/>
              <w:jc w:val="right"/>
              <w:rPr>
                <w:rFonts w:ascii="Arial" w:hAnsi="Arial" w:cs="Arial"/>
                <w:color w:val="000000"/>
                <w:sz w:val="16"/>
                <w:szCs w:val="16"/>
              </w:rPr>
            </w:pPr>
            <w:r>
              <w:rPr>
                <w:rFonts w:ascii="Arial" w:hAnsi="Arial" w:cs="Arial"/>
                <w:color w:val="000000"/>
                <w:sz w:val="16"/>
                <w:szCs w:val="16"/>
              </w:rPr>
              <w:t>-</w:t>
            </w:r>
          </w:p>
        </w:tc>
        <w:tc>
          <w:tcPr>
            <w:tcW w:w="635" w:type="pct"/>
            <w:tcBorders>
              <w:top w:val="nil"/>
              <w:left w:val="nil"/>
              <w:bottom w:val="nil"/>
              <w:right w:val="nil"/>
            </w:tcBorders>
            <w:noWrap/>
            <w:vAlign w:val="center"/>
          </w:tcPr>
          <w:p w14:paraId="19AD1A66" w14:textId="77777777" w:rsidR="00AC595D" w:rsidRDefault="00AC595D" w:rsidP="001D1E82">
            <w:pPr>
              <w:keepNext/>
              <w:keepLines/>
              <w:spacing w:after="0" w:line="240" w:lineRule="auto"/>
              <w:jc w:val="right"/>
              <w:rPr>
                <w:rFonts w:ascii="Arial" w:hAnsi="Arial" w:cs="Arial"/>
                <w:color w:val="000000"/>
                <w:sz w:val="16"/>
                <w:szCs w:val="16"/>
              </w:rPr>
            </w:pPr>
            <w:r>
              <w:rPr>
                <w:rFonts w:ascii="Arial" w:hAnsi="Arial" w:cs="Arial"/>
                <w:color w:val="000000"/>
                <w:sz w:val="16"/>
                <w:szCs w:val="16"/>
              </w:rPr>
              <w:t>2.475,06</w:t>
            </w:r>
          </w:p>
        </w:tc>
        <w:tc>
          <w:tcPr>
            <w:tcW w:w="715" w:type="pct"/>
            <w:tcBorders>
              <w:top w:val="nil"/>
              <w:left w:val="nil"/>
              <w:bottom w:val="nil"/>
              <w:right w:val="nil"/>
            </w:tcBorders>
            <w:noWrap/>
            <w:vAlign w:val="center"/>
          </w:tcPr>
          <w:p w14:paraId="20DA8B9B" w14:textId="77777777" w:rsidR="00AC595D" w:rsidRDefault="00AC595D" w:rsidP="001D1E82">
            <w:pPr>
              <w:keepNext/>
              <w:keepLines/>
              <w:spacing w:after="0" w:line="240" w:lineRule="auto"/>
              <w:jc w:val="right"/>
              <w:rPr>
                <w:rFonts w:ascii="Arial" w:hAnsi="Arial" w:cs="Arial"/>
                <w:color w:val="000000"/>
                <w:sz w:val="16"/>
                <w:szCs w:val="16"/>
              </w:rPr>
            </w:pPr>
            <w:r>
              <w:rPr>
                <w:rFonts w:ascii="Arial" w:hAnsi="Arial" w:cs="Arial"/>
                <w:color w:val="000000"/>
                <w:sz w:val="16"/>
                <w:szCs w:val="16"/>
              </w:rPr>
              <w:t>61.420,60</w:t>
            </w:r>
          </w:p>
        </w:tc>
        <w:tc>
          <w:tcPr>
            <w:tcW w:w="554" w:type="pct"/>
            <w:tcBorders>
              <w:top w:val="nil"/>
              <w:left w:val="nil"/>
              <w:bottom w:val="nil"/>
              <w:right w:val="nil"/>
            </w:tcBorders>
            <w:noWrap/>
            <w:vAlign w:val="center"/>
          </w:tcPr>
          <w:p w14:paraId="7B2A76E5" w14:textId="77777777" w:rsidR="00AC595D" w:rsidRDefault="00AC595D" w:rsidP="001D1E82">
            <w:pPr>
              <w:keepNext/>
              <w:keepLines/>
              <w:spacing w:after="0"/>
              <w:jc w:val="right"/>
              <w:rPr>
                <w:rFonts w:ascii="Arial" w:hAnsi="Arial" w:cs="Arial"/>
                <w:sz w:val="16"/>
                <w:szCs w:val="16"/>
              </w:rPr>
            </w:pPr>
            <w:r>
              <w:rPr>
                <w:rFonts w:ascii="Arial" w:hAnsi="Arial" w:cs="Arial"/>
                <w:color w:val="000000"/>
                <w:sz w:val="16"/>
                <w:szCs w:val="16"/>
              </w:rPr>
              <w:t>-</w:t>
            </w:r>
          </w:p>
        </w:tc>
        <w:tc>
          <w:tcPr>
            <w:tcW w:w="632" w:type="pct"/>
            <w:gridSpan w:val="2"/>
            <w:tcBorders>
              <w:top w:val="nil"/>
              <w:left w:val="nil"/>
              <w:bottom w:val="nil"/>
              <w:right w:val="nil"/>
            </w:tcBorders>
            <w:noWrap/>
            <w:vAlign w:val="center"/>
          </w:tcPr>
          <w:p w14:paraId="27203B3C" w14:textId="77777777" w:rsidR="00AC595D" w:rsidRDefault="00AC595D" w:rsidP="001D1E82">
            <w:pPr>
              <w:keepNext/>
              <w:keepLines/>
              <w:spacing w:after="0"/>
              <w:jc w:val="right"/>
              <w:rPr>
                <w:rFonts w:ascii="Arial" w:hAnsi="Arial" w:cs="Arial"/>
                <w:sz w:val="16"/>
                <w:szCs w:val="16"/>
              </w:rPr>
            </w:pPr>
            <w:r>
              <w:rPr>
                <w:rFonts w:ascii="Arial" w:hAnsi="Arial" w:cs="Arial"/>
                <w:color w:val="000000"/>
                <w:sz w:val="16"/>
                <w:szCs w:val="16"/>
              </w:rPr>
              <w:t>61.420,60</w:t>
            </w:r>
          </w:p>
        </w:tc>
      </w:tr>
      <w:tr w:rsidR="00AC595D" w14:paraId="259F77E6" w14:textId="77777777" w:rsidTr="00D838DB">
        <w:trPr>
          <w:trHeight w:val="283"/>
        </w:trPr>
        <w:tc>
          <w:tcPr>
            <w:tcW w:w="1401" w:type="pct"/>
            <w:tcBorders>
              <w:top w:val="nil"/>
              <w:left w:val="nil"/>
              <w:bottom w:val="nil"/>
              <w:right w:val="nil"/>
            </w:tcBorders>
            <w:noWrap/>
            <w:vAlign w:val="center"/>
          </w:tcPr>
          <w:p w14:paraId="35EA8EC5" w14:textId="77777777" w:rsidR="00AC595D" w:rsidRDefault="00AC595D" w:rsidP="001D1E82">
            <w:pPr>
              <w:keepNext/>
              <w:keepLines/>
              <w:spacing w:after="0" w:line="240" w:lineRule="auto"/>
              <w:rPr>
                <w:rFonts w:ascii="Arial" w:hAnsi="Arial" w:cs="Arial"/>
                <w:color w:val="000000"/>
                <w:sz w:val="16"/>
                <w:szCs w:val="16"/>
              </w:rPr>
            </w:pPr>
            <w:r>
              <w:rPr>
                <w:rFonts w:ascii="Arial" w:hAnsi="Arial" w:cs="Arial"/>
                <w:color w:val="000000"/>
                <w:sz w:val="16"/>
                <w:szCs w:val="16"/>
              </w:rPr>
              <w:t>Diferencias temporarias</w:t>
            </w:r>
          </w:p>
        </w:tc>
        <w:tc>
          <w:tcPr>
            <w:tcW w:w="505" w:type="pct"/>
            <w:tcBorders>
              <w:top w:val="nil"/>
              <w:left w:val="nil"/>
              <w:bottom w:val="nil"/>
              <w:right w:val="nil"/>
            </w:tcBorders>
            <w:noWrap/>
            <w:vAlign w:val="center"/>
          </w:tcPr>
          <w:p w14:paraId="0273FA81" w14:textId="77777777" w:rsidR="00AC595D" w:rsidRDefault="00AC595D" w:rsidP="001D1E82">
            <w:pPr>
              <w:keepNext/>
              <w:keepLines/>
              <w:spacing w:after="0" w:line="240" w:lineRule="auto"/>
              <w:jc w:val="right"/>
              <w:rPr>
                <w:rFonts w:ascii="Arial" w:hAnsi="Arial" w:cs="Arial"/>
                <w:color w:val="000000"/>
                <w:sz w:val="16"/>
                <w:szCs w:val="16"/>
              </w:rPr>
            </w:pPr>
            <w:r>
              <w:rPr>
                <w:rFonts w:ascii="Arial" w:hAnsi="Arial" w:cs="Arial"/>
                <w:color w:val="000000"/>
                <w:sz w:val="16"/>
                <w:szCs w:val="16"/>
              </w:rPr>
              <w:t>6.781,21</w:t>
            </w:r>
          </w:p>
        </w:tc>
        <w:tc>
          <w:tcPr>
            <w:tcW w:w="558" w:type="pct"/>
            <w:tcBorders>
              <w:top w:val="nil"/>
              <w:left w:val="nil"/>
              <w:bottom w:val="nil"/>
              <w:right w:val="nil"/>
            </w:tcBorders>
            <w:noWrap/>
            <w:vAlign w:val="center"/>
          </w:tcPr>
          <w:p w14:paraId="365DDFA9" w14:textId="77777777" w:rsidR="00AC595D" w:rsidRDefault="00AC595D" w:rsidP="001D1E82">
            <w:pPr>
              <w:keepNext/>
              <w:keepLines/>
              <w:spacing w:after="0" w:line="240" w:lineRule="auto"/>
              <w:jc w:val="right"/>
              <w:rPr>
                <w:rFonts w:ascii="Arial" w:hAnsi="Arial" w:cs="Arial"/>
                <w:sz w:val="16"/>
                <w:szCs w:val="16"/>
              </w:rPr>
            </w:pPr>
            <w:r>
              <w:rPr>
                <w:rFonts w:ascii="Arial" w:hAnsi="Arial" w:cs="Arial"/>
                <w:sz w:val="16"/>
                <w:szCs w:val="16"/>
              </w:rPr>
              <w:t>62.185,10</w:t>
            </w:r>
          </w:p>
        </w:tc>
        <w:tc>
          <w:tcPr>
            <w:tcW w:w="635" w:type="pct"/>
            <w:tcBorders>
              <w:top w:val="nil"/>
              <w:left w:val="nil"/>
              <w:bottom w:val="nil"/>
              <w:right w:val="nil"/>
            </w:tcBorders>
            <w:noWrap/>
            <w:vAlign w:val="center"/>
          </w:tcPr>
          <w:p w14:paraId="4A5A2419" w14:textId="77777777" w:rsidR="00AC595D" w:rsidRDefault="00AC595D" w:rsidP="001D1E82">
            <w:pPr>
              <w:keepNext/>
              <w:keepLines/>
              <w:spacing w:after="0" w:line="240" w:lineRule="auto"/>
              <w:jc w:val="right"/>
              <w:rPr>
                <w:rFonts w:ascii="Arial" w:hAnsi="Arial" w:cs="Arial"/>
                <w:color w:val="000000"/>
                <w:sz w:val="16"/>
                <w:szCs w:val="16"/>
              </w:rPr>
            </w:pPr>
            <w:r>
              <w:rPr>
                <w:rFonts w:ascii="Arial" w:hAnsi="Arial" w:cs="Arial"/>
                <w:color w:val="000000"/>
                <w:sz w:val="16"/>
                <w:szCs w:val="16"/>
              </w:rPr>
              <w:t>(55.403,88)</w:t>
            </w:r>
          </w:p>
        </w:tc>
        <w:tc>
          <w:tcPr>
            <w:tcW w:w="715" w:type="pct"/>
            <w:tcBorders>
              <w:top w:val="nil"/>
              <w:left w:val="nil"/>
              <w:bottom w:val="nil"/>
              <w:right w:val="nil"/>
            </w:tcBorders>
            <w:noWrap/>
            <w:vAlign w:val="center"/>
          </w:tcPr>
          <w:p w14:paraId="7F27AB6B" w14:textId="77777777" w:rsidR="00AC595D" w:rsidRDefault="00AC595D" w:rsidP="001D1E82">
            <w:pPr>
              <w:keepNext/>
              <w:keepLines/>
              <w:spacing w:after="0" w:line="240" w:lineRule="auto"/>
              <w:jc w:val="right"/>
              <w:rPr>
                <w:rFonts w:ascii="Arial" w:hAnsi="Arial" w:cs="Arial"/>
                <w:color w:val="000000"/>
                <w:sz w:val="16"/>
                <w:szCs w:val="16"/>
              </w:rPr>
            </w:pPr>
            <w:r>
              <w:rPr>
                <w:rFonts w:ascii="Arial" w:hAnsi="Arial" w:cs="Arial"/>
                <w:color w:val="000000"/>
                <w:sz w:val="16"/>
                <w:szCs w:val="16"/>
              </w:rPr>
              <w:t>355.461,73</w:t>
            </w:r>
          </w:p>
        </w:tc>
        <w:tc>
          <w:tcPr>
            <w:tcW w:w="554" w:type="pct"/>
            <w:tcBorders>
              <w:top w:val="nil"/>
              <w:left w:val="nil"/>
              <w:bottom w:val="nil"/>
              <w:right w:val="nil"/>
            </w:tcBorders>
            <w:noWrap/>
            <w:vAlign w:val="center"/>
          </w:tcPr>
          <w:p w14:paraId="2FE82DFE" w14:textId="77777777" w:rsidR="00AC595D" w:rsidRDefault="00AC595D" w:rsidP="001D1E82">
            <w:pPr>
              <w:keepNext/>
              <w:keepLines/>
              <w:spacing w:after="0" w:line="240" w:lineRule="auto"/>
              <w:jc w:val="right"/>
              <w:rPr>
                <w:rFonts w:ascii="Arial" w:hAnsi="Arial" w:cs="Arial"/>
                <w:sz w:val="16"/>
                <w:szCs w:val="16"/>
              </w:rPr>
            </w:pPr>
            <w:r>
              <w:rPr>
                <w:rFonts w:ascii="Arial" w:hAnsi="Arial" w:cs="Arial"/>
                <w:sz w:val="16"/>
                <w:szCs w:val="16"/>
              </w:rPr>
              <w:t>26.638,93</w:t>
            </w:r>
          </w:p>
        </w:tc>
        <w:tc>
          <w:tcPr>
            <w:tcW w:w="632" w:type="pct"/>
            <w:gridSpan w:val="2"/>
            <w:tcBorders>
              <w:top w:val="nil"/>
              <w:left w:val="nil"/>
              <w:bottom w:val="nil"/>
              <w:right w:val="nil"/>
            </w:tcBorders>
            <w:noWrap/>
            <w:vAlign w:val="center"/>
          </w:tcPr>
          <w:p w14:paraId="79394881" w14:textId="77777777" w:rsidR="00AC595D" w:rsidRDefault="00AC595D" w:rsidP="001D1E82">
            <w:pPr>
              <w:keepNext/>
              <w:keepLines/>
              <w:spacing w:after="0" w:line="240" w:lineRule="auto"/>
              <w:jc w:val="right"/>
              <w:rPr>
                <w:rFonts w:ascii="Arial" w:hAnsi="Arial" w:cs="Arial"/>
                <w:color w:val="000000"/>
                <w:sz w:val="16"/>
                <w:szCs w:val="16"/>
              </w:rPr>
            </w:pPr>
            <w:r>
              <w:rPr>
                <w:rFonts w:ascii="Arial" w:hAnsi="Arial" w:cs="Arial"/>
                <w:color w:val="000000"/>
                <w:sz w:val="16"/>
                <w:szCs w:val="16"/>
              </w:rPr>
              <w:t>328.822,80</w:t>
            </w:r>
          </w:p>
        </w:tc>
      </w:tr>
      <w:tr w:rsidR="00AC595D" w14:paraId="4C1BD002" w14:textId="77777777" w:rsidTr="00D838DB">
        <w:trPr>
          <w:trHeight w:val="283"/>
        </w:trPr>
        <w:tc>
          <w:tcPr>
            <w:tcW w:w="1401" w:type="pct"/>
            <w:tcBorders>
              <w:top w:val="nil"/>
              <w:left w:val="nil"/>
              <w:bottom w:val="nil"/>
              <w:right w:val="nil"/>
            </w:tcBorders>
            <w:noWrap/>
            <w:vAlign w:val="center"/>
          </w:tcPr>
          <w:p w14:paraId="71C76FEB" w14:textId="77777777" w:rsidR="00AC595D" w:rsidRDefault="00AC595D" w:rsidP="001D1E82">
            <w:pPr>
              <w:keepNext/>
              <w:keepLines/>
              <w:spacing w:after="0" w:line="240" w:lineRule="auto"/>
              <w:rPr>
                <w:rFonts w:ascii="Arial" w:hAnsi="Arial" w:cs="Arial"/>
                <w:color w:val="000000"/>
                <w:sz w:val="16"/>
                <w:szCs w:val="16"/>
              </w:rPr>
            </w:pPr>
            <w:r>
              <w:rPr>
                <w:rFonts w:ascii="Arial" w:hAnsi="Arial" w:cs="Arial"/>
                <w:color w:val="000000"/>
                <w:sz w:val="16"/>
                <w:szCs w:val="16"/>
              </w:rPr>
              <w:t>Compensación BINs</w:t>
            </w:r>
          </w:p>
        </w:tc>
        <w:tc>
          <w:tcPr>
            <w:tcW w:w="505" w:type="pct"/>
            <w:tcBorders>
              <w:top w:val="nil"/>
              <w:left w:val="nil"/>
              <w:bottom w:val="nil"/>
              <w:right w:val="nil"/>
            </w:tcBorders>
            <w:noWrap/>
            <w:vAlign w:val="center"/>
          </w:tcPr>
          <w:p w14:paraId="0B1D8183" w14:textId="77777777" w:rsidR="00AC595D" w:rsidRDefault="00AC595D" w:rsidP="001D1E82">
            <w:pPr>
              <w:keepNext/>
              <w:keepLines/>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558" w:type="pct"/>
            <w:tcBorders>
              <w:top w:val="nil"/>
              <w:left w:val="nil"/>
              <w:bottom w:val="nil"/>
              <w:right w:val="nil"/>
            </w:tcBorders>
            <w:noWrap/>
            <w:vAlign w:val="center"/>
          </w:tcPr>
          <w:p w14:paraId="05FE2AE0" w14:textId="77777777" w:rsidR="00AC595D" w:rsidRDefault="00AC595D" w:rsidP="001D1E82">
            <w:pPr>
              <w:keepNext/>
              <w:keepLines/>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635" w:type="pct"/>
            <w:tcBorders>
              <w:top w:val="nil"/>
              <w:left w:val="nil"/>
              <w:bottom w:val="nil"/>
              <w:right w:val="nil"/>
            </w:tcBorders>
            <w:noWrap/>
            <w:vAlign w:val="center"/>
          </w:tcPr>
          <w:p w14:paraId="02BF9444" w14:textId="17ED9DFC" w:rsidR="00AC595D" w:rsidRDefault="00D838DB" w:rsidP="001D1E82">
            <w:pPr>
              <w:keepNext/>
              <w:keepLines/>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715" w:type="pct"/>
            <w:tcBorders>
              <w:top w:val="nil"/>
              <w:left w:val="nil"/>
              <w:bottom w:val="nil"/>
              <w:right w:val="nil"/>
            </w:tcBorders>
            <w:noWrap/>
            <w:vAlign w:val="center"/>
          </w:tcPr>
          <w:p w14:paraId="0AA7B3B9" w14:textId="77777777" w:rsidR="00AC595D" w:rsidRDefault="00AC595D" w:rsidP="001D1E82">
            <w:pPr>
              <w:keepNext/>
              <w:keepLines/>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554" w:type="pct"/>
            <w:tcBorders>
              <w:top w:val="nil"/>
              <w:left w:val="nil"/>
              <w:bottom w:val="nil"/>
              <w:right w:val="nil"/>
            </w:tcBorders>
            <w:noWrap/>
            <w:vAlign w:val="center"/>
          </w:tcPr>
          <w:p w14:paraId="5EA66A78" w14:textId="77777777" w:rsidR="00AC595D" w:rsidRDefault="00AC595D" w:rsidP="001D1E82">
            <w:pPr>
              <w:keepNext/>
              <w:keepLines/>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632" w:type="pct"/>
            <w:gridSpan w:val="2"/>
            <w:tcBorders>
              <w:top w:val="nil"/>
              <w:left w:val="nil"/>
              <w:bottom w:val="nil"/>
              <w:right w:val="nil"/>
            </w:tcBorders>
            <w:noWrap/>
            <w:vAlign w:val="center"/>
          </w:tcPr>
          <w:p w14:paraId="314F5926" w14:textId="11D28426" w:rsidR="00AC595D" w:rsidRDefault="00D838DB" w:rsidP="001D1E82">
            <w:pPr>
              <w:keepNext/>
              <w:keepLines/>
              <w:spacing w:after="0" w:line="240" w:lineRule="auto"/>
              <w:jc w:val="right"/>
              <w:rPr>
                <w:rFonts w:ascii="Arial" w:hAnsi="Arial" w:cs="Arial"/>
                <w:color w:val="000000"/>
                <w:sz w:val="16"/>
                <w:szCs w:val="16"/>
              </w:rPr>
            </w:pPr>
            <w:r>
              <w:rPr>
                <w:rFonts w:ascii="Arial" w:hAnsi="Arial" w:cs="Arial"/>
                <w:color w:val="000000"/>
                <w:sz w:val="16"/>
                <w:szCs w:val="16"/>
              </w:rPr>
              <w:t>-</w:t>
            </w:r>
          </w:p>
        </w:tc>
      </w:tr>
      <w:tr w:rsidR="00AC595D" w14:paraId="2C58ABB4" w14:textId="77777777" w:rsidTr="00D838DB">
        <w:trPr>
          <w:trHeight w:val="283"/>
        </w:trPr>
        <w:tc>
          <w:tcPr>
            <w:tcW w:w="1401" w:type="pct"/>
            <w:tcBorders>
              <w:top w:val="single" w:sz="4" w:space="0" w:color="auto"/>
              <w:left w:val="nil"/>
              <w:bottom w:val="single" w:sz="4" w:space="0" w:color="auto"/>
              <w:right w:val="nil"/>
            </w:tcBorders>
            <w:noWrap/>
            <w:vAlign w:val="center"/>
          </w:tcPr>
          <w:p w14:paraId="6207C852" w14:textId="77777777" w:rsidR="00AC595D" w:rsidRDefault="00AC595D" w:rsidP="001D1E82">
            <w:pPr>
              <w:keepNext/>
              <w:keepLines/>
              <w:spacing w:after="0" w:line="240" w:lineRule="auto"/>
              <w:rPr>
                <w:rFonts w:ascii="Arial" w:hAnsi="Arial" w:cs="Arial"/>
                <w:b/>
                <w:color w:val="000000"/>
                <w:sz w:val="16"/>
                <w:szCs w:val="16"/>
              </w:rPr>
            </w:pPr>
            <w:r>
              <w:rPr>
                <w:rFonts w:ascii="Arial" w:hAnsi="Arial" w:cs="Arial"/>
                <w:b/>
                <w:color w:val="000000"/>
                <w:sz w:val="16"/>
                <w:szCs w:val="16"/>
              </w:rPr>
              <w:t xml:space="preserve">Base imponible </w:t>
            </w:r>
          </w:p>
          <w:p w14:paraId="5F9CEBB2" w14:textId="77777777" w:rsidR="00AC595D" w:rsidRDefault="00AC595D" w:rsidP="001D1E82">
            <w:pPr>
              <w:keepNext/>
              <w:keepLines/>
              <w:spacing w:after="0" w:line="240" w:lineRule="auto"/>
              <w:rPr>
                <w:rFonts w:ascii="Arial" w:hAnsi="Arial" w:cs="Arial"/>
                <w:b/>
                <w:color w:val="000000"/>
                <w:sz w:val="16"/>
                <w:szCs w:val="16"/>
              </w:rPr>
            </w:pPr>
            <w:r>
              <w:rPr>
                <w:rFonts w:ascii="Arial" w:hAnsi="Arial" w:cs="Arial"/>
                <w:b/>
                <w:color w:val="000000"/>
                <w:sz w:val="16"/>
                <w:szCs w:val="16"/>
              </w:rPr>
              <w:t>(resultado fiscal)</w:t>
            </w:r>
          </w:p>
        </w:tc>
        <w:tc>
          <w:tcPr>
            <w:tcW w:w="505" w:type="pct"/>
            <w:tcBorders>
              <w:top w:val="single" w:sz="4" w:space="0" w:color="auto"/>
              <w:left w:val="nil"/>
              <w:bottom w:val="single" w:sz="4" w:space="0" w:color="auto"/>
              <w:right w:val="nil"/>
            </w:tcBorders>
            <w:noWrap/>
            <w:vAlign w:val="center"/>
          </w:tcPr>
          <w:p w14:paraId="220AF9D0" w14:textId="77777777" w:rsidR="00AC595D" w:rsidRDefault="00AC595D" w:rsidP="001D1E82">
            <w:pPr>
              <w:keepNext/>
              <w:keepLines/>
              <w:spacing w:after="0" w:line="240" w:lineRule="auto"/>
              <w:jc w:val="right"/>
              <w:rPr>
                <w:rFonts w:ascii="Arial" w:hAnsi="Arial" w:cs="Arial"/>
                <w:b/>
                <w:color w:val="000000"/>
                <w:sz w:val="16"/>
                <w:szCs w:val="16"/>
              </w:rPr>
            </w:pPr>
          </w:p>
        </w:tc>
        <w:tc>
          <w:tcPr>
            <w:tcW w:w="558" w:type="pct"/>
            <w:tcBorders>
              <w:top w:val="single" w:sz="4" w:space="0" w:color="auto"/>
              <w:left w:val="nil"/>
              <w:bottom w:val="single" w:sz="4" w:space="0" w:color="auto"/>
              <w:right w:val="nil"/>
            </w:tcBorders>
            <w:noWrap/>
            <w:vAlign w:val="center"/>
          </w:tcPr>
          <w:p w14:paraId="1A1E547E" w14:textId="77777777" w:rsidR="00AC595D" w:rsidRDefault="00AC595D" w:rsidP="001D1E82">
            <w:pPr>
              <w:keepNext/>
              <w:keepLines/>
              <w:spacing w:after="0" w:line="240" w:lineRule="auto"/>
              <w:jc w:val="right"/>
              <w:rPr>
                <w:rFonts w:ascii="Arial" w:hAnsi="Arial" w:cs="Arial"/>
                <w:b/>
                <w:color w:val="000000"/>
                <w:sz w:val="16"/>
                <w:szCs w:val="16"/>
              </w:rPr>
            </w:pPr>
          </w:p>
        </w:tc>
        <w:tc>
          <w:tcPr>
            <w:tcW w:w="635" w:type="pct"/>
            <w:tcBorders>
              <w:top w:val="single" w:sz="4" w:space="0" w:color="auto"/>
              <w:left w:val="nil"/>
              <w:bottom w:val="single" w:sz="4" w:space="0" w:color="auto"/>
              <w:right w:val="nil"/>
            </w:tcBorders>
            <w:noWrap/>
            <w:vAlign w:val="center"/>
          </w:tcPr>
          <w:p w14:paraId="189C1488" w14:textId="77777777" w:rsidR="00AC595D" w:rsidRDefault="00AC595D" w:rsidP="001D1E82">
            <w:pPr>
              <w:keepNext/>
              <w:keepLines/>
              <w:spacing w:after="0"/>
              <w:jc w:val="right"/>
              <w:rPr>
                <w:rFonts w:ascii="Arial" w:hAnsi="Arial" w:cs="Arial"/>
                <w:b/>
                <w:bCs/>
                <w:color w:val="000000"/>
                <w:sz w:val="16"/>
                <w:szCs w:val="16"/>
              </w:rPr>
            </w:pPr>
            <w:r>
              <w:rPr>
                <w:rFonts w:ascii="Arial" w:hAnsi="Arial" w:cs="Arial"/>
                <w:b/>
                <w:bCs/>
                <w:color w:val="000000"/>
                <w:sz w:val="16"/>
                <w:szCs w:val="16"/>
              </w:rPr>
              <w:t>(6.781,21)</w:t>
            </w:r>
          </w:p>
        </w:tc>
        <w:tc>
          <w:tcPr>
            <w:tcW w:w="715" w:type="pct"/>
            <w:tcBorders>
              <w:top w:val="single" w:sz="4" w:space="0" w:color="auto"/>
              <w:left w:val="nil"/>
              <w:bottom w:val="single" w:sz="4" w:space="0" w:color="auto"/>
              <w:right w:val="nil"/>
            </w:tcBorders>
            <w:noWrap/>
            <w:vAlign w:val="center"/>
          </w:tcPr>
          <w:p w14:paraId="36CC6612" w14:textId="77777777" w:rsidR="00AC595D" w:rsidRDefault="00AC595D" w:rsidP="001D1E82">
            <w:pPr>
              <w:keepNext/>
              <w:keepLines/>
              <w:spacing w:after="0"/>
              <w:jc w:val="right"/>
              <w:rPr>
                <w:rFonts w:ascii="Arial" w:hAnsi="Arial" w:cs="Arial"/>
                <w:b/>
                <w:bCs/>
                <w:color w:val="000000"/>
                <w:sz w:val="16"/>
                <w:szCs w:val="16"/>
              </w:rPr>
            </w:pPr>
            <w:r>
              <w:rPr>
                <w:rFonts w:ascii="Arial" w:hAnsi="Arial" w:cs="Arial"/>
                <w:b/>
                <w:bCs/>
                <w:color w:val="000000"/>
                <w:sz w:val="16"/>
                <w:szCs w:val="16"/>
              </w:rPr>
              <w:t> </w:t>
            </w:r>
          </w:p>
        </w:tc>
        <w:tc>
          <w:tcPr>
            <w:tcW w:w="554" w:type="pct"/>
            <w:tcBorders>
              <w:top w:val="single" w:sz="4" w:space="0" w:color="auto"/>
              <w:left w:val="nil"/>
              <w:bottom w:val="single" w:sz="4" w:space="0" w:color="auto"/>
              <w:right w:val="nil"/>
            </w:tcBorders>
            <w:noWrap/>
            <w:vAlign w:val="center"/>
          </w:tcPr>
          <w:p w14:paraId="5A749103" w14:textId="77777777" w:rsidR="00AC595D" w:rsidRDefault="00AC595D" w:rsidP="001D1E82">
            <w:pPr>
              <w:keepNext/>
              <w:keepLines/>
              <w:spacing w:after="0"/>
              <w:jc w:val="right"/>
              <w:rPr>
                <w:rFonts w:ascii="Arial" w:hAnsi="Arial" w:cs="Arial"/>
                <w:b/>
                <w:bCs/>
                <w:color w:val="000000"/>
                <w:sz w:val="16"/>
                <w:szCs w:val="16"/>
              </w:rPr>
            </w:pPr>
          </w:p>
        </w:tc>
        <w:tc>
          <w:tcPr>
            <w:tcW w:w="632" w:type="pct"/>
            <w:gridSpan w:val="2"/>
            <w:tcBorders>
              <w:top w:val="single" w:sz="4" w:space="0" w:color="auto"/>
              <w:left w:val="nil"/>
              <w:bottom w:val="single" w:sz="4" w:space="0" w:color="auto"/>
              <w:right w:val="nil"/>
            </w:tcBorders>
            <w:noWrap/>
            <w:vAlign w:val="center"/>
          </w:tcPr>
          <w:p w14:paraId="44EBFD13" w14:textId="77777777" w:rsidR="00AC595D" w:rsidRDefault="00AC595D" w:rsidP="001D1E82">
            <w:pPr>
              <w:keepNext/>
              <w:keepLines/>
              <w:spacing w:after="0"/>
              <w:jc w:val="right"/>
              <w:rPr>
                <w:rFonts w:ascii="Arial" w:hAnsi="Arial" w:cs="Arial"/>
                <w:b/>
                <w:bCs/>
                <w:color w:val="000000"/>
                <w:sz w:val="16"/>
                <w:szCs w:val="16"/>
              </w:rPr>
            </w:pPr>
            <w:r>
              <w:rPr>
                <w:rFonts w:ascii="Arial" w:hAnsi="Arial" w:cs="Arial"/>
                <w:b/>
                <w:bCs/>
                <w:color w:val="000000"/>
                <w:sz w:val="16"/>
                <w:szCs w:val="16"/>
              </w:rPr>
              <w:t>(355.461,73)</w:t>
            </w:r>
          </w:p>
        </w:tc>
      </w:tr>
    </w:tbl>
    <w:p w14:paraId="60BFDE26" w14:textId="77777777" w:rsidR="00AC595D" w:rsidRPr="003A55F2" w:rsidRDefault="00AC595D" w:rsidP="00AB4DD4">
      <w:pPr>
        <w:keepNext/>
        <w:keepLines/>
        <w:spacing w:before="240" w:after="120" w:line="240" w:lineRule="exact"/>
        <w:jc w:val="both"/>
        <w:rPr>
          <w:rFonts w:ascii="Arial" w:hAnsi="Arial" w:cs="Arial"/>
          <w:sz w:val="20"/>
          <w:szCs w:val="20"/>
        </w:rPr>
      </w:pPr>
      <w:r w:rsidRPr="003A55F2">
        <w:rPr>
          <w:rFonts w:ascii="Arial" w:hAnsi="Arial" w:cs="Arial"/>
          <w:sz w:val="20"/>
          <w:szCs w:val="20"/>
        </w:rPr>
        <w:t xml:space="preserve">Los cálculos efectuados en relación con el Impuesto sobre Beneficios son los siguientes, en euros: </w:t>
      </w:r>
    </w:p>
    <w:tbl>
      <w:tblPr>
        <w:tblW w:w="5000" w:type="pct"/>
        <w:jc w:val="center"/>
        <w:tblCellMar>
          <w:left w:w="70" w:type="dxa"/>
          <w:right w:w="70" w:type="dxa"/>
        </w:tblCellMar>
        <w:tblLook w:val="00A0" w:firstRow="1" w:lastRow="0" w:firstColumn="1" w:lastColumn="0" w:noHBand="0" w:noVBand="0"/>
      </w:tblPr>
      <w:tblGrid>
        <w:gridCol w:w="5076"/>
        <w:gridCol w:w="1784"/>
        <w:gridCol w:w="1784"/>
      </w:tblGrid>
      <w:tr w:rsidR="00AC595D" w14:paraId="53FD56F9" w14:textId="77777777" w:rsidTr="00CD1E14">
        <w:trPr>
          <w:trHeight w:val="283"/>
          <w:jc w:val="center"/>
        </w:trPr>
        <w:tc>
          <w:tcPr>
            <w:tcW w:w="2936" w:type="pct"/>
            <w:tcBorders>
              <w:top w:val="single" w:sz="4" w:space="0" w:color="auto"/>
              <w:left w:val="nil"/>
              <w:bottom w:val="single" w:sz="4" w:space="0" w:color="auto"/>
              <w:right w:val="nil"/>
            </w:tcBorders>
            <w:vAlign w:val="center"/>
          </w:tcPr>
          <w:p w14:paraId="3BBA35C4" w14:textId="77777777" w:rsidR="00AC595D" w:rsidRDefault="00AC595D" w:rsidP="00CD1E14">
            <w:pPr>
              <w:keepNext/>
              <w:keepLines/>
              <w:spacing w:after="0" w:line="240" w:lineRule="auto"/>
              <w:jc w:val="center"/>
              <w:rPr>
                <w:rFonts w:ascii="Arial" w:hAnsi="Arial" w:cs="Arial"/>
                <w:color w:val="000000"/>
                <w:sz w:val="18"/>
                <w:szCs w:val="18"/>
              </w:rPr>
            </w:pPr>
          </w:p>
        </w:tc>
        <w:tc>
          <w:tcPr>
            <w:tcW w:w="1032" w:type="pct"/>
            <w:tcBorders>
              <w:top w:val="single" w:sz="4" w:space="0" w:color="auto"/>
              <w:left w:val="nil"/>
              <w:bottom w:val="single" w:sz="4" w:space="0" w:color="auto"/>
              <w:right w:val="nil"/>
            </w:tcBorders>
            <w:vAlign w:val="center"/>
          </w:tcPr>
          <w:p w14:paraId="71AD717F" w14:textId="77777777" w:rsidR="00AC595D" w:rsidRDefault="00AC595D" w:rsidP="00CD1E14">
            <w:pPr>
              <w:keepNext/>
              <w:keepLines/>
              <w:spacing w:after="0" w:line="240" w:lineRule="auto"/>
              <w:jc w:val="center"/>
              <w:rPr>
                <w:rFonts w:ascii="Arial" w:hAnsi="Arial" w:cs="Arial"/>
                <w:b/>
                <w:bCs/>
                <w:color w:val="000000"/>
                <w:sz w:val="18"/>
                <w:szCs w:val="18"/>
              </w:rPr>
            </w:pPr>
            <w:r>
              <w:rPr>
                <w:rFonts w:ascii="Arial" w:hAnsi="Arial" w:cs="Arial"/>
                <w:b/>
                <w:bCs/>
                <w:color w:val="000000"/>
                <w:sz w:val="18"/>
                <w:szCs w:val="18"/>
              </w:rPr>
              <w:t>2025</w:t>
            </w:r>
          </w:p>
        </w:tc>
        <w:tc>
          <w:tcPr>
            <w:tcW w:w="1032" w:type="pct"/>
            <w:tcBorders>
              <w:top w:val="single" w:sz="4" w:space="0" w:color="auto"/>
              <w:left w:val="nil"/>
              <w:bottom w:val="single" w:sz="4" w:space="0" w:color="auto"/>
              <w:right w:val="nil"/>
            </w:tcBorders>
            <w:vAlign w:val="center"/>
          </w:tcPr>
          <w:p w14:paraId="25E8186A" w14:textId="77777777" w:rsidR="00AC595D" w:rsidRDefault="00AC595D" w:rsidP="00CD1E14">
            <w:pPr>
              <w:keepNext/>
              <w:keepLines/>
              <w:spacing w:after="0" w:line="240" w:lineRule="auto"/>
              <w:jc w:val="center"/>
              <w:rPr>
                <w:rFonts w:ascii="Arial" w:hAnsi="Arial" w:cs="Arial"/>
                <w:b/>
                <w:bCs/>
                <w:color w:val="000000"/>
                <w:sz w:val="18"/>
                <w:szCs w:val="18"/>
              </w:rPr>
            </w:pPr>
            <w:r>
              <w:rPr>
                <w:rFonts w:ascii="Arial" w:hAnsi="Arial" w:cs="Arial"/>
                <w:b/>
                <w:bCs/>
                <w:color w:val="000000"/>
                <w:sz w:val="18"/>
                <w:szCs w:val="18"/>
              </w:rPr>
              <w:t>2024</w:t>
            </w:r>
          </w:p>
        </w:tc>
      </w:tr>
      <w:tr w:rsidR="00AC595D" w14:paraId="156651B7" w14:textId="77777777" w:rsidTr="00CD1E14">
        <w:trPr>
          <w:trHeight w:val="283"/>
          <w:jc w:val="center"/>
        </w:trPr>
        <w:tc>
          <w:tcPr>
            <w:tcW w:w="2936" w:type="pct"/>
            <w:tcBorders>
              <w:top w:val="nil"/>
              <w:left w:val="nil"/>
              <w:bottom w:val="nil"/>
              <w:right w:val="nil"/>
            </w:tcBorders>
            <w:vAlign w:val="center"/>
          </w:tcPr>
          <w:p w14:paraId="38FE7EB3" w14:textId="77777777" w:rsidR="00AC595D" w:rsidRDefault="00AC595D" w:rsidP="00E96E16">
            <w:pPr>
              <w:keepNext/>
              <w:keepLines/>
              <w:spacing w:after="0" w:line="240" w:lineRule="auto"/>
              <w:jc w:val="both"/>
              <w:rPr>
                <w:rFonts w:ascii="Arial" w:hAnsi="Arial" w:cs="Arial"/>
                <w:b/>
                <w:bCs/>
                <w:color w:val="000000"/>
                <w:sz w:val="18"/>
                <w:szCs w:val="18"/>
              </w:rPr>
            </w:pPr>
            <w:r>
              <w:rPr>
                <w:rFonts w:ascii="Arial" w:hAnsi="Arial" w:cs="Arial"/>
                <w:b/>
                <w:bCs/>
                <w:color w:val="000000"/>
                <w:sz w:val="18"/>
                <w:szCs w:val="18"/>
              </w:rPr>
              <w:t>Base imponible</w:t>
            </w:r>
          </w:p>
        </w:tc>
        <w:tc>
          <w:tcPr>
            <w:tcW w:w="1032" w:type="pct"/>
            <w:tcBorders>
              <w:top w:val="nil"/>
              <w:left w:val="nil"/>
              <w:bottom w:val="nil"/>
              <w:right w:val="nil"/>
            </w:tcBorders>
            <w:noWrap/>
            <w:vAlign w:val="center"/>
          </w:tcPr>
          <w:p w14:paraId="164F769E" w14:textId="77777777" w:rsidR="00AC595D" w:rsidRDefault="00AC595D" w:rsidP="00E96E16">
            <w:pPr>
              <w:keepNext/>
              <w:keepLines/>
              <w:spacing w:after="0"/>
              <w:jc w:val="right"/>
              <w:rPr>
                <w:rFonts w:ascii="Arial" w:hAnsi="Arial" w:cs="Arial"/>
                <w:b/>
                <w:bCs/>
                <w:color w:val="000000"/>
                <w:sz w:val="18"/>
                <w:szCs w:val="18"/>
              </w:rPr>
            </w:pPr>
            <w:r>
              <w:rPr>
                <w:rFonts w:ascii="Arial" w:hAnsi="Arial" w:cs="Arial"/>
                <w:b/>
                <w:bCs/>
                <w:color w:val="000000"/>
                <w:sz w:val="18"/>
                <w:szCs w:val="18"/>
              </w:rPr>
              <w:t>(6.781,21)</w:t>
            </w:r>
          </w:p>
        </w:tc>
        <w:tc>
          <w:tcPr>
            <w:tcW w:w="1032" w:type="pct"/>
            <w:tcBorders>
              <w:top w:val="nil"/>
              <w:left w:val="nil"/>
              <w:bottom w:val="nil"/>
              <w:right w:val="nil"/>
            </w:tcBorders>
            <w:vAlign w:val="center"/>
          </w:tcPr>
          <w:p w14:paraId="018639DC" w14:textId="77777777" w:rsidR="00AC595D" w:rsidRDefault="00AC595D" w:rsidP="00E96E16">
            <w:pPr>
              <w:keepNext/>
              <w:keepLines/>
              <w:spacing w:after="0"/>
              <w:jc w:val="right"/>
              <w:rPr>
                <w:rFonts w:ascii="Arial" w:hAnsi="Arial" w:cs="Arial"/>
                <w:b/>
                <w:bCs/>
                <w:color w:val="000000"/>
                <w:sz w:val="18"/>
                <w:szCs w:val="18"/>
              </w:rPr>
            </w:pPr>
            <w:r>
              <w:rPr>
                <w:rFonts w:ascii="Arial" w:hAnsi="Arial" w:cs="Arial"/>
                <w:b/>
                <w:bCs/>
                <w:color w:val="000000"/>
                <w:sz w:val="18"/>
                <w:szCs w:val="18"/>
              </w:rPr>
              <w:t>(355.461,73)</w:t>
            </w:r>
          </w:p>
        </w:tc>
      </w:tr>
      <w:tr w:rsidR="00AC595D" w14:paraId="2585A5DE" w14:textId="77777777" w:rsidTr="00CD1E14">
        <w:trPr>
          <w:trHeight w:val="283"/>
          <w:jc w:val="center"/>
        </w:trPr>
        <w:tc>
          <w:tcPr>
            <w:tcW w:w="2936" w:type="pct"/>
            <w:tcBorders>
              <w:top w:val="nil"/>
              <w:left w:val="nil"/>
              <w:bottom w:val="nil"/>
              <w:right w:val="nil"/>
            </w:tcBorders>
            <w:vAlign w:val="center"/>
          </w:tcPr>
          <w:p w14:paraId="11599414" w14:textId="77777777" w:rsidR="00AC595D" w:rsidRDefault="00AC595D" w:rsidP="00E96E16">
            <w:pPr>
              <w:keepNext/>
              <w:keepLines/>
              <w:spacing w:after="0" w:line="240" w:lineRule="auto"/>
              <w:jc w:val="both"/>
              <w:rPr>
                <w:rFonts w:ascii="Arial" w:hAnsi="Arial" w:cs="Arial"/>
                <w:color w:val="000000"/>
                <w:sz w:val="18"/>
                <w:szCs w:val="18"/>
              </w:rPr>
            </w:pPr>
            <w:r>
              <w:rPr>
                <w:rFonts w:ascii="Arial" w:hAnsi="Arial" w:cs="Arial"/>
                <w:color w:val="000000"/>
                <w:sz w:val="18"/>
                <w:szCs w:val="18"/>
              </w:rPr>
              <w:t>Tipo de gravamen</w:t>
            </w:r>
          </w:p>
        </w:tc>
        <w:tc>
          <w:tcPr>
            <w:tcW w:w="1032" w:type="pct"/>
            <w:tcBorders>
              <w:top w:val="nil"/>
              <w:left w:val="nil"/>
              <w:bottom w:val="nil"/>
              <w:right w:val="nil"/>
            </w:tcBorders>
            <w:vAlign w:val="center"/>
          </w:tcPr>
          <w:p w14:paraId="349283E4" w14:textId="77777777" w:rsidR="00AC595D" w:rsidRDefault="00AC595D" w:rsidP="00E96E16">
            <w:pPr>
              <w:keepNext/>
              <w:keepLines/>
              <w:spacing w:after="0"/>
              <w:jc w:val="right"/>
              <w:rPr>
                <w:rFonts w:ascii="Arial" w:hAnsi="Arial" w:cs="Arial"/>
                <w:color w:val="000000"/>
                <w:sz w:val="18"/>
                <w:szCs w:val="18"/>
              </w:rPr>
            </w:pPr>
            <w:r>
              <w:rPr>
                <w:rFonts w:ascii="Arial" w:hAnsi="Arial" w:cs="Arial"/>
                <w:color w:val="000000"/>
                <w:sz w:val="18"/>
                <w:szCs w:val="18"/>
              </w:rPr>
              <w:t>25%</w:t>
            </w:r>
          </w:p>
        </w:tc>
        <w:tc>
          <w:tcPr>
            <w:tcW w:w="1032" w:type="pct"/>
            <w:tcBorders>
              <w:top w:val="nil"/>
              <w:left w:val="nil"/>
              <w:bottom w:val="nil"/>
              <w:right w:val="nil"/>
            </w:tcBorders>
            <w:vAlign w:val="center"/>
          </w:tcPr>
          <w:p w14:paraId="73DAA1FF" w14:textId="77777777" w:rsidR="00AC595D" w:rsidRDefault="00AC595D" w:rsidP="00E96E16">
            <w:pPr>
              <w:keepNext/>
              <w:keepLines/>
              <w:spacing w:after="0"/>
              <w:jc w:val="right"/>
              <w:rPr>
                <w:rFonts w:ascii="Arial" w:hAnsi="Arial" w:cs="Arial"/>
                <w:color w:val="000000"/>
                <w:sz w:val="18"/>
                <w:szCs w:val="18"/>
              </w:rPr>
            </w:pPr>
            <w:r>
              <w:rPr>
                <w:rFonts w:ascii="Arial" w:hAnsi="Arial" w:cs="Arial"/>
                <w:color w:val="000000"/>
                <w:sz w:val="18"/>
                <w:szCs w:val="18"/>
              </w:rPr>
              <w:t>25%</w:t>
            </w:r>
          </w:p>
        </w:tc>
      </w:tr>
      <w:tr w:rsidR="00AC595D" w14:paraId="0CFD3437" w14:textId="77777777" w:rsidTr="00CD1E14">
        <w:trPr>
          <w:trHeight w:val="283"/>
          <w:jc w:val="center"/>
        </w:trPr>
        <w:tc>
          <w:tcPr>
            <w:tcW w:w="2936" w:type="pct"/>
            <w:tcBorders>
              <w:top w:val="nil"/>
              <w:left w:val="nil"/>
              <w:bottom w:val="nil"/>
              <w:right w:val="nil"/>
            </w:tcBorders>
            <w:vAlign w:val="center"/>
          </w:tcPr>
          <w:p w14:paraId="1338F903" w14:textId="77777777" w:rsidR="00AC595D" w:rsidRDefault="00AC595D" w:rsidP="00E96E16">
            <w:pPr>
              <w:keepNext/>
              <w:keepLines/>
              <w:spacing w:after="0" w:line="240" w:lineRule="auto"/>
              <w:jc w:val="both"/>
              <w:rPr>
                <w:rFonts w:ascii="Arial" w:hAnsi="Arial" w:cs="Arial"/>
                <w:b/>
                <w:bCs/>
                <w:color w:val="000000"/>
                <w:sz w:val="18"/>
                <w:szCs w:val="18"/>
              </w:rPr>
            </w:pPr>
            <w:r>
              <w:rPr>
                <w:rFonts w:ascii="Arial" w:hAnsi="Arial" w:cs="Arial"/>
                <w:b/>
                <w:bCs/>
                <w:color w:val="000000"/>
                <w:sz w:val="18"/>
                <w:szCs w:val="18"/>
              </w:rPr>
              <w:t>Cuota íntegra</w:t>
            </w:r>
          </w:p>
        </w:tc>
        <w:tc>
          <w:tcPr>
            <w:tcW w:w="1032" w:type="pct"/>
            <w:tcBorders>
              <w:top w:val="nil"/>
              <w:left w:val="nil"/>
              <w:bottom w:val="nil"/>
              <w:right w:val="nil"/>
            </w:tcBorders>
            <w:noWrap/>
            <w:vAlign w:val="center"/>
          </w:tcPr>
          <w:p w14:paraId="0BB5A6E2" w14:textId="77777777" w:rsidR="00AC595D" w:rsidRDefault="00AC595D" w:rsidP="00E96E16">
            <w:pPr>
              <w:keepNext/>
              <w:keepLines/>
              <w:spacing w:after="0"/>
              <w:jc w:val="right"/>
              <w:rPr>
                <w:rFonts w:ascii="Arial" w:hAnsi="Arial" w:cs="Arial"/>
                <w:b/>
                <w:bCs/>
                <w:color w:val="000000"/>
                <w:sz w:val="18"/>
                <w:szCs w:val="18"/>
              </w:rPr>
            </w:pPr>
            <w:r>
              <w:rPr>
                <w:rFonts w:ascii="Arial" w:hAnsi="Arial" w:cs="Arial"/>
                <w:b/>
                <w:bCs/>
                <w:color w:val="000000"/>
                <w:sz w:val="18"/>
                <w:szCs w:val="18"/>
              </w:rPr>
              <w:t>(1.695,30)</w:t>
            </w:r>
          </w:p>
        </w:tc>
        <w:tc>
          <w:tcPr>
            <w:tcW w:w="1032" w:type="pct"/>
            <w:tcBorders>
              <w:top w:val="nil"/>
              <w:left w:val="nil"/>
              <w:bottom w:val="nil"/>
              <w:right w:val="nil"/>
            </w:tcBorders>
            <w:vAlign w:val="center"/>
          </w:tcPr>
          <w:p w14:paraId="52CFE7D2" w14:textId="77777777" w:rsidR="00AC595D" w:rsidRDefault="00AC595D" w:rsidP="00E96E16">
            <w:pPr>
              <w:keepNext/>
              <w:keepLines/>
              <w:spacing w:after="0"/>
              <w:jc w:val="right"/>
              <w:rPr>
                <w:rFonts w:ascii="Arial" w:hAnsi="Arial" w:cs="Arial"/>
                <w:b/>
                <w:bCs/>
                <w:color w:val="000000"/>
                <w:sz w:val="18"/>
                <w:szCs w:val="18"/>
              </w:rPr>
            </w:pPr>
            <w:r>
              <w:rPr>
                <w:rFonts w:ascii="Arial" w:hAnsi="Arial" w:cs="Arial"/>
                <w:b/>
                <w:bCs/>
                <w:color w:val="000000"/>
                <w:sz w:val="18"/>
                <w:szCs w:val="18"/>
              </w:rPr>
              <w:t>(88.865,43)</w:t>
            </w:r>
          </w:p>
        </w:tc>
      </w:tr>
      <w:tr w:rsidR="00AC595D" w14:paraId="568760CD" w14:textId="77777777" w:rsidTr="00CD1E14">
        <w:trPr>
          <w:trHeight w:val="283"/>
          <w:jc w:val="center"/>
        </w:trPr>
        <w:tc>
          <w:tcPr>
            <w:tcW w:w="2936" w:type="pct"/>
            <w:tcBorders>
              <w:top w:val="nil"/>
              <w:left w:val="nil"/>
              <w:bottom w:val="nil"/>
              <w:right w:val="nil"/>
            </w:tcBorders>
            <w:vAlign w:val="center"/>
          </w:tcPr>
          <w:p w14:paraId="68C8DC0C" w14:textId="77777777" w:rsidR="00AC595D" w:rsidRDefault="00AC595D" w:rsidP="00E96E16">
            <w:pPr>
              <w:keepNext/>
              <w:keepLines/>
              <w:spacing w:after="0" w:line="240" w:lineRule="auto"/>
              <w:jc w:val="both"/>
              <w:rPr>
                <w:rFonts w:ascii="Arial" w:hAnsi="Arial" w:cs="Arial"/>
                <w:color w:val="000000"/>
                <w:sz w:val="18"/>
                <w:szCs w:val="18"/>
              </w:rPr>
            </w:pPr>
            <w:r>
              <w:rPr>
                <w:rFonts w:ascii="Arial" w:hAnsi="Arial" w:cs="Arial"/>
                <w:color w:val="000000"/>
                <w:sz w:val="18"/>
                <w:szCs w:val="18"/>
              </w:rPr>
              <w:t xml:space="preserve">Deducciones AFN </w:t>
            </w:r>
          </w:p>
        </w:tc>
        <w:tc>
          <w:tcPr>
            <w:tcW w:w="1032" w:type="pct"/>
            <w:tcBorders>
              <w:top w:val="nil"/>
              <w:left w:val="nil"/>
              <w:bottom w:val="nil"/>
              <w:right w:val="nil"/>
            </w:tcBorders>
            <w:noWrap/>
            <w:vAlign w:val="center"/>
          </w:tcPr>
          <w:p w14:paraId="7CAEAFCB" w14:textId="77777777" w:rsidR="00AC595D" w:rsidRDefault="00AC595D" w:rsidP="00E96E16">
            <w:pPr>
              <w:keepNext/>
              <w:keepLines/>
              <w:spacing w:after="0"/>
              <w:jc w:val="right"/>
              <w:rPr>
                <w:rFonts w:ascii="Arial" w:hAnsi="Arial" w:cs="Arial"/>
                <w:color w:val="000000"/>
                <w:sz w:val="18"/>
                <w:szCs w:val="18"/>
              </w:rPr>
            </w:pPr>
            <w:r>
              <w:rPr>
                <w:rFonts w:ascii="Arial" w:hAnsi="Arial" w:cs="Arial"/>
                <w:color w:val="000000"/>
                <w:sz w:val="18"/>
                <w:szCs w:val="18"/>
              </w:rPr>
              <w:t>-</w:t>
            </w:r>
          </w:p>
        </w:tc>
        <w:tc>
          <w:tcPr>
            <w:tcW w:w="1032" w:type="pct"/>
            <w:tcBorders>
              <w:top w:val="nil"/>
              <w:left w:val="nil"/>
              <w:bottom w:val="nil"/>
              <w:right w:val="nil"/>
            </w:tcBorders>
            <w:vAlign w:val="center"/>
          </w:tcPr>
          <w:p w14:paraId="549AED1D" w14:textId="77777777" w:rsidR="00AC595D" w:rsidRDefault="00AC595D" w:rsidP="00E96E16">
            <w:pPr>
              <w:keepNext/>
              <w:keepLines/>
              <w:spacing w:after="0"/>
              <w:jc w:val="right"/>
              <w:rPr>
                <w:rFonts w:ascii="Arial" w:hAnsi="Arial" w:cs="Arial"/>
                <w:color w:val="000000"/>
                <w:sz w:val="18"/>
                <w:szCs w:val="18"/>
              </w:rPr>
            </w:pPr>
            <w:r>
              <w:rPr>
                <w:rFonts w:ascii="Arial" w:hAnsi="Arial" w:cs="Arial"/>
                <w:color w:val="000000"/>
                <w:sz w:val="18"/>
                <w:szCs w:val="18"/>
              </w:rPr>
              <w:t>(64.388,47)</w:t>
            </w:r>
          </w:p>
        </w:tc>
      </w:tr>
      <w:tr w:rsidR="00AC595D" w14:paraId="37CD13C2" w14:textId="77777777" w:rsidTr="00CD1E14">
        <w:trPr>
          <w:trHeight w:val="283"/>
          <w:jc w:val="center"/>
        </w:trPr>
        <w:tc>
          <w:tcPr>
            <w:tcW w:w="2936" w:type="pct"/>
            <w:tcBorders>
              <w:top w:val="nil"/>
              <w:left w:val="nil"/>
              <w:right w:val="nil"/>
            </w:tcBorders>
            <w:vAlign w:val="center"/>
          </w:tcPr>
          <w:p w14:paraId="22998E90" w14:textId="77777777" w:rsidR="00AC595D" w:rsidRDefault="00AC595D" w:rsidP="00E96E16">
            <w:pPr>
              <w:keepNext/>
              <w:keepLines/>
              <w:spacing w:after="0" w:line="240" w:lineRule="auto"/>
              <w:jc w:val="both"/>
              <w:rPr>
                <w:rFonts w:ascii="Arial" w:hAnsi="Arial" w:cs="Arial"/>
                <w:b/>
                <w:bCs/>
                <w:color w:val="000000"/>
                <w:sz w:val="18"/>
                <w:szCs w:val="18"/>
              </w:rPr>
            </w:pPr>
            <w:r>
              <w:rPr>
                <w:rFonts w:ascii="Arial" w:hAnsi="Arial" w:cs="Arial"/>
                <w:b/>
                <w:bCs/>
                <w:color w:val="000000"/>
                <w:sz w:val="18"/>
                <w:szCs w:val="18"/>
              </w:rPr>
              <w:t>Cuota líquida</w:t>
            </w:r>
          </w:p>
        </w:tc>
        <w:tc>
          <w:tcPr>
            <w:tcW w:w="1032" w:type="pct"/>
            <w:tcBorders>
              <w:top w:val="nil"/>
              <w:left w:val="nil"/>
              <w:right w:val="nil"/>
            </w:tcBorders>
            <w:noWrap/>
            <w:vAlign w:val="center"/>
          </w:tcPr>
          <w:p w14:paraId="77FEE7FA" w14:textId="77777777" w:rsidR="00AC595D" w:rsidRDefault="00AC595D" w:rsidP="00E96E16">
            <w:pPr>
              <w:keepNext/>
              <w:keepLines/>
              <w:spacing w:after="0"/>
              <w:jc w:val="right"/>
              <w:rPr>
                <w:rFonts w:ascii="Arial" w:hAnsi="Arial" w:cs="Arial"/>
                <w:b/>
                <w:bCs/>
                <w:color w:val="000000"/>
                <w:sz w:val="18"/>
                <w:szCs w:val="18"/>
              </w:rPr>
            </w:pPr>
            <w:r>
              <w:rPr>
                <w:rFonts w:ascii="Arial" w:hAnsi="Arial" w:cs="Arial"/>
                <w:b/>
                <w:bCs/>
                <w:color w:val="000000"/>
                <w:sz w:val="18"/>
                <w:szCs w:val="18"/>
              </w:rPr>
              <w:t>(1.695,30)</w:t>
            </w:r>
          </w:p>
        </w:tc>
        <w:tc>
          <w:tcPr>
            <w:tcW w:w="1032" w:type="pct"/>
            <w:tcBorders>
              <w:top w:val="nil"/>
              <w:left w:val="nil"/>
              <w:right w:val="nil"/>
            </w:tcBorders>
            <w:vAlign w:val="center"/>
          </w:tcPr>
          <w:p w14:paraId="09164E78" w14:textId="77777777" w:rsidR="00AC595D" w:rsidRDefault="00AC595D" w:rsidP="00E96E16">
            <w:pPr>
              <w:keepNext/>
              <w:keepLines/>
              <w:spacing w:after="0"/>
              <w:jc w:val="right"/>
              <w:rPr>
                <w:rFonts w:ascii="Arial" w:hAnsi="Arial" w:cs="Arial"/>
                <w:b/>
                <w:bCs/>
                <w:color w:val="000000"/>
                <w:sz w:val="18"/>
                <w:szCs w:val="18"/>
              </w:rPr>
            </w:pPr>
            <w:r>
              <w:rPr>
                <w:rFonts w:ascii="Arial" w:hAnsi="Arial" w:cs="Arial"/>
                <w:b/>
                <w:bCs/>
                <w:color w:val="000000"/>
                <w:sz w:val="18"/>
                <w:szCs w:val="18"/>
              </w:rPr>
              <w:t>(153.253,90)</w:t>
            </w:r>
          </w:p>
        </w:tc>
      </w:tr>
      <w:tr w:rsidR="00AC595D" w14:paraId="1A2494B8" w14:textId="77777777" w:rsidTr="00CD1E14">
        <w:trPr>
          <w:trHeight w:val="283"/>
          <w:jc w:val="center"/>
        </w:trPr>
        <w:tc>
          <w:tcPr>
            <w:tcW w:w="2936" w:type="pct"/>
            <w:tcBorders>
              <w:top w:val="nil"/>
              <w:left w:val="nil"/>
              <w:bottom w:val="single" w:sz="4" w:space="0" w:color="auto"/>
              <w:right w:val="nil"/>
            </w:tcBorders>
            <w:vAlign w:val="center"/>
          </w:tcPr>
          <w:p w14:paraId="517BBBDD" w14:textId="77777777" w:rsidR="00AC595D" w:rsidRDefault="00AC595D" w:rsidP="00E96E16">
            <w:pPr>
              <w:keepNext/>
              <w:keepLines/>
              <w:spacing w:after="0" w:line="240" w:lineRule="auto"/>
              <w:rPr>
                <w:rFonts w:ascii="Arial" w:hAnsi="Arial" w:cs="Arial"/>
                <w:color w:val="000000"/>
                <w:sz w:val="18"/>
                <w:szCs w:val="18"/>
              </w:rPr>
            </w:pPr>
            <w:r>
              <w:rPr>
                <w:rFonts w:ascii="Arial" w:hAnsi="Arial" w:cs="Arial"/>
                <w:color w:val="000000"/>
                <w:sz w:val="18"/>
                <w:szCs w:val="18"/>
              </w:rPr>
              <w:t>Menos: retenciones y pagos a cuenta</w:t>
            </w:r>
          </w:p>
        </w:tc>
        <w:tc>
          <w:tcPr>
            <w:tcW w:w="1032" w:type="pct"/>
            <w:tcBorders>
              <w:top w:val="nil"/>
              <w:left w:val="nil"/>
              <w:bottom w:val="single" w:sz="4" w:space="0" w:color="auto"/>
              <w:right w:val="nil"/>
            </w:tcBorders>
            <w:noWrap/>
            <w:vAlign w:val="center"/>
          </w:tcPr>
          <w:p w14:paraId="12E2E494" w14:textId="77777777" w:rsidR="00AC595D" w:rsidRDefault="00AC595D" w:rsidP="00E96E16">
            <w:pPr>
              <w:keepNext/>
              <w:keepLines/>
              <w:spacing w:after="0"/>
              <w:jc w:val="right"/>
              <w:rPr>
                <w:rFonts w:ascii="Arial" w:hAnsi="Arial" w:cs="Arial"/>
                <w:color w:val="000000"/>
                <w:sz w:val="18"/>
                <w:szCs w:val="18"/>
              </w:rPr>
            </w:pPr>
            <w:r>
              <w:rPr>
                <w:rFonts w:ascii="Arial" w:hAnsi="Arial" w:cs="Arial"/>
                <w:color w:val="000000"/>
                <w:sz w:val="18"/>
                <w:szCs w:val="18"/>
              </w:rPr>
              <w:t>-</w:t>
            </w:r>
          </w:p>
        </w:tc>
        <w:tc>
          <w:tcPr>
            <w:tcW w:w="1032" w:type="pct"/>
            <w:tcBorders>
              <w:top w:val="nil"/>
              <w:left w:val="nil"/>
              <w:bottom w:val="single" w:sz="4" w:space="0" w:color="auto"/>
              <w:right w:val="nil"/>
            </w:tcBorders>
            <w:vAlign w:val="center"/>
          </w:tcPr>
          <w:p w14:paraId="2567CCB2" w14:textId="77777777" w:rsidR="00AC595D" w:rsidRDefault="00AC595D" w:rsidP="00E96E16">
            <w:pPr>
              <w:keepNext/>
              <w:keepLines/>
              <w:spacing w:after="0"/>
              <w:jc w:val="right"/>
              <w:rPr>
                <w:rFonts w:ascii="Arial" w:hAnsi="Arial" w:cs="Arial"/>
                <w:color w:val="000000"/>
                <w:sz w:val="18"/>
                <w:szCs w:val="18"/>
              </w:rPr>
            </w:pPr>
            <w:r>
              <w:rPr>
                <w:rFonts w:ascii="Arial" w:hAnsi="Arial" w:cs="Arial"/>
                <w:color w:val="000000"/>
                <w:sz w:val="18"/>
                <w:szCs w:val="18"/>
              </w:rPr>
              <w:t>-</w:t>
            </w:r>
          </w:p>
        </w:tc>
      </w:tr>
      <w:tr w:rsidR="00AC595D" w14:paraId="1AA4151F" w14:textId="77777777" w:rsidTr="00CD1E14">
        <w:trPr>
          <w:trHeight w:val="255"/>
          <w:jc w:val="center"/>
        </w:trPr>
        <w:tc>
          <w:tcPr>
            <w:tcW w:w="2936" w:type="pct"/>
            <w:tcBorders>
              <w:top w:val="single" w:sz="4" w:space="0" w:color="auto"/>
              <w:left w:val="nil"/>
              <w:bottom w:val="single" w:sz="4" w:space="0" w:color="auto"/>
              <w:right w:val="nil"/>
            </w:tcBorders>
            <w:vAlign w:val="center"/>
          </w:tcPr>
          <w:p w14:paraId="086A1856" w14:textId="77777777" w:rsidR="00AC595D" w:rsidRDefault="00AC595D" w:rsidP="00E96E16">
            <w:pPr>
              <w:keepNext/>
              <w:keepLines/>
              <w:spacing w:after="0" w:line="240" w:lineRule="auto"/>
              <w:jc w:val="both"/>
              <w:rPr>
                <w:rFonts w:ascii="Arial" w:hAnsi="Arial" w:cs="Arial"/>
                <w:b/>
                <w:bCs/>
                <w:color w:val="000000"/>
                <w:sz w:val="18"/>
                <w:szCs w:val="18"/>
              </w:rPr>
            </w:pPr>
            <w:proofErr w:type="gramStart"/>
            <w:r>
              <w:rPr>
                <w:rFonts w:ascii="Arial" w:hAnsi="Arial" w:cs="Arial"/>
                <w:b/>
                <w:bCs/>
                <w:color w:val="000000"/>
                <w:sz w:val="18"/>
                <w:szCs w:val="18"/>
              </w:rPr>
              <w:t>Líquido a ingresar</w:t>
            </w:r>
            <w:proofErr w:type="gramEnd"/>
            <w:r>
              <w:rPr>
                <w:rFonts w:ascii="Arial" w:hAnsi="Arial" w:cs="Arial"/>
                <w:b/>
                <w:bCs/>
                <w:color w:val="000000"/>
                <w:sz w:val="18"/>
                <w:szCs w:val="18"/>
              </w:rPr>
              <w:t xml:space="preserve"> o devolver</w:t>
            </w:r>
          </w:p>
        </w:tc>
        <w:tc>
          <w:tcPr>
            <w:tcW w:w="1032" w:type="pct"/>
            <w:tcBorders>
              <w:top w:val="single" w:sz="4" w:space="0" w:color="auto"/>
              <w:left w:val="nil"/>
              <w:bottom w:val="single" w:sz="4" w:space="0" w:color="auto"/>
              <w:right w:val="nil"/>
            </w:tcBorders>
            <w:noWrap/>
            <w:vAlign w:val="center"/>
          </w:tcPr>
          <w:p w14:paraId="69344546" w14:textId="77777777" w:rsidR="00AC595D" w:rsidRDefault="00AC595D" w:rsidP="00E96E16">
            <w:pPr>
              <w:keepNext/>
              <w:keepLines/>
              <w:spacing w:after="0"/>
              <w:jc w:val="right"/>
              <w:rPr>
                <w:rFonts w:ascii="Arial" w:hAnsi="Arial" w:cs="Arial"/>
                <w:b/>
                <w:bCs/>
                <w:color w:val="000000"/>
                <w:sz w:val="18"/>
                <w:szCs w:val="18"/>
              </w:rPr>
            </w:pPr>
            <w:r>
              <w:rPr>
                <w:rFonts w:ascii="Arial" w:hAnsi="Arial" w:cs="Arial"/>
                <w:b/>
                <w:bCs/>
                <w:color w:val="000000"/>
                <w:sz w:val="18"/>
                <w:szCs w:val="18"/>
              </w:rPr>
              <w:t>(1.695,30)</w:t>
            </w:r>
          </w:p>
        </w:tc>
        <w:tc>
          <w:tcPr>
            <w:tcW w:w="1032" w:type="pct"/>
            <w:tcBorders>
              <w:top w:val="single" w:sz="4" w:space="0" w:color="auto"/>
              <w:left w:val="nil"/>
              <w:bottom w:val="single" w:sz="4" w:space="0" w:color="auto"/>
              <w:right w:val="nil"/>
            </w:tcBorders>
            <w:vAlign w:val="center"/>
          </w:tcPr>
          <w:p w14:paraId="15528AD0" w14:textId="77777777" w:rsidR="00AC595D" w:rsidRDefault="00AC595D" w:rsidP="00E96E16">
            <w:pPr>
              <w:keepNext/>
              <w:keepLines/>
              <w:spacing w:after="0"/>
              <w:jc w:val="right"/>
              <w:rPr>
                <w:rFonts w:ascii="Arial" w:hAnsi="Arial" w:cs="Arial"/>
                <w:b/>
                <w:bCs/>
                <w:color w:val="000000"/>
                <w:sz w:val="18"/>
                <w:szCs w:val="18"/>
              </w:rPr>
            </w:pPr>
            <w:r>
              <w:rPr>
                <w:rFonts w:ascii="Arial" w:hAnsi="Arial" w:cs="Arial"/>
                <w:b/>
                <w:bCs/>
                <w:color w:val="000000"/>
                <w:sz w:val="18"/>
                <w:szCs w:val="18"/>
              </w:rPr>
              <w:t>(153.253,90)</w:t>
            </w:r>
          </w:p>
        </w:tc>
      </w:tr>
    </w:tbl>
    <w:p w14:paraId="0BB1C2FF" w14:textId="6968DBB0" w:rsidR="003B2452" w:rsidRPr="003A55F2" w:rsidRDefault="003B2452" w:rsidP="00AB4DD4">
      <w:pPr>
        <w:widowControl w:val="0"/>
        <w:autoSpaceDE w:val="0"/>
        <w:autoSpaceDN w:val="0"/>
        <w:adjustRightInd w:val="0"/>
        <w:spacing w:before="240" w:after="120" w:line="280" w:lineRule="exact"/>
        <w:jc w:val="both"/>
        <w:rPr>
          <w:rFonts w:ascii="Arial" w:hAnsi="Arial" w:cs="Arial"/>
          <w:b/>
          <w:sz w:val="20"/>
          <w:szCs w:val="20"/>
          <w:u w:val="single"/>
        </w:rPr>
      </w:pPr>
      <w:r w:rsidRPr="003A55F2">
        <w:rPr>
          <w:rFonts w:ascii="Arial" w:hAnsi="Arial" w:cs="Arial"/>
          <w:b/>
          <w:sz w:val="20"/>
          <w:szCs w:val="20"/>
          <w:u w:val="single"/>
        </w:rPr>
        <w:t>La distribución del gasto por impuesto de sociedades es la siguiente:</w:t>
      </w:r>
    </w:p>
    <w:tbl>
      <w:tblPr>
        <w:tblW w:w="5000" w:type="pct"/>
        <w:jc w:val="center"/>
        <w:tblCellMar>
          <w:left w:w="70" w:type="dxa"/>
          <w:right w:w="70" w:type="dxa"/>
        </w:tblCellMar>
        <w:tblLook w:val="00A0" w:firstRow="1" w:lastRow="0" w:firstColumn="1" w:lastColumn="0" w:noHBand="0" w:noVBand="0"/>
      </w:tblPr>
      <w:tblGrid>
        <w:gridCol w:w="5076"/>
        <w:gridCol w:w="1784"/>
        <w:gridCol w:w="1784"/>
      </w:tblGrid>
      <w:tr w:rsidR="003B2452" w14:paraId="10C9B356" w14:textId="77777777" w:rsidTr="009A33EF">
        <w:trPr>
          <w:trHeight w:val="283"/>
          <w:jc w:val="center"/>
        </w:trPr>
        <w:tc>
          <w:tcPr>
            <w:tcW w:w="2936" w:type="pct"/>
            <w:tcBorders>
              <w:top w:val="single" w:sz="4" w:space="0" w:color="auto"/>
              <w:left w:val="nil"/>
              <w:bottom w:val="single" w:sz="4" w:space="0" w:color="auto"/>
              <w:right w:val="nil"/>
            </w:tcBorders>
            <w:vAlign w:val="center"/>
          </w:tcPr>
          <w:p w14:paraId="7F9F1587" w14:textId="77777777" w:rsidR="003B2452" w:rsidRDefault="003B2452" w:rsidP="009A33EF">
            <w:pPr>
              <w:keepNext/>
              <w:keepLines/>
              <w:spacing w:after="0" w:line="240" w:lineRule="auto"/>
              <w:jc w:val="center"/>
              <w:rPr>
                <w:rFonts w:ascii="Arial" w:hAnsi="Arial" w:cs="Arial"/>
                <w:color w:val="000000"/>
                <w:sz w:val="18"/>
                <w:szCs w:val="18"/>
              </w:rPr>
            </w:pPr>
          </w:p>
        </w:tc>
        <w:tc>
          <w:tcPr>
            <w:tcW w:w="1032" w:type="pct"/>
            <w:tcBorders>
              <w:top w:val="single" w:sz="4" w:space="0" w:color="auto"/>
              <w:left w:val="nil"/>
              <w:bottom w:val="single" w:sz="4" w:space="0" w:color="auto"/>
              <w:right w:val="nil"/>
            </w:tcBorders>
            <w:vAlign w:val="center"/>
          </w:tcPr>
          <w:p w14:paraId="1509D80D" w14:textId="77777777" w:rsidR="003B2452" w:rsidRDefault="003B2452" w:rsidP="009A33EF">
            <w:pPr>
              <w:keepNext/>
              <w:keepLines/>
              <w:spacing w:after="0" w:line="240" w:lineRule="auto"/>
              <w:jc w:val="center"/>
              <w:rPr>
                <w:rFonts w:ascii="Arial" w:hAnsi="Arial" w:cs="Arial"/>
                <w:b/>
                <w:bCs/>
                <w:color w:val="000000"/>
                <w:sz w:val="18"/>
                <w:szCs w:val="18"/>
              </w:rPr>
            </w:pPr>
            <w:r>
              <w:rPr>
                <w:rFonts w:ascii="Arial" w:hAnsi="Arial" w:cs="Arial"/>
                <w:b/>
                <w:bCs/>
                <w:color w:val="000000"/>
                <w:sz w:val="18"/>
                <w:szCs w:val="18"/>
              </w:rPr>
              <w:t>2025</w:t>
            </w:r>
          </w:p>
        </w:tc>
        <w:tc>
          <w:tcPr>
            <w:tcW w:w="1032" w:type="pct"/>
            <w:tcBorders>
              <w:top w:val="single" w:sz="4" w:space="0" w:color="auto"/>
              <w:left w:val="nil"/>
              <w:bottom w:val="single" w:sz="4" w:space="0" w:color="auto"/>
              <w:right w:val="nil"/>
            </w:tcBorders>
            <w:vAlign w:val="center"/>
          </w:tcPr>
          <w:p w14:paraId="35B235E0" w14:textId="77777777" w:rsidR="003B2452" w:rsidRDefault="003B2452" w:rsidP="009A33EF">
            <w:pPr>
              <w:keepNext/>
              <w:keepLines/>
              <w:spacing w:after="0" w:line="240" w:lineRule="auto"/>
              <w:jc w:val="center"/>
              <w:rPr>
                <w:rFonts w:ascii="Arial" w:hAnsi="Arial" w:cs="Arial"/>
                <w:b/>
                <w:bCs/>
                <w:color w:val="000000"/>
                <w:sz w:val="18"/>
                <w:szCs w:val="18"/>
              </w:rPr>
            </w:pPr>
            <w:r>
              <w:rPr>
                <w:rFonts w:ascii="Arial" w:hAnsi="Arial" w:cs="Arial"/>
                <w:b/>
                <w:bCs/>
                <w:color w:val="000000"/>
                <w:sz w:val="18"/>
                <w:szCs w:val="18"/>
              </w:rPr>
              <w:t>2024</w:t>
            </w:r>
          </w:p>
        </w:tc>
      </w:tr>
      <w:tr w:rsidR="003B2452" w14:paraId="3953F4A8" w14:textId="77777777" w:rsidTr="00733E0B">
        <w:trPr>
          <w:trHeight w:val="283"/>
          <w:jc w:val="center"/>
        </w:trPr>
        <w:tc>
          <w:tcPr>
            <w:tcW w:w="2936" w:type="pct"/>
            <w:tcBorders>
              <w:top w:val="nil"/>
              <w:left w:val="nil"/>
              <w:right w:val="nil"/>
            </w:tcBorders>
            <w:vAlign w:val="center"/>
          </w:tcPr>
          <w:p w14:paraId="24F19F5E" w14:textId="42163C65" w:rsidR="003B2452" w:rsidRDefault="003B2452" w:rsidP="009A33EF">
            <w:pPr>
              <w:keepNext/>
              <w:keepLines/>
              <w:spacing w:after="0" w:line="240" w:lineRule="auto"/>
              <w:jc w:val="both"/>
              <w:rPr>
                <w:rFonts w:ascii="Arial" w:hAnsi="Arial" w:cs="Arial"/>
                <w:color w:val="000000"/>
                <w:sz w:val="18"/>
                <w:szCs w:val="18"/>
              </w:rPr>
            </w:pPr>
            <w:r>
              <w:rPr>
                <w:rFonts w:ascii="Arial" w:hAnsi="Arial" w:cs="Arial"/>
                <w:color w:val="000000"/>
                <w:sz w:val="18"/>
                <w:szCs w:val="18"/>
              </w:rPr>
              <w:t>Gasto corriente</w:t>
            </w:r>
          </w:p>
        </w:tc>
        <w:tc>
          <w:tcPr>
            <w:tcW w:w="1032" w:type="pct"/>
            <w:tcBorders>
              <w:top w:val="nil"/>
              <w:left w:val="nil"/>
              <w:right w:val="nil"/>
            </w:tcBorders>
            <w:noWrap/>
            <w:vAlign w:val="center"/>
          </w:tcPr>
          <w:p w14:paraId="647BAAAB" w14:textId="50739891" w:rsidR="003B2452" w:rsidRDefault="00733E0B" w:rsidP="009A33EF">
            <w:pPr>
              <w:keepNext/>
              <w:keepLines/>
              <w:spacing w:after="0"/>
              <w:jc w:val="right"/>
              <w:rPr>
                <w:rFonts w:ascii="Arial" w:hAnsi="Arial" w:cs="Arial"/>
                <w:color w:val="000000"/>
                <w:sz w:val="18"/>
                <w:szCs w:val="18"/>
              </w:rPr>
            </w:pPr>
            <w:r>
              <w:rPr>
                <w:rFonts w:ascii="Arial" w:hAnsi="Arial" w:cs="Arial"/>
                <w:color w:val="000000"/>
                <w:sz w:val="18"/>
                <w:szCs w:val="18"/>
              </w:rPr>
              <w:t>(1.695,30)</w:t>
            </w:r>
          </w:p>
        </w:tc>
        <w:tc>
          <w:tcPr>
            <w:tcW w:w="1032" w:type="pct"/>
            <w:tcBorders>
              <w:top w:val="nil"/>
              <w:left w:val="nil"/>
              <w:right w:val="nil"/>
            </w:tcBorders>
            <w:vAlign w:val="center"/>
          </w:tcPr>
          <w:p w14:paraId="774F53EF" w14:textId="7A344E61" w:rsidR="003B2452" w:rsidRDefault="00733E0B" w:rsidP="009A33EF">
            <w:pPr>
              <w:keepNext/>
              <w:keepLines/>
              <w:spacing w:after="0"/>
              <w:jc w:val="right"/>
              <w:rPr>
                <w:rFonts w:ascii="Arial" w:hAnsi="Arial" w:cs="Arial"/>
                <w:color w:val="000000"/>
                <w:sz w:val="18"/>
                <w:szCs w:val="18"/>
              </w:rPr>
            </w:pPr>
            <w:r>
              <w:rPr>
                <w:rFonts w:ascii="Arial" w:hAnsi="Arial" w:cs="Arial"/>
                <w:color w:val="000000"/>
                <w:sz w:val="18"/>
                <w:szCs w:val="18"/>
              </w:rPr>
              <w:t>(153.253,90)</w:t>
            </w:r>
          </w:p>
        </w:tc>
      </w:tr>
      <w:tr w:rsidR="003B2452" w14:paraId="3F5F6237" w14:textId="77777777" w:rsidTr="00733E0B">
        <w:trPr>
          <w:trHeight w:val="283"/>
          <w:jc w:val="center"/>
        </w:trPr>
        <w:tc>
          <w:tcPr>
            <w:tcW w:w="2936" w:type="pct"/>
            <w:tcBorders>
              <w:top w:val="nil"/>
              <w:left w:val="nil"/>
              <w:bottom w:val="single" w:sz="4" w:space="0" w:color="auto"/>
              <w:right w:val="nil"/>
            </w:tcBorders>
            <w:vAlign w:val="center"/>
          </w:tcPr>
          <w:p w14:paraId="64DD9C2F" w14:textId="2994BF4F" w:rsidR="003B2452" w:rsidRDefault="003B2452" w:rsidP="009A33EF">
            <w:pPr>
              <w:keepNext/>
              <w:keepLines/>
              <w:spacing w:after="0" w:line="240" w:lineRule="auto"/>
              <w:jc w:val="both"/>
              <w:rPr>
                <w:rFonts w:ascii="Arial" w:hAnsi="Arial" w:cs="Arial"/>
                <w:color w:val="000000"/>
                <w:sz w:val="18"/>
                <w:szCs w:val="18"/>
              </w:rPr>
            </w:pPr>
            <w:r>
              <w:rPr>
                <w:rFonts w:ascii="Arial" w:hAnsi="Arial" w:cs="Arial"/>
                <w:color w:val="000000"/>
                <w:sz w:val="18"/>
                <w:szCs w:val="18"/>
              </w:rPr>
              <w:t>Gasto diferido</w:t>
            </w:r>
          </w:p>
        </w:tc>
        <w:tc>
          <w:tcPr>
            <w:tcW w:w="1032" w:type="pct"/>
            <w:tcBorders>
              <w:top w:val="nil"/>
              <w:left w:val="nil"/>
              <w:bottom w:val="single" w:sz="4" w:space="0" w:color="auto"/>
              <w:right w:val="nil"/>
            </w:tcBorders>
            <w:vAlign w:val="center"/>
          </w:tcPr>
          <w:p w14:paraId="24BD9809" w14:textId="0E80F994" w:rsidR="003B2452" w:rsidRDefault="00733E0B" w:rsidP="009A33EF">
            <w:pPr>
              <w:keepNext/>
              <w:keepLines/>
              <w:spacing w:after="0"/>
              <w:jc w:val="right"/>
              <w:rPr>
                <w:rFonts w:ascii="Arial" w:hAnsi="Arial" w:cs="Arial"/>
                <w:color w:val="000000"/>
                <w:sz w:val="18"/>
                <w:szCs w:val="18"/>
              </w:rPr>
            </w:pPr>
            <w:r>
              <w:rPr>
                <w:rFonts w:ascii="Arial" w:hAnsi="Arial" w:cs="Arial"/>
                <w:color w:val="000000"/>
                <w:sz w:val="18"/>
                <w:szCs w:val="18"/>
              </w:rPr>
              <w:t>(384.211,07)</w:t>
            </w:r>
          </w:p>
        </w:tc>
        <w:tc>
          <w:tcPr>
            <w:tcW w:w="1032" w:type="pct"/>
            <w:tcBorders>
              <w:top w:val="nil"/>
              <w:left w:val="nil"/>
              <w:bottom w:val="single" w:sz="4" w:space="0" w:color="auto"/>
              <w:right w:val="nil"/>
            </w:tcBorders>
            <w:vAlign w:val="center"/>
          </w:tcPr>
          <w:p w14:paraId="187E4665" w14:textId="0E948B14" w:rsidR="003B2452" w:rsidRDefault="00733E0B" w:rsidP="009A33EF">
            <w:pPr>
              <w:keepNext/>
              <w:keepLines/>
              <w:spacing w:after="0"/>
              <w:jc w:val="right"/>
              <w:rPr>
                <w:rFonts w:ascii="Arial" w:hAnsi="Arial" w:cs="Arial"/>
                <w:color w:val="000000"/>
                <w:sz w:val="18"/>
                <w:szCs w:val="18"/>
              </w:rPr>
            </w:pPr>
            <w:r>
              <w:rPr>
                <w:rFonts w:ascii="Arial" w:hAnsi="Arial" w:cs="Arial"/>
                <w:color w:val="000000"/>
                <w:sz w:val="18"/>
                <w:szCs w:val="18"/>
              </w:rPr>
              <w:t>(33.775,48)</w:t>
            </w:r>
          </w:p>
        </w:tc>
      </w:tr>
      <w:tr w:rsidR="003B2452" w14:paraId="0AD9070D" w14:textId="77777777" w:rsidTr="00733E0B">
        <w:trPr>
          <w:trHeight w:val="283"/>
          <w:jc w:val="center"/>
        </w:trPr>
        <w:tc>
          <w:tcPr>
            <w:tcW w:w="2936" w:type="pct"/>
            <w:tcBorders>
              <w:top w:val="single" w:sz="4" w:space="0" w:color="auto"/>
              <w:left w:val="nil"/>
              <w:bottom w:val="single" w:sz="4" w:space="0" w:color="auto"/>
              <w:right w:val="nil"/>
            </w:tcBorders>
            <w:vAlign w:val="center"/>
          </w:tcPr>
          <w:p w14:paraId="2769FC94" w14:textId="40C07FF6" w:rsidR="003B2452" w:rsidRDefault="003B2452" w:rsidP="009A33EF">
            <w:pPr>
              <w:keepNext/>
              <w:keepLines/>
              <w:spacing w:after="0" w:line="240" w:lineRule="auto"/>
              <w:jc w:val="both"/>
              <w:rPr>
                <w:rFonts w:ascii="Arial" w:hAnsi="Arial" w:cs="Arial"/>
                <w:b/>
                <w:bCs/>
                <w:color w:val="000000"/>
                <w:sz w:val="18"/>
                <w:szCs w:val="18"/>
              </w:rPr>
            </w:pPr>
            <w:r>
              <w:rPr>
                <w:rFonts w:ascii="Arial" w:hAnsi="Arial" w:cs="Arial"/>
                <w:b/>
                <w:bCs/>
                <w:color w:val="000000"/>
                <w:sz w:val="18"/>
                <w:szCs w:val="18"/>
              </w:rPr>
              <w:t>total</w:t>
            </w:r>
          </w:p>
        </w:tc>
        <w:tc>
          <w:tcPr>
            <w:tcW w:w="1032" w:type="pct"/>
            <w:tcBorders>
              <w:top w:val="single" w:sz="4" w:space="0" w:color="auto"/>
              <w:left w:val="nil"/>
              <w:bottom w:val="single" w:sz="4" w:space="0" w:color="auto"/>
              <w:right w:val="nil"/>
            </w:tcBorders>
            <w:vAlign w:val="center"/>
          </w:tcPr>
          <w:p w14:paraId="280B7D5A" w14:textId="4EF2771F" w:rsidR="003B2452" w:rsidRDefault="00733E0B" w:rsidP="009A33EF">
            <w:pPr>
              <w:keepNext/>
              <w:keepLines/>
              <w:spacing w:after="0"/>
              <w:jc w:val="right"/>
              <w:rPr>
                <w:rFonts w:ascii="Arial" w:hAnsi="Arial" w:cs="Arial"/>
                <w:b/>
                <w:bCs/>
                <w:color w:val="000000"/>
                <w:sz w:val="18"/>
                <w:szCs w:val="18"/>
              </w:rPr>
            </w:pPr>
            <w:r>
              <w:rPr>
                <w:rFonts w:ascii="Arial" w:hAnsi="Arial" w:cs="Arial"/>
                <w:b/>
                <w:bCs/>
                <w:color w:val="000000"/>
                <w:sz w:val="18"/>
                <w:szCs w:val="18"/>
              </w:rPr>
              <w:t>(385.906,37)</w:t>
            </w:r>
          </w:p>
        </w:tc>
        <w:tc>
          <w:tcPr>
            <w:tcW w:w="1032" w:type="pct"/>
            <w:tcBorders>
              <w:top w:val="single" w:sz="4" w:space="0" w:color="auto"/>
              <w:left w:val="nil"/>
              <w:bottom w:val="single" w:sz="4" w:space="0" w:color="auto"/>
              <w:right w:val="nil"/>
            </w:tcBorders>
            <w:vAlign w:val="center"/>
          </w:tcPr>
          <w:p w14:paraId="5BD4B964" w14:textId="09D32FA8" w:rsidR="003B2452" w:rsidRDefault="00733E0B" w:rsidP="009A33EF">
            <w:pPr>
              <w:keepNext/>
              <w:keepLines/>
              <w:spacing w:after="0"/>
              <w:jc w:val="right"/>
              <w:rPr>
                <w:rFonts w:ascii="Arial" w:hAnsi="Arial" w:cs="Arial"/>
                <w:b/>
                <w:bCs/>
                <w:color w:val="000000"/>
                <w:sz w:val="18"/>
                <w:szCs w:val="18"/>
              </w:rPr>
            </w:pPr>
            <w:r>
              <w:rPr>
                <w:rFonts w:ascii="Arial" w:hAnsi="Arial" w:cs="Arial"/>
                <w:b/>
                <w:bCs/>
                <w:color w:val="000000"/>
                <w:sz w:val="18"/>
                <w:szCs w:val="18"/>
              </w:rPr>
              <w:t>(187.029,38)</w:t>
            </w:r>
          </w:p>
        </w:tc>
      </w:tr>
    </w:tbl>
    <w:p w14:paraId="23CB0BA6" w14:textId="1695CBA2" w:rsidR="00AC595D" w:rsidRPr="003A55F2" w:rsidRDefault="00AC595D" w:rsidP="00AB4DD4">
      <w:pPr>
        <w:widowControl w:val="0"/>
        <w:autoSpaceDE w:val="0"/>
        <w:autoSpaceDN w:val="0"/>
        <w:adjustRightInd w:val="0"/>
        <w:spacing w:before="240" w:after="120" w:line="280" w:lineRule="exact"/>
        <w:jc w:val="both"/>
        <w:rPr>
          <w:rFonts w:ascii="Arial" w:hAnsi="Arial" w:cs="Arial"/>
          <w:b/>
          <w:sz w:val="20"/>
          <w:szCs w:val="20"/>
          <w:u w:val="single"/>
        </w:rPr>
      </w:pPr>
      <w:r w:rsidRPr="003A55F2">
        <w:rPr>
          <w:rFonts w:ascii="Arial" w:hAnsi="Arial" w:cs="Arial"/>
          <w:b/>
          <w:sz w:val="20"/>
          <w:szCs w:val="20"/>
          <w:u w:val="single"/>
        </w:rPr>
        <w:t>Deducciones Pendientes de Compensar Fiscalmente</w:t>
      </w:r>
    </w:p>
    <w:p w14:paraId="3F8A9A6C" w14:textId="77777777" w:rsidR="00AC595D" w:rsidRPr="003A55F2" w:rsidRDefault="00AC595D" w:rsidP="00AB4DD4">
      <w:pPr>
        <w:spacing w:before="120" w:after="120" w:line="260" w:lineRule="exact"/>
        <w:jc w:val="both"/>
        <w:rPr>
          <w:rFonts w:ascii="Arial" w:hAnsi="Arial" w:cs="Arial"/>
          <w:sz w:val="20"/>
          <w:szCs w:val="20"/>
        </w:rPr>
      </w:pPr>
      <w:r w:rsidRPr="003A55F2">
        <w:rPr>
          <w:rFonts w:ascii="Arial" w:hAnsi="Arial" w:cs="Arial"/>
          <w:sz w:val="20"/>
          <w:szCs w:val="20"/>
        </w:rPr>
        <w:t>Es de aplicación dentro del Grupo fiscal de la deducción por Inversiones en Canarias en activos fijos nuevos. En el ejercicio se aplica el 25% sobre el valor de estos activos con el límite del 70% de la cuota líquida del IS. Estas deducciones son compatibles con el resto de las modalidades de deducción contempladas en la Ley 20/1991.</w:t>
      </w:r>
    </w:p>
    <w:tbl>
      <w:tblPr>
        <w:tblW w:w="5000" w:type="pct"/>
        <w:tblCellMar>
          <w:left w:w="70" w:type="dxa"/>
          <w:right w:w="70" w:type="dxa"/>
        </w:tblCellMar>
        <w:tblLook w:val="00A0" w:firstRow="1" w:lastRow="0" w:firstColumn="1" w:lastColumn="0" w:noHBand="0" w:noVBand="0"/>
      </w:tblPr>
      <w:tblGrid>
        <w:gridCol w:w="3015"/>
        <w:gridCol w:w="750"/>
        <w:gridCol w:w="1625"/>
        <w:gridCol w:w="1627"/>
        <w:gridCol w:w="1627"/>
      </w:tblGrid>
      <w:tr w:rsidR="00AC595D" w14:paraId="269E6713" w14:textId="77777777" w:rsidTr="009B4002">
        <w:trPr>
          <w:trHeight w:val="460"/>
        </w:trPr>
        <w:tc>
          <w:tcPr>
            <w:tcW w:w="1744" w:type="pct"/>
            <w:tcBorders>
              <w:top w:val="single" w:sz="4" w:space="0" w:color="auto"/>
              <w:left w:val="nil"/>
              <w:bottom w:val="single" w:sz="4" w:space="0" w:color="auto"/>
              <w:right w:val="nil"/>
            </w:tcBorders>
            <w:noWrap/>
            <w:vAlign w:val="bottom"/>
          </w:tcPr>
          <w:p w14:paraId="43530723" w14:textId="77777777" w:rsidR="00AC595D" w:rsidRDefault="00AC595D" w:rsidP="00CD1E14">
            <w:pPr>
              <w:spacing w:after="0" w:line="240" w:lineRule="auto"/>
              <w:jc w:val="center"/>
              <w:rPr>
                <w:rFonts w:ascii="Arial" w:hAnsi="Arial" w:cs="Arial"/>
                <w:b/>
                <w:bCs/>
                <w:color w:val="000000"/>
                <w:sz w:val="18"/>
                <w:szCs w:val="18"/>
              </w:rPr>
            </w:pPr>
            <w:r>
              <w:rPr>
                <w:rFonts w:ascii="Arial" w:hAnsi="Arial" w:cs="Arial"/>
                <w:b/>
                <w:bCs/>
                <w:color w:val="000000"/>
                <w:sz w:val="18"/>
                <w:szCs w:val="18"/>
              </w:rPr>
              <w:t>Deducciones</w:t>
            </w:r>
          </w:p>
        </w:tc>
        <w:tc>
          <w:tcPr>
            <w:tcW w:w="434" w:type="pct"/>
            <w:tcBorders>
              <w:top w:val="single" w:sz="4" w:space="0" w:color="auto"/>
              <w:left w:val="nil"/>
              <w:bottom w:val="single" w:sz="4" w:space="0" w:color="auto"/>
              <w:right w:val="nil"/>
            </w:tcBorders>
            <w:vAlign w:val="bottom"/>
          </w:tcPr>
          <w:p w14:paraId="6345A4C0" w14:textId="77777777" w:rsidR="00AC595D" w:rsidRDefault="00AC595D" w:rsidP="00CD1E14">
            <w:pPr>
              <w:spacing w:after="0" w:line="240" w:lineRule="auto"/>
              <w:jc w:val="center"/>
              <w:rPr>
                <w:rFonts w:ascii="Arial" w:hAnsi="Arial" w:cs="Arial"/>
                <w:b/>
                <w:bCs/>
                <w:sz w:val="18"/>
                <w:szCs w:val="18"/>
              </w:rPr>
            </w:pPr>
            <w:r>
              <w:rPr>
                <w:rFonts w:ascii="Arial" w:hAnsi="Arial" w:cs="Arial"/>
                <w:b/>
                <w:bCs/>
                <w:sz w:val="18"/>
                <w:szCs w:val="18"/>
              </w:rPr>
              <w:t>Año</w:t>
            </w:r>
          </w:p>
        </w:tc>
        <w:tc>
          <w:tcPr>
            <w:tcW w:w="940" w:type="pct"/>
            <w:tcBorders>
              <w:top w:val="single" w:sz="4" w:space="0" w:color="auto"/>
              <w:left w:val="nil"/>
              <w:bottom w:val="single" w:sz="4" w:space="0" w:color="auto"/>
              <w:right w:val="nil"/>
            </w:tcBorders>
            <w:vAlign w:val="bottom"/>
          </w:tcPr>
          <w:p w14:paraId="01CE4E31" w14:textId="77777777" w:rsidR="00AC595D" w:rsidRDefault="00AC595D" w:rsidP="00CD1E14">
            <w:pPr>
              <w:spacing w:after="0" w:line="240" w:lineRule="auto"/>
              <w:jc w:val="center"/>
              <w:rPr>
                <w:rFonts w:ascii="Arial" w:hAnsi="Arial" w:cs="Arial"/>
                <w:b/>
                <w:bCs/>
                <w:sz w:val="18"/>
                <w:szCs w:val="18"/>
              </w:rPr>
            </w:pPr>
            <w:r>
              <w:rPr>
                <w:rFonts w:ascii="Arial" w:hAnsi="Arial" w:cs="Arial"/>
                <w:b/>
                <w:bCs/>
                <w:sz w:val="18"/>
                <w:szCs w:val="18"/>
              </w:rPr>
              <w:t xml:space="preserve">Deducción </w:t>
            </w:r>
          </w:p>
          <w:p w14:paraId="629A6B9D" w14:textId="77777777" w:rsidR="00AC595D" w:rsidRDefault="00AC595D" w:rsidP="00CD1E14">
            <w:pPr>
              <w:spacing w:after="0" w:line="240" w:lineRule="auto"/>
              <w:jc w:val="center"/>
              <w:rPr>
                <w:rFonts w:ascii="Arial" w:hAnsi="Arial" w:cs="Arial"/>
                <w:b/>
                <w:bCs/>
                <w:sz w:val="18"/>
                <w:szCs w:val="18"/>
              </w:rPr>
            </w:pPr>
            <w:r>
              <w:rPr>
                <w:rFonts w:ascii="Arial" w:hAnsi="Arial" w:cs="Arial"/>
                <w:b/>
                <w:bCs/>
                <w:sz w:val="18"/>
                <w:szCs w:val="18"/>
              </w:rPr>
              <w:t>pendiente</w:t>
            </w:r>
          </w:p>
        </w:tc>
        <w:tc>
          <w:tcPr>
            <w:tcW w:w="941" w:type="pct"/>
            <w:tcBorders>
              <w:top w:val="single" w:sz="4" w:space="0" w:color="auto"/>
              <w:left w:val="nil"/>
              <w:bottom w:val="single" w:sz="4" w:space="0" w:color="auto"/>
              <w:right w:val="nil"/>
            </w:tcBorders>
            <w:vAlign w:val="bottom"/>
          </w:tcPr>
          <w:p w14:paraId="591F609E" w14:textId="77777777" w:rsidR="00AC595D" w:rsidRDefault="00AC595D" w:rsidP="00CD1E14">
            <w:pPr>
              <w:spacing w:after="0" w:line="240" w:lineRule="auto"/>
              <w:jc w:val="center"/>
              <w:rPr>
                <w:rFonts w:ascii="Arial" w:hAnsi="Arial" w:cs="Arial"/>
                <w:b/>
                <w:bCs/>
                <w:color w:val="000000"/>
                <w:sz w:val="18"/>
                <w:szCs w:val="18"/>
              </w:rPr>
            </w:pPr>
            <w:r>
              <w:rPr>
                <w:rFonts w:ascii="Arial" w:hAnsi="Arial" w:cs="Arial"/>
                <w:b/>
                <w:bCs/>
                <w:color w:val="000000"/>
                <w:sz w:val="18"/>
                <w:szCs w:val="18"/>
              </w:rPr>
              <w:t xml:space="preserve">Aplicado </w:t>
            </w:r>
          </w:p>
          <w:p w14:paraId="23CA8489" w14:textId="77777777" w:rsidR="00AC595D" w:rsidRDefault="00AC595D" w:rsidP="00CD1E14">
            <w:pPr>
              <w:spacing w:after="0" w:line="240" w:lineRule="auto"/>
              <w:jc w:val="center"/>
              <w:rPr>
                <w:rFonts w:ascii="Arial" w:hAnsi="Arial" w:cs="Arial"/>
                <w:b/>
                <w:bCs/>
                <w:color w:val="000000"/>
                <w:sz w:val="18"/>
                <w:szCs w:val="18"/>
              </w:rPr>
            </w:pPr>
            <w:r>
              <w:rPr>
                <w:rFonts w:ascii="Arial" w:hAnsi="Arial" w:cs="Arial"/>
                <w:b/>
                <w:bCs/>
                <w:color w:val="000000"/>
                <w:sz w:val="18"/>
                <w:szCs w:val="18"/>
              </w:rPr>
              <w:t>Ejercicio</w:t>
            </w:r>
          </w:p>
        </w:tc>
        <w:tc>
          <w:tcPr>
            <w:tcW w:w="941" w:type="pct"/>
            <w:tcBorders>
              <w:top w:val="single" w:sz="4" w:space="0" w:color="auto"/>
              <w:left w:val="nil"/>
              <w:bottom w:val="single" w:sz="4" w:space="0" w:color="auto"/>
              <w:right w:val="nil"/>
            </w:tcBorders>
            <w:vAlign w:val="bottom"/>
          </w:tcPr>
          <w:p w14:paraId="2B4B4E44" w14:textId="77777777" w:rsidR="00AC595D" w:rsidRDefault="00AC595D" w:rsidP="00CD1E14">
            <w:pPr>
              <w:spacing w:after="0" w:line="240" w:lineRule="auto"/>
              <w:jc w:val="center"/>
              <w:rPr>
                <w:rFonts w:ascii="Arial" w:hAnsi="Arial" w:cs="Arial"/>
                <w:b/>
                <w:bCs/>
                <w:color w:val="000000"/>
                <w:sz w:val="18"/>
                <w:szCs w:val="18"/>
              </w:rPr>
            </w:pPr>
            <w:r>
              <w:rPr>
                <w:rFonts w:ascii="Arial" w:hAnsi="Arial" w:cs="Arial"/>
                <w:b/>
                <w:bCs/>
                <w:color w:val="000000"/>
                <w:sz w:val="18"/>
                <w:szCs w:val="18"/>
              </w:rPr>
              <w:t xml:space="preserve">Pendiente </w:t>
            </w:r>
          </w:p>
          <w:p w14:paraId="03066006" w14:textId="77777777" w:rsidR="00AC595D" w:rsidRDefault="00AC595D" w:rsidP="00CD1E14">
            <w:pPr>
              <w:spacing w:after="0" w:line="240" w:lineRule="auto"/>
              <w:jc w:val="center"/>
              <w:rPr>
                <w:rFonts w:ascii="Arial" w:hAnsi="Arial" w:cs="Arial"/>
                <w:b/>
                <w:bCs/>
                <w:color w:val="000000"/>
                <w:sz w:val="18"/>
                <w:szCs w:val="18"/>
              </w:rPr>
            </w:pPr>
            <w:r>
              <w:rPr>
                <w:rFonts w:ascii="Arial" w:hAnsi="Arial" w:cs="Arial"/>
                <w:b/>
                <w:bCs/>
                <w:color w:val="000000"/>
                <w:sz w:val="18"/>
                <w:szCs w:val="18"/>
              </w:rPr>
              <w:t>Aplicar</w:t>
            </w:r>
          </w:p>
        </w:tc>
      </w:tr>
      <w:tr w:rsidR="00AC595D" w14:paraId="55256EDE" w14:textId="77777777" w:rsidTr="00E43517">
        <w:trPr>
          <w:trHeight w:val="283"/>
        </w:trPr>
        <w:tc>
          <w:tcPr>
            <w:tcW w:w="1744" w:type="pct"/>
            <w:tcBorders>
              <w:left w:val="nil"/>
              <w:right w:val="nil"/>
            </w:tcBorders>
            <w:vAlign w:val="center"/>
          </w:tcPr>
          <w:p w14:paraId="43EDB789" w14:textId="77777777" w:rsidR="00AC595D" w:rsidRDefault="00AC595D" w:rsidP="00405D2D">
            <w:pPr>
              <w:spacing w:after="0"/>
              <w:rPr>
                <w:rFonts w:ascii="Arial" w:hAnsi="Arial" w:cs="Arial"/>
                <w:color w:val="000000"/>
                <w:sz w:val="18"/>
                <w:szCs w:val="18"/>
              </w:rPr>
            </w:pPr>
            <w:r>
              <w:rPr>
                <w:rFonts w:ascii="Arial" w:hAnsi="Arial" w:cs="Arial"/>
                <w:color w:val="000000"/>
                <w:sz w:val="18"/>
                <w:szCs w:val="18"/>
              </w:rPr>
              <w:t>Activos Fijos Nuevo</w:t>
            </w:r>
          </w:p>
        </w:tc>
        <w:tc>
          <w:tcPr>
            <w:tcW w:w="434" w:type="pct"/>
            <w:tcBorders>
              <w:left w:val="nil"/>
              <w:right w:val="nil"/>
            </w:tcBorders>
            <w:vAlign w:val="center"/>
          </w:tcPr>
          <w:p w14:paraId="11A6D8B7" w14:textId="77777777" w:rsidR="00AC595D" w:rsidRDefault="00AC595D" w:rsidP="00405D2D">
            <w:pPr>
              <w:spacing w:after="0"/>
              <w:jc w:val="center"/>
              <w:rPr>
                <w:rFonts w:ascii="Arial" w:hAnsi="Arial" w:cs="Arial"/>
                <w:color w:val="000000"/>
                <w:sz w:val="18"/>
                <w:szCs w:val="18"/>
              </w:rPr>
            </w:pPr>
            <w:r>
              <w:rPr>
                <w:rFonts w:ascii="Arial" w:hAnsi="Arial" w:cs="Arial"/>
                <w:color w:val="000000"/>
                <w:sz w:val="18"/>
                <w:szCs w:val="18"/>
              </w:rPr>
              <w:t>2024</w:t>
            </w:r>
          </w:p>
        </w:tc>
        <w:tc>
          <w:tcPr>
            <w:tcW w:w="940" w:type="pct"/>
            <w:tcBorders>
              <w:left w:val="nil"/>
              <w:right w:val="nil"/>
            </w:tcBorders>
            <w:vAlign w:val="center"/>
          </w:tcPr>
          <w:p w14:paraId="48D4A512" w14:textId="77777777" w:rsidR="00AC595D" w:rsidRDefault="00AC595D" w:rsidP="00E43517">
            <w:pPr>
              <w:spacing w:after="0"/>
              <w:jc w:val="right"/>
              <w:rPr>
                <w:rFonts w:ascii="Arial" w:hAnsi="Arial" w:cs="Arial"/>
                <w:sz w:val="18"/>
                <w:szCs w:val="18"/>
              </w:rPr>
            </w:pPr>
            <w:r>
              <w:rPr>
                <w:sz w:val="18"/>
                <w:szCs w:val="18"/>
              </w:rPr>
              <w:t>-</w:t>
            </w:r>
          </w:p>
        </w:tc>
        <w:tc>
          <w:tcPr>
            <w:tcW w:w="941" w:type="pct"/>
            <w:tcBorders>
              <w:left w:val="nil"/>
              <w:right w:val="nil"/>
            </w:tcBorders>
            <w:vAlign w:val="center"/>
          </w:tcPr>
          <w:p w14:paraId="20CD6D0C" w14:textId="77777777" w:rsidR="00AC595D" w:rsidRDefault="00AC595D" w:rsidP="00E43517">
            <w:pPr>
              <w:spacing w:after="0"/>
              <w:jc w:val="right"/>
              <w:rPr>
                <w:rFonts w:ascii="Arial" w:hAnsi="Arial" w:cs="Arial"/>
                <w:sz w:val="18"/>
                <w:szCs w:val="18"/>
              </w:rPr>
            </w:pPr>
            <w:r>
              <w:rPr>
                <w:sz w:val="18"/>
                <w:szCs w:val="18"/>
              </w:rPr>
              <w:t>-</w:t>
            </w:r>
          </w:p>
        </w:tc>
        <w:tc>
          <w:tcPr>
            <w:tcW w:w="941" w:type="pct"/>
            <w:tcBorders>
              <w:left w:val="nil"/>
              <w:right w:val="nil"/>
            </w:tcBorders>
            <w:vAlign w:val="center"/>
          </w:tcPr>
          <w:p w14:paraId="03DD201B" w14:textId="77777777" w:rsidR="00AC595D" w:rsidRDefault="00AC595D" w:rsidP="00E43517">
            <w:pPr>
              <w:spacing w:after="0"/>
              <w:jc w:val="right"/>
              <w:rPr>
                <w:rFonts w:ascii="Arial" w:hAnsi="Arial" w:cs="Arial"/>
                <w:sz w:val="18"/>
                <w:szCs w:val="18"/>
              </w:rPr>
            </w:pPr>
            <w:r>
              <w:rPr>
                <w:sz w:val="18"/>
                <w:szCs w:val="18"/>
              </w:rPr>
              <w:t xml:space="preserve"> -</w:t>
            </w:r>
          </w:p>
        </w:tc>
      </w:tr>
      <w:tr w:rsidR="00AC595D" w14:paraId="07ADC6A8" w14:textId="77777777" w:rsidTr="00E43517">
        <w:trPr>
          <w:trHeight w:val="283"/>
        </w:trPr>
        <w:tc>
          <w:tcPr>
            <w:tcW w:w="1744" w:type="pct"/>
            <w:tcBorders>
              <w:left w:val="nil"/>
              <w:bottom w:val="single" w:sz="4" w:space="0" w:color="auto"/>
              <w:right w:val="nil"/>
            </w:tcBorders>
            <w:vAlign w:val="center"/>
          </w:tcPr>
          <w:p w14:paraId="181B2A4B" w14:textId="77777777" w:rsidR="00AC595D" w:rsidRDefault="00AC595D" w:rsidP="00405D2D">
            <w:pPr>
              <w:spacing w:after="0"/>
              <w:rPr>
                <w:rFonts w:ascii="Arial" w:hAnsi="Arial" w:cs="Arial"/>
                <w:color w:val="000000"/>
                <w:sz w:val="18"/>
                <w:szCs w:val="18"/>
              </w:rPr>
            </w:pPr>
            <w:r>
              <w:rPr>
                <w:rFonts w:ascii="Arial" w:hAnsi="Arial" w:cs="Arial"/>
                <w:color w:val="000000"/>
                <w:sz w:val="18"/>
                <w:szCs w:val="18"/>
              </w:rPr>
              <w:t>Activos Fijos Nuevo</w:t>
            </w:r>
          </w:p>
        </w:tc>
        <w:tc>
          <w:tcPr>
            <w:tcW w:w="434" w:type="pct"/>
            <w:tcBorders>
              <w:left w:val="nil"/>
              <w:bottom w:val="single" w:sz="4" w:space="0" w:color="auto"/>
              <w:right w:val="nil"/>
            </w:tcBorders>
            <w:vAlign w:val="center"/>
          </w:tcPr>
          <w:p w14:paraId="65324B72" w14:textId="77777777" w:rsidR="00AC595D" w:rsidRDefault="00AC595D" w:rsidP="00405D2D">
            <w:pPr>
              <w:spacing w:after="0"/>
              <w:jc w:val="center"/>
              <w:rPr>
                <w:rFonts w:ascii="Arial" w:hAnsi="Arial" w:cs="Arial"/>
                <w:color w:val="000000"/>
                <w:sz w:val="18"/>
                <w:szCs w:val="18"/>
              </w:rPr>
            </w:pPr>
            <w:r>
              <w:rPr>
                <w:rFonts w:ascii="Arial" w:hAnsi="Arial" w:cs="Arial"/>
                <w:color w:val="000000"/>
                <w:sz w:val="18"/>
                <w:szCs w:val="18"/>
              </w:rPr>
              <w:t>2025</w:t>
            </w:r>
          </w:p>
        </w:tc>
        <w:tc>
          <w:tcPr>
            <w:tcW w:w="940" w:type="pct"/>
            <w:tcBorders>
              <w:left w:val="nil"/>
              <w:bottom w:val="single" w:sz="4" w:space="0" w:color="auto"/>
              <w:right w:val="nil"/>
            </w:tcBorders>
            <w:vAlign w:val="center"/>
          </w:tcPr>
          <w:p w14:paraId="55854A33" w14:textId="77777777" w:rsidR="00AC595D" w:rsidRDefault="00AC595D" w:rsidP="00E43517">
            <w:pPr>
              <w:spacing w:after="0"/>
              <w:jc w:val="right"/>
              <w:rPr>
                <w:rFonts w:ascii="Arial" w:hAnsi="Arial" w:cs="Arial"/>
                <w:color w:val="000000"/>
                <w:sz w:val="18"/>
                <w:szCs w:val="18"/>
              </w:rPr>
            </w:pPr>
            <w:r>
              <w:rPr>
                <w:rFonts w:ascii="Arial" w:hAnsi="Arial" w:cs="Arial"/>
                <w:color w:val="000000"/>
                <w:sz w:val="18"/>
                <w:szCs w:val="18"/>
              </w:rPr>
              <w:t>398.062,04</w:t>
            </w:r>
          </w:p>
        </w:tc>
        <w:tc>
          <w:tcPr>
            <w:tcW w:w="941" w:type="pct"/>
            <w:tcBorders>
              <w:left w:val="nil"/>
              <w:bottom w:val="single" w:sz="4" w:space="0" w:color="auto"/>
              <w:right w:val="nil"/>
            </w:tcBorders>
            <w:vAlign w:val="center"/>
          </w:tcPr>
          <w:p w14:paraId="757C750B" w14:textId="77777777" w:rsidR="00AC595D" w:rsidRDefault="00AC595D" w:rsidP="00E43517">
            <w:pPr>
              <w:spacing w:after="0"/>
              <w:jc w:val="right"/>
              <w:rPr>
                <w:sz w:val="18"/>
                <w:szCs w:val="18"/>
              </w:rPr>
            </w:pPr>
            <w:r>
              <w:rPr>
                <w:sz w:val="18"/>
                <w:szCs w:val="18"/>
              </w:rPr>
              <w:t>-</w:t>
            </w:r>
          </w:p>
        </w:tc>
        <w:tc>
          <w:tcPr>
            <w:tcW w:w="941" w:type="pct"/>
            <w:tcBorders>
              <w:left w:val="nil"/>
              <w:bottom w:val="single" w:sz="4" w:space="0" w:color="auto"/>
              <w:right w:val="nil"/>
            </w:tcBorders>
            <w:vAlign w:val="center"/>
          </w:tcPr>
          <w:p w14:paraId="42A32420" w14:textId="77777777" w:rsidR="00AC595D" w:rsidRDefault="00AC595D" w:rsidP="00E43517">
            <w:pPr>
              <w:spacing w:after="0"/>
              <w:jc w:val="right"/>
              <w:rPr>
                <w:sz w:val="18"/>
                <w:szCs w:val="18"/>
              </w:rPr>
            </w:pPr>
            <w:r>
              <w:rPr>
                <w:rFonts w:ascii="Arial" w:hAnsi="Arial" w:cs="Arial"/>
                <w:color w:val="000000"/>
                <w:sz w:val="18"/>
                <w:szCs w:val="18"/>
              </w:rPr>
              <w:t>398.062,04</w:t>
            </w:r>
          </w:p>
        </w:tc>
      </w:tr>
      <w:tr w:rsidR="00AC595D" w14:paraId="5F94CFFF" w14:textId="77777777" w:rsidTr="00E43517">
        <w:trPr>
          <w:trHeight w:val="283"/>
        </w:trPr>
        <w:tc>
          <w:tcPr>
            <w:tcW w:w="1744" w:type="pct"/>
            <w:tcBorders>
              <w:top w:val="nil"/>
              <w:left w:val="nil"/>
              <w:bottom w:val="single" w:sz="4" w:space="0" w:color="auto"/>
              <w:right w:val="nil"/>
            </w:tcBorders>
            <w:vAlign w:val="center"/>
          </w:tcPr>
          <w:p w14:paraId="30AAC524" w14:textId="77777777" w:rsidR="00AC595D" w:rsidRDefault="00AC595D" w:rsidP="00405D2D">
            <w:pPr>
              <w:spacing w:after="0"/>
              <w:rPr>
                <w:rFonts w:ascii="Arial" w:hAnsi="Arial" w:cs="Arial"/>
                <w:b/>
                <w:bCs/>
                <w:sz w:val="18"/>
                <w:szCs w:val="18"/>
              </w:rPr>
            </w:pPr>
            <w:r>
              <w:rPr>
                <w:rFonts w:ascii="Arial" w:hAnsi="Arial" w:cs="Arial"/>
                <w:b/>
                <w:bCs/>
                <w:sz w:val="18"/>
                <w:szCs w:val="18"/>
              </w:rPr>
              <w:t> Total</w:t>
            </w:r>
          </w:p>
        </w:tc>
        <w:tc>
          <w:tcPr>
            <w:tcW w:w="434" w:type="pct"/>
            <w:tcBorders>
              <w:top w:val="nil"/>
              <w:left w:val="nil"/>
              <w:bottom w:val="single" w:sz="4" w:space="0" w:color="auto"/>
              <w:right w:val="nil"/>
            </w:tcBorders>
            <w:vAlign w:val="center"/>
          </w:tcPr>
          <w:p w14:paraId="2259D311" w14:textId="77777777" w:rsidR="00AC595D" w:rsidRDefault="00AC595D" w:rsidP="00405D2D">
            <w:pPr>
              <w:spacing w:after="0"/>
              <w:rPr>
                <w:rFonts w:ascii="Arial" w:hAnsi="Arial" w:cs="Arial"/>
                <w:b/>
                <w:bCs/>
                <w:sz w:val="18"/>
                <w:szCs w:val="18"/>
              </w:rPr>
            </w:pPr>
            <w:r>
              <w:rPr>
                <w:rFonts w:ascii="Arial" w:hAnsi="Arial" w:cs="Arial"/>
                <w:b/>
                <w:bCs/>
                <w:sz w:val="18"/>
                <w:szCs w:val="18"/>
              </w:rPr>
              <w:t> </w:t>
            </w:r>
          </w:p>
        </w:tc>
        <w:tc>
          <w:tcPr>
            <w:tcW w:w="940" w:type="pct"/>
            <w:tcBorders>
              <w:top w:val="nil"/>
              <w:left w:val="nil"/>
              <w:bottom w:val="single" w:sz="4" w:space="0" w:color="auto"/>
              <w:right w:val="nil"/>
            </w:tcBorders>
            <w:vAlign w:val="center"/>
          </w:tcPr>
          <w:p w14:paraId="6B02F69C" w14:textId="77777777" w:rsidR="00AC595D" w:rsidRDefault="00AC595D" w:rsidP="00E43517">
            <w:pPr>
              <w:spacing w:after="0"/>
              <w:jc w:val="right"/>
              <w:rPr>
                <w:rFonts w:ascii="Arial" w:hAnsi="Arial" w:cs="Arial"/>
                <w:b/>
                <w:bCs/>
                <w:sz w:val="18"/>
                <w:szCs w:val="18"/>
              </w:rPr>
            </w:pPr>
            <w:r>
              <w:rPr>
                <w:rFonts w:ascii="Arial" w:hAnsi="Arial" w:cs="Arial"/>
                <w:b/>
                <w:bCs/>
                <w:color w:val="000000"/>
                <w:sz w:val="18"/>
                <w:szCs w:val="18"/>
              </w:rPr>
              <w:t>398.062,04</w:t>
            </w:r>
          </w:p>
        </w:tc>
        <w:tc>
          <w:tcPr>
            <w:tcW w:w="941" w:type="pct"/>
            <w:tcBorders>
              <w:top w:val="nil"/>
              <w:left w:val="nil"/>
              <w:bottom w:val="single" w:sz="4" w:space="0" w:color="auto"/>
              <w:right w:val="nil"/>
            </w:tcBorders>
            <w:vAlign w:val="center"/>
          </w:tcPr>
          <w:p w14:paraId="6BBBAACB" w14:textId="77777777" w:rsidR="00AC595D" w:rsidRDefault="00AC595D" w:rsidP="00E43517">
            <w:pPr>
              <w:spacing w:after="0"/>
              <w:jc w:val="right"/>
              <w:rPr>
                <w:rFonts w:ascii="Arial" w:hAnsi="Arial" w:cs="Arial"/>
                <w:b/>
                <w:bCs/>
                <w:sz w:val="18"/>
                <w:szCs w:val="18"/>
              </w:rPr>
            </w:pPr>
            <w:r>
              <w:rPr>
                <w:sz w:val="18"/>
                <w:szCs w:val="18"/>
              </w:rPr>
              <w:t>-</w:t>
            </w:r>
          </w:p>
        </w:tc>
        <w:tc>
          <w:tcPr>
            <w:tcW w:w="941" w:type="pct"/>
            <w:tcBorders>
              <w:top w:val="nil"/>
              <w:left w:val="nil"/>
              <w:bottom w:val="single" w:sz="4" w:space="0" w:color="auto"/>
              <w:right w:val="nil"/>
            </w:tcBorders>
            <w:vAlign w:val="center"/>
          </w:tcPr>
          <w:p w14:paraId="19940BC9" w14:textId="77777777" w:rsidR="00AC595D" w:rsidRDefault="00AC595D" w:rsidP="00E43517">
            <w:pPr>
              <w:spacing w:after="0"/>
              <w:jc w:val="right"/>
              <w:rPr>
                <w:rFonts w:ascii="Arial" w:hAnsi="Arial" w:cs="Arial"/>
                <w:b/>
                <w:bCs/>
                <w:sz w:val="18"/>
                <w:szCs w:val="18"/>
              </w:rPr>
            </w:pPr>
            <w:r>
              <w:rPr>
                <w:rFonts w:ascii="Arial" w:hAnsi="Arial" w:cs="Arial"/>
                <w:b/>
                <w:bCs/>
                <w:color w:val="000000"/>
                <w:sz w:val="18"/>
                <w:szCs w:val="18"/>
              </w:rPr>
              <w:t>398.062,04</w:t>
            </w:r>
          </w:p>
        </w:tc>
      </w:tr>
    </w:tbl>
    <w:p w14:paraId="6AFC4965" w14:textId="77777777" w:rsidR="00AC595D" w:rsidRPr="003A55F2" w:rsidRDefault="00AC595D" w:rsidP="00AB4DD4">
      <w:pPr>
        <w:keepNext/>
        <w:keepLines/>
        <w:widowControl w:val="0"/>
        <w:spacing w:before="120" w:after="120" w:line="280" w:lineRule="exact"/>
        <w:jc w:val="both"/>
        <w:rPr>
          <w:rFonts w:ascii="Arial" w:hAnsi="Arial" w:cs="Arial"/>
          <w:sz w:val="20"/>
        </w:rPr>
      </w:pPr>
      <w:r w:rsidRPr="003A55F2">
        <w:rPr>
          <w:rFonts w:ascii="Arial" w:hAnsi="Arial" w:cs="Arial"/>
          <w:sz w:val="20"/>
        </w:rPr>
        <w:lastRenderedPageBreak/>
        <w:t>El movimiento de los impuestos diferidos generados y cancelados, se detallan a continuación, en euros:</w:t>
      </w:r>
    </w:p>
    <w:tbl>
      <w:tblPr>
        <w:tblW w:w="5000" w:type="pct"/>
        <w:tblCellMar>
          <w:left w:w="70" w:type="dxa"/>
          <w:right w:w="70" w:type="dxa"/>
        </w:tblCellMar>
        <w:tblLook w:val="00A0" w:firstRow="1" w:lastRow="0" w:firstColumn="1" w:lastColumn="0" w:noHBand="0" w:noVBand="0"/>
      </w:tblPr>
      <w:tblGrid>
        <w:gridCol w:w="3425"/>
        <w:gridCol w:w="1333"/>
        <w:gridCol w:w="1255"/>
        <w:gridCol w:w="1300"/>
        <w:gridCol w:w="1331"/>
      </w:tblGrid>
      <w:tr w:rsidR="00AC595D" w14:paraId="60FF32EF" w14:textId="77777777" w:rsidTr="00E43517">
        <w:trPr>
          <w:trHeight w:val="283"/>
        </w:trPr>
        <w:tc>
          <w:tcPr>
            <w:tcW w:w="1981" w:type="pct"/>
            <w:tcBorders>
              <w:top w:val="single" w:sz="4" w:space="0" w:color="auto"/>
              <w:left w:val="nil"/>
              <w:bottom w:val="single" w:sz="4" w:space="0" w:color="auto"/>
              <w:right w:val="nil"/>
            </w:tcBorders>
            <w:vAlign w:val="bottom"/>
          </w:tcPr>
          <w:p w14:paraId="6B9886C6" w14:textId="77777777" w:rsidR="00AC595D" w:rsidRDefault="00AC595D" w:rsidP="00CD1E14">
            <w:pPr>
              <w:keepNext/>
              <w:keepLines/>
              <w:widowControl w:val="0"/>
              <w:spacing w:after="0" w:line="240" w:lineRule="auto"/>
              <w:jc w:val="center"/>
              <w:rPr>
                <w:rFonts w:ascii="Arial" w:hAnsi="Arial" w:cs="Arial"/>
                <w:color w:val="000000"/>
                <w:sz w:val="18"/>
                <w:szCs w:val="18"/>
                <w:lang w:eastAsia="es-ES"/>
              </w:rPr>
            </w:pPr>
          </w:p>
        </w:tc>
        <w:tc>
          <w:tcPr>
            <w:tcW w:w="771" w:type="pct"/>
            <w:tcBorders>
              <w:top w:val="single" w:sz="4" w:space="0" w:color="auto"/>
              <w:left w:val="nil"/>
              <w:bottom w:val="single" w:sz="4" w:space="0" w:color="auto"/>
              <w:right w:val="nil"/>
            </w:tcBorders>
            <w:vAlign w:val="center"/>
          </w:tcPr>
          <w:p w14:paraId="55774719" w14:textId="77777777" w:rsidR="00AC595D" w:rsidRDefault="00AC595D" w:rsidP="00E43517">
            <w:pPr>
              <w:keepNext/>
              <w:keepLines/>
              <w:widowControl w:val="0"/>
              <w:spacing w:after="0" w:line="240" w:lineRule="auto"/>
              <w:jc w:val="center"/>
              <w:rPr>
                <w:rFonts w:ascii="Arial" w:hAnsi="Arial" w:cs="Arial"/>
                <w:b/>
                <w:bCs/>
                <w:color w:val="000000"/>
                <w:sz w:val="18"/>
                <w:szCs w:val="18"/>
                <w:lang w:eastAsia="es-ES"/>
              </w:rPr>
            </w:pPr>
            <w:r>
              <w:rPr>
                <w:rFonts w:ascii="Arial" w:hAnsi="Arial" w:cs="Arial"/>
                <w:b/>
                <w:bCs/>
                <w:color w:val="000000"/>
                <w:sz w:val="18"/>
                <w:szCs w:val="18"/>
                <w:lang w:eastAsia="es-ES"/>
              </w:rPr>
              <w:t>01/01/2025</w:t>
            </w:r>
          </w:p>
        </w:tc>
        <w:tc>
          <w:tcPr>
            <w:tcW w:w="726" w:type="pct"/>
            <w:tcBorders>
              <w:top w:val="single" w:sz="4" w:space="0" w:color="auto"/>
              <w:left w:val="nil"/>
              <w:bottom w:val="single" w:sz="4" w:space="0" w:color="auto"/>
              <w:right w:val="nil"/>
            </w:tcBorders>
            <w:vAlign w:val="center"/>
          </w:tcPr>
          <w:p w14:paraId="5BEF7CF2" w14:textId="77777777" w:rsidR="00AC595D" w:rsidRDefault="00AC595D" w:rsidP="00E43517">
            <w:pPr>
              <w:keepNext/>
              <w:keepLines/>
              <w:widowControl w:val="0"/>
              <w:spacing w:after="0" w:line="240" w:lineRule="auto"/>
              <w:jc w:val="center"/>
              <w:rPr>
                <w:rFonts w:ascii="Arial" w:hAnsi="Arial" w:cs="Arial"/>
                <w:b/>
                <w:bCs/>
                <w:color w:val="000000"/>
                <w:sz w:val="18"/>
                <w:szCs w:val="18"/>
                <w:lang w:eastAsia="es-ES"/>
              </w:rPr>
            </w:pPr>
            <w:r>
              <w:rPr>
                <w:rFonts w:ascii="Arial" w:hAnsi="Arial" w:cs="Arial"/>
                <w:b/>
                <w:bCs/>
                <w:color w:val="000000"/>
                <w:sz w:val="18"/>
                <w:szCs w:val="18"/>
              </w:rPr>
              <w:t>Generado</w:t>
            </w:r>
          </w:p>
        </w:tc>
        <w:tc>
          <w:tcPr>
            <w:tcW w:w="752" w:type="pct"/>
            <w:tcBorders>
              <w:top w:val="single" w:sz="4" w:space="0" w:color="auto"/>
              <w:left w:val="nil"/>
              <w:bottom w:val="single" w:sz="4" w:space="0" w:color="auto"/>
              <w:right w:val="nil"/>
            </w:tcBorders>
            <w:vAlign w:val="center"/>
          </w:tcPr>
          <w:p w14:paraId="0D993B37" w14:textId="77777777" w:rsidR="00AC595D" w:rsidRDefault="00AC595D" w:rsidP="00E43517">
            <w:pPr>
              <w:keepNext/>
              <w:keepLines/>
              <w:widowControl w:val="0"/>
              <w:spacing w:after="0" w:line="240" w:lineRule="auto"/>
              <w:jc w:val="center"/>
              <w:rPr>
                <w:rFonts w:ascii="Arial" w:hAnsi="Arial" w:cs="Arial"/>
                <w:b/>
                <w:bCs/>
                <w:color w:val="000000"/>
                <w:sz w:val="18"/>
                <w:szCs w:val="18"/>
                <w:lang w:eastAsia="es-ES"/>
              </w:rPr>
            </w:pPr>
            <w:r>
              <w:rPr>
                <w:rFonts w:ascii="Arial" w:hAnsi="Arial" w:cs="Arial"/>
                <w:b/>
                <w:bCs/>
                <w:color w:val="000000"/>
                <w:sz w:val="18"/>
                <w:szCs w:val="18"/>
              </w:rPr>
              <w:t>Aplicados</w:t>
            </w:r>
          </w:p>
        </w:tc>
        <w:tc>
          <w:tcPr>
            <w:tcW w:w="770" w:type="pct"/>
            <w:tcBorders>
              <w:top w:val="single" w:sz="4" w:space="0" w:color="auto"/>
              <w:left w:val="nil"/>
              <w:bottom w:val="single" w:sz="4" w:space="0" w:color="auto"/>
              <w:right w:val="nil"/>
            </w:tcBorders>
            <w:vAlign w:val="center"/>
          </w:tcPr>
          <w:p w14:paraId="4A8164A7" w14:textId="77777777" w:rsidR="00AC595D" w:rsidRDefault="00AC595D" w:rsidP="00E43517">
            <w:pPr>
              <w:keepNext/>
              <w:keepLines/>
              <w:widowControl w:val="0"/>
              <w:spacing w:after="0" w:line="240" w:lineRule="auto"/>
              <w:jc w:val="center"/>
              <w:rPr>
                <w:rFonts w:ascii="Arial" w:hAnsi="Arial" w:cs="Arial"/>
                <w:b/>
                <w:bCs/>
                <w:color w:val="000000"/>
                <w:sz w:val="18"/>
                <w:szCs w:val="18"/>
                <w:lang w:eastAsia="es-ES"/>
              </w:rPr>
            </w:pPr>
            <w:r>
              <w:rPr>
                <w:rFonts w:ascii="Arial" w:hAnsi="Arial" w:cs="Arial"/>
                <w:b/>
                <w:bCs/>
                <w:color w:val="000000"/>
                <w:sz w:val="18"/>
                <w:szCs w:val="18"/>
              </w:rPr>
              <w:t>31/12/2025</w:t>
            </w:r>
          </w:p>
        </w:tc>
      </w:tr>
      <w:tr w:rsidR="00AC595D" w14:paraId="463F05C6" w14:textId="77777777" w:rsidTr="00E43517">
        <w:trPr>
          <w:trHeight w:val="283"/>
        </w:trPr>
        <w:tc>
          <w:tcPr>
            <w:tcW w:w="1981" w:type="pct"/>
            <w:tcBorders>
              <w:top w:val="nil"/>
              <w:left w:val="nil"/>
              <w:right w:val="nil"/>
            </w:tcBorders>
            <w:vAlign w:val="center"/>
          </w:tcPr>
          <w:p w14:paraId="3951D39D" w14:textId="77777777" w:rsidR="00AC595D" w:rsidRDefault="00AC595D" w:rsidP="00CD1E14">
            <w:pPr>
              <w:keepNext/>
              <w:keepLines/>
              <w:widowControl w:val="0"/>
              <w:spacing w:after="0" w:line="240" w:lineRule="auto"/>
              <w:rPr>
                <w:rFonts w:ascii="Arial" w:hAnsi="Arial" w:cs="Arial"/>
                <w:b/>
                <w:bCs/>
                <w:color w:val="000000"/>
                <w:sz w:val="18"/>
                <w:szCs w:val="18"/>
                <w:lang w:eastAsia="es-ES"/>
              </w:rPr>
            </w:pPr>
            <w:r>
              <w:rPr>
                <w:rFonts w:ascii="Arial" w:hAnsi="Arial" w:cs="Arial"/>
                <w:b/>
                <w:bCs/>
                <w:color w:val="000000"/>
                <w:sz w:val="18"/>
                <w:szCs w:val="18"/>
                <w:lang w:eastAsia="es-ES"/>
              </w:rPr>
              <w:t>Impuestos diferidos activos</w:t>
            </w:r>
          </w:p>
        </w:tc>
        <w:tc>
          <w:tcPr>
            <w:tcW w:w="771" w:type="pct"/>
            <w:tcBorders>
              <w:top w:val="nil"/>
              <w:left w:val="nil"/>
              <w:right w:val="nil"/>
            </w:tcBorders>
            <w:noWrap/>
            <w:vAlign w:val="center"/>
          </w:tcPr>
          <w:p w14:paraId="1330113E" w14:textId="77777777" w:rsidR="00AC595D" w:rsidRDefault="00AC595D" w:rsidP="00CD1E14">
            <w:pPr>
              <w:keepNext/>
              <w:keepLines/>
              <w:widowControl w:val="0"/>
              <w:spacing w:after="0" w:line="240" w:lineRule="auto"/>
              <w:jc w:val="right"/>
              <w:rPr>
                <w:rFonts w:ascii="Arial" w:hAnsi="Arial" w:cs="Arial"/>
                <w:b/>
                <w:bCs/>
                <w:color w:val="000000"/>
                <w:sz w:val="18"/>
                <w:szCs w:val="18"/>
                <w:lang w:eastAsia="es-ES"/>
              </w:rPr>
            </w:pPr>
          </w:p>
        </w:tc>
        <w:tc>
          <w:tcPr>
            <w:tcW w:w="726" w:type="pct"/>
            <w:tcBorders>
              <w:top w:val="nil"/>
              <w:left w:val="nil"/>
              <w:right w:val="nil"/>
            </w:tcBorders>
            <w:noWrap/>
            <w:vAlign w:val="center"/>
          </w:tcPr>
          <w:p w14:paraId="36123DE2" w14:textId="77777777" w:rsidR="00AC595D" w:rsidRDefault="00AC595D" w:rsidP="00CD1E14">
            <w:pPr>
              <w:keepNext/>
              <w:keepLines/>
              <w:widowControl w:val="0"/>
              <w:spacing w:after="0" w:line="240" w:lineRule="auto"/>
              <w:jc w:val="right"/>
              <w:rPr>
                <w:rFonts w:ascii="Times New Roman" w:hAnsi="Times New Roman"/>
                <w:sz w:val="18"/>
                <w:szCs w:val="18"/>
                <w:lang w:eastAsia="es-ES"/>
              </w:rPr>
            </w:pPr>
          </w:p>
        </w:tc>
        <w:tc>
          <w:tcPr>
            <w:tcW w:w="752" w:type="pct"/>
            <w:tcBorders>
              <w:top w:val="nil"/>
              <w:left w:val="nil"/>
              <w:right w:val="nil"/>
            </w:tcBorders>
            <w:noWrap/>
            <w:vAlign w:val="center"/>
          </w:tcPr>
          <w:p w14:paraId="74DCD014" w14:textId="77777777" w:rsidR="00AC595D" w:rsidRDefault="00AC595D" w:rsidP="00CD1E14">
            <w:pPr>
              <w:keepNext/>
              <w:keepLines/>
              <w:widowControl w:val="0"/>
              <w:spacing w:after="0" w:line="240" w:lineRule="auto"/>
              <w:jc w:val="right"/>
              <w:rPr>
                <w:rFonts w:ascii="Times New Roman" w:hAnsi="Times New Roman"/>
                <w:sz w:val="18"/>
                <w:szCs w:val="18"/>
                <w:lang w:eastAsia="es-ES"/>
              </w:rPr>
            </w:pPr>
          </w:p>
        </w:tc>
        <w:tc>
          <w:tcPr>
            <w:tcW w:w="770" w:type="pct"/>
            <w:tcBorders>
              <w:top w:val="nil"/>
              <w:left w:val="nil"/>
              <w:right w:val="nil"/>
            </w:tcBorders>
            <w:noWrap/>
            <w:vAlign w:val="center"/>
          </w:tcPr>
          <w:p w14:paraId="56278C52" w14:textId="77777777" w:rsidR="00AC595D" w:rsidRDefault="00AC595D" w:rsidP="00CD1E14">
            <w:pPr>
              <w:keepNext/>
              <w:keepLines/>
              <w:widowControl w:val="0"/>
              <w:spacing w:after="0" w:line="240" w:lineRule="auto"/>
              <w:jc w:val="right"/>
              <w:rPr>
                <w:rFonts w:ascii="Times New Roman" w:hAnsi="Times New Roman"/>
                <w:sz w:val="18"/>
                <w:szCs w:val="18"/>
                <w:lang w:eastAsia="es-ES"/>
              </w:rPr>
            </w:pPr>
          </w:p>
        </w:tc>
      </w:tr>
      <w:tr w:rsidR="00AC595D" w14:paraId="4243ABD6" w14:textId="77777777" w:rsidTr="00E43517">
        <w:trPr>
          <w:trHeight w:val="283"/>
        </w:trPr>
        <w:tc>
          <w:tcPr>
            <w:tcW w:w="1981" w:type="pct"/>
            <w:tcBorders>
              <w:top w:val="nil"/>
              <w:left w:val="nil"/>
              <w:bottom w:val="nil"/>
              <w:right w:val="nil"/>
            </w:tcBorders>
            <w:vAlign w:val="center"/>
          </w:tcPr>
          <w:p w14:paraId="7ACD4A8D" w14:textId="77777777" w:rsidR="00AC595D" w:rsidRDefault="00AC595D" w:rsidP="00F936C7">
            <w:pPr>
              <w:keepNext/>
              <w:keepLines/>
              <w:widowControl w:val="0"/>
              <w:spacing w:after="0" w:line="240" w:lineRule="auto"/>
              <w:rPr>
                <w:rFonts w:ascii="Arial" w:hAnsi="Arial" w:cs="Arial"/>
                <w:color w:val="000000"/>
                <w:sz w:val="18"/>
                <w:szCs w:val="18"/>
                <w:lang w:eastAsia="es-ES"/>
              </w:rPr>
            </w:pPr>
            <w:r>
              <w:rPr>
                <w:rFonts w:ascii="Arial" w:hAnsi="Arial" w:cs="Arial"/>
                <w:color w:val="000000"/>
                <w:sz w:val="18"/>
                <w:szCs w:val="18"/>
                <w:lang w:eastAsia="es-ES"/>
              </w:rPr>
              <w:t>Diferencias temporarias</w:t>
            </w:r>
          </w:p>
        </w:tc>
        <w:tc>
          <w:tcPr>
            <w:tcW w:w="771" w:type="pct"/>
            <w:tcBorders>
              <w:top w:val="nil"/>
              <w:left w:val="nil"/>
              <w:bottom w:val="nil"/>
              <w:right w:val="nil"/>
            </w:tcBorders>
            <w:vAlign w:val="center"/>
          </w:tcPr>
          <w:p w14:paraId="30B20A52" w14:textId="77777777" w:rsidR="00AC595D" w:rsidRDefault="00AC595D" w:rsidP="00F936C7">
            <w:pPr>
              <w:keepNext/>
              <w:keepLines/>
              <w:widowControl w:val="0"/>
              <w:spacing w:after="0" w:line="240" w:lineRule="auto"/>
              <w:jc w:val="right"/>
              <w:rPr>
                <w:rFonts w:ascii="Arial" w:hAnsi="Arial" w:cs="Arial"/>
                <w:b/>
                <w:bCs/>
                <w:color w:val="000000"/>
                <w:sz w:val="18"/>
                <w:szCs w:val="18"/>
                <w:lang w:eastAsia="es-ES"/>
              </w:rPr>
            </w:pPr>
            <w:r>
              <w:rPr>
                <w:rFonts w:ascii="Arial" w:hAnsi="Arial" w:cs="Arial"/>
                <w:b/>
                <w:bCs/>
                <w:color w:val="000000"/>
                <w:sz w:val="18"/>
                <w:szCs w:val="18"/>
              </w:rPr>
              <w:t>33.775,48</w:t>
            </w:r>
          </w:p>
        </w:tc>
        <w:tc>
          <w:tcPr>
            <w:tcW w:w="726" w:type="pct"/>
            <w:tcBorders>
              <w:top w:val="nil"/>
              <w:left w:val="nil"/>
              <w:bottom w:val="nil"/>
              <w:right w:val="nil"/>
            </w:tcBorders>
            <w:vAlign w:val="center"/>
          </w:tcPr>
          <w:p w14:paraId="3942B272" w14:textId="77777777" w:rsidR="00AC595D" w:rsidRDefault="00AC595D" w:rsidP="00F936C7">
            <w:pPr>
              <w:keepNext/>
              <w:keepLines/>
              <w:widowControl w:val="0"/>
              <w:spacing w:after="0" w:line="240" w:lineRule="auto"/>
              <w:jc w:val="right"/>
              <w:rPr>
                <w:rFonts w:ascii="Arial" w:hAnsi="Arial" w:cs="Arial"/>
                <w:color w:val="000000"/>
                <w:sz w:val="18"/>
                <w:szCs w:val="18"/>
                <w:lang w:eastAsia="es-ES"/>
              </w:rPr>
            </w:pPr>
            <w:r>
              <w:rPr>
                <w:rFonts w:ascii="Arial" w:hAnsi="Arial" w:cs="Arial"/>
                <w:color w:val="000000"/>
                <w:sz w:val="18"/>
                <w:szCs w:val="18"/>
              </w:rPr>
              <w:t>399.757,34</w:t>
            </w:r>
          </w:p>
        </w:tc>
        <w:tc>
          <w:tcPr>
            <w:tcW w:w="752" w:type="pct"/>
            <w:tcBorders>
              <w:top w:val="nil"/>
              <w:left w:val="nil"/>
              <w:bottom w:val="nil"/>
              <w:right w:val="nil"/>
            </w:tcBorders>
            <w:vAlign w:val="center"/>
          </w:tcPr>
          <w:p w14:paraId="4EC4A444" w14:textId="77777777" w:rsidR="00AC595D" w:rsidRDefault="00AC595D" w:rsidP="00F936C7">
            <w:pPr>
              <w:keepNext/>
              <w:keepLines/>
              <w:widowControl w:val="0"/>
              <w:spacing w:after="0" w:line="240" w:lineRule="auto"/>
              <w:jc w:val="right"/>
              <w:rPr>
                <w:rFonts w:ascii="Arial" w:hAnsi="Arial" w:cs="Arial"/>
                <w:color w:val="000000"/>
                <w:sz w:val="18"/>
                <w:szCs w:val="18"/>
                <w:lang w:eastAsia="es-ES"/>
              </w:rPr>
            </w:pPr>
            <w:r>
              <w:rPr>
                <w:rFonts w:ascii="Arial" w:hAnsi="Arial" w:cs="Arial"/>
                <w:color w:val="000000"/>
                <w:sz w:val="18"/>
                <w:szCs w:val="18"/>
              </w:rPr>
              <w:t>15.546,27</w:t>
            </w:r>
          </w:p>
        </w:tc>
        <w:tc>
          <w:tcPr>
            <w:tcW w:w="770" w:type="pct"/>
            <w:tcBorders>
              <w:top w:val="nil"/>
              <w:left w:val="nil"/>
              <w:bottom w:val="nil"/>
              <w:right w:val="nil"/>
            </w:tcBorders>
            <w:vAlign w:val="center"/>
          </w:tcPr>
          <w:p w14:paraId="68DEB146" w14:textId="77777777" w:rsidR="00AC595D" w:rsidRDefault="00AC595D" w:rsidP="00F936C7">
            <w:pPr>
              <w:keepNext/>
              <w:keepLines/>
              <w:widowControl w:val="0"/>
              <w:spacing w:after="0" w:line="240" w:lineRule="auto"/>
              <w:jc w:val="right"/>
              <w:rPr>
                <w:rFonts w:ascii="Arial" w:hAnsi="Arial" w:cs="Arial"/>
                <w:b/>
                <w:bCs/>
                <w:color w:val="000000"/>
                <w:sz w:val="18"/>
                <w:szCs w:val="18"/>
                <w:lang w:eastAsia="es-ES"/>
              </w:rPr>
            </w:pPr>
            <w:r>
              <w:rPr>
                <w:rFonts w:ascii="Arial" w:hAnsi="Arial" w:cs="Arial"/>
                <w:b/>
                <w:bCs/>
                <w:color w:val="000000"/>
                <w:sz w:val="18"/>
                <w:szCs w:val="18"/>
              </w:rPr>
              <w:t>417.986,55</w:t>
            </w:r>
          </w:p>
        </w:tc>
      </w:tr>
      <w:tr w:rsidR="00AC595D" w14:paraId="7CEEF295" w14:textId="77777777" w:rsidTr="00E43517">
        <w:trPr>
          <w:trHeight w:val="283"/>
        </w:trPr>
        <w:tc>
          <w:tcPr>
            <w:tcW w:w="1981" w:type="pct"/>
            <w:tcBorders>
              <w:top w:val="nil"/>
              <w:left w:val="nil"/>
              <w:right w:val="nil"/>
            </w:tcBorders>
            <w:vAlign w:val="center"/>
          </w:tcPr>
          <w:p w14:paraId="39240FAD" w14:textId="77777777" w:rsidR="00AC595D" w:rsidRDefault="00AC595D" w:rsidP="00F936C7">
            <w:pPr>
              <w:keepNext/>
              <w:keepLines/>
              <w:widowControl w:val="0"/>
              <w:spacing w:after="0" w:line="240" w:lineRule="auto"/>
              <w:rPr>
                <w:rFonts w:ascii="Arial" w:hAnsi="Arial" w:cs="Arial"/>
                <w:b/>
                <w:bCs/>
                <w:color w:val="000000"/>
                <w:sz w:val="18"/>
                <w:szCs w:val="18"/>
                <w:lang w:eastAsia="es-ES"/>
              </w:rPr>
            </w:pPr>
            <w:r>
              <w:rPr>
                <w:rFonts w:ascii="Arial" w:hAnsi="Arial" w:cs="Arial"/>
                <w:b/>
                <w:bCs/>
                <w:color w:val="000000"/>
                <w:sz w:val="18"/>
                <w:szCs w:val="18"/>
                <w:lang w:eastAsia="es-ES"/>
              </w:rPr>
              <w:t>Impuestos diferidos pasivos</w:t>
            </w:r>
          </w:p>
        </w:tc>
        <w:tc>
          <w:tcPr>
            <w:tcW w:w="771" w:type="pct"/>
            <w:tcBorders>
              <w:top w:val="nil"/>
              <w:left w:val="nil"/>
              <w:right w:val="nil"/>
            </w:tcBorders>
            <w:noWrap/>
            <w:vAlign w:val="center"/>
          </w:tcPr>
          <w:p w14:paraId="377A3F02" w14:textId="77777777" w:rsidR="00AC595D" w:rsidRDefault="00AC595D" w:rsidP="00F936C7">
            <w:pPr>
              <w:keepNext/>
              <w:keepLines/>
              <w:widowControl w:val="0"/>
              <w:spacing w:after="0" w:line="240" w:lineRule="auto"/>
              <w:jc w:val="right"/>
              <w:rPr>
                <w:rFonts w:ascii="Arial" w:hAnsi="Arial" w:cs="Arial"/>
                <w:b/>
                <w:bCs/>
                <w:color w:val="000000"/>
                <w:sz w:val="18"/>
                <w:szCs w:val="18"/>
                <w:lang w:eastAsia="es-ES"/>
              </w:rPr>
            </w:pPr>
          </w:p>
        </w:tc>
        <w:tc>
          <w:tcPr>
            <w:tcW w:w="726" w:type="pct"/>
            <w:tcBorders>
              <w:top w:val="nil"/>
              <w:left w:val="nil"/>
              <w:right w:val="nil"/>
            </w:tcBorders>
            <w:noWrap/>
            <w:vAlign w:val="center"/>
          </w:tcPr>
          <w:p w14:paraId="67CFFD6D" w14:textId="77777777" w:rsidR="00AC595D" w:rsidRDefault="00AC595D" w:rsidP="00F936C7">
            <w:pPr>
              <w:keepNext/>
              <w:keepLines/>
              <w:widowControl w:val="0"/>
              <w:spacing w:after="0" w:line="240" w:lineRule="auto"/>
              <w:jc w:val="right"/>
              <w:rPr>
                <w:rFonts w:ascii="Times New Roman" w:hAnsi="Times New Roman"/>
                <w:sz w:val="18"/>
                <w:szCs w:val="18"/>
                <w:lang w:eastAsia="es-ES"/>
              </w:rPr>
            </w:pPr>
          </w:p>
        </w:tc>
        <w:tc>
          <w:tcPr>
            <w:tcW w:w="752" w:type="pct"/>
            <w:tcBorders>
              <w:top w:val="nil"/>
              <w:left w:val="nil"/>
              <w:right w:val="nil"/>
            </w:tcBorders>
            <w:noWrap/>
            <w:vAlign w:val="center"/>
          </w:tcPr>
          <w:p w14:paraId="313A264D" w14:textId="77777777" w:rsidR="00AC595D" w:rsidRDefault="00AC595D" w:rsidP="00F936C7">
            <w:pPr>
              <w:keepNext/>
              <w:keepLines/>
              <w:widowControl w:val="0"/>
              <w:spacing w:after="0" w:line="240" w:lineRule="auto"/>
              <w:jc w:val="right"/>
              <w:rPr>
                <w:rFonts w:ascii="Times New Roman" w:hAnsi="Times New Roman"/>
                <w:sz w:val="18"/>
                <w:szCs w:val="18"/>
                <w:lang w:eastAsia="es-ES"/>
              </w:rPr>
            </w:pPr>
          </w:p>
        </w:tc>
        <w:tc>
          <w:tcPr>
            <w:tcW w:w="770" w:type="pct"/>
            <w:tcBorders>
              <w:top w:val="nil"/>
              <w:left w:val="nil"/>
              <w:right w:val="nil"/>
            </w:tcBorders>
            <w:noWrap/>
            <w:vAlign w:val="center"/>
          </w:tcPr>
          <w:p w14:paraId="1EDC1A70" w14:textId="77777777" w:rsidR="00AC595D" w:rsidRDefault="00AC595D" w:rsidP="00F936C7">
            <w:pPr>
              <w:keepNext/>
              <w:keepLines/>
              <w:widowControl w:val="0"/>
              <w:spacing w:after="0" w:line="240" w:lineRule="auto"/>
              <w:jc w:val="right"/>
              <w:rPr>
                <w:rFonts w:ascii="Times New Roman" w:hAnsi="Times New Roman"/>
                <w:sz w:val="18"/>
                <w:szCs w:val="18"/>
                <w:lang w:eastAsia="es-ES"/>
              </w:rPr>
            </w:pPr>
          </w:p>
        </w:tc>
      </w:tr>
      <w:tr w:rsidR="00AC595D" w14:paraId="1C31DB09" w14:textId="77777777" w:rsidTr="00E43517">
        <w:trPr>
          <w:trHeight w:val="283"/>
        </w:trPr>
        <w:tc>
          <w:tcPr>
            <w:tcW w:w="1981" w:type="pct"/>
            <w:tcBorders>
              <w:top w:val="nil"/>
              <w:left w:val="nil"/>
              <w:bottom w:val="single" w:sz="4" w:space="0" w:color="auto"/>
              <w:right w:val="nil"/>
            </w:tcBorders>
            <w:vAlign w:val="center"/>
          </w:tcPr>
          <w:p w14:paraId="75DD2B4C" w14:textId="77777777" w:rsidR="00AC595D" w:rsidRDefault="00AC595D" w:rsidP="00F936C7">
            <w:pPr>
              <w:keepNext/>
              <w:keepLines/>
              <w:widowControl w:val="0"/>
              <w:spacing w:after="0" w:line="240" w:lineRule="auto"/>
              <w:rPr>
                <w:rFonts w:ascii="Arial" w:hAnsi="Arial" w:cs="Arial"/>
                <w:color w:val="000000"/>
                <w:sz w:val="18"/>
                <w:szCs w:val="18"/>
                <w:lang w:eastAsia="es-ES"/>
              </w:rPr>
            </w:pPr>
            <w:r>
              <w:rPr>
                <w:rFonts w:ascii="Arial" w:hAnsi="Arial" w:cs="Arial"/>
                <w:color w:val="000000"/>
                <w:sz w:val="18"/>
                <w:szCs w:val="18"/>
                <w:lang w:eastAsia="es-ES"/>
              </w:rPr>
              <w:t>Diferencias temporarias</w:t>
            </w:r>
          </w:p>
        </w:tc>
        <w:tc>
          <w:tcPr>
            <w:tcW w:w="771" w:type="pct"/>
            <w:tcBorders>
              <w:top w:val="nil"/>
              <w:left w:val="nil"/>
              <w:bottom w:val="single" w:sz="4" w:space="0" w:color="auto"/>
              <w:right w:val="nil"/>
            </w:tcBorders>
            <w:vAlign w:val="center"/>
          </w:tcPr>
          <w:p w14:paraId="40D2F57A" w14:textId="77777777" w:rsidR="00AC595D" w:rsidRDefault="00AC595D" w:rsidP="00F936C7">
            <w:pPr>
              <w:keepNext/>
              <w:keepLines/>
              <w:widowControl w:val="0"/>
              <w:spacing w:after="0" w:line="240" w:lineRule="auto"/>
              <w:jc w:val="right"/>
              <w:rPr>
                <w:rFonts w:ascii="Arial" w:hAnsi="Arial" w:cs="Arial"/>
                <w:b/>
                <w:bCs/>
                <w:color w:val="000000"/>
                <w:sz w:val="18"/>
                <w:szCs w:val="18"/>
                <w:lang w:eastAsia="es-ES"/>
              </w:rPr>
            </w:pPr>
            <w:r>
              <w:rPr>
                <w:rFonts w:ascii="Arial" w:hAnsi="Arial" w:cs="Arial"/>
                <w:b/>
                <w:bCs/>
                <w:color w:val="000000"/>
                <w:sz w:val="18"/>
                <w:szCs w:val="18"/>
              </w:rPr>
              <w:t>102.710,70</w:t>
            </w:r>
          </w:p>
        </w:tc>
        <w:tc>
          <w:tcPr>
            <w:tcW w:w="726" w:type="pct"/>
            <w:tcBorders>
              <w:top w:val="nil"/>
              <w:left w:val="nil"/>
              <w:bottom w:val="single" w:sz="4" w:space="0" w:color="auto"/>
              <w:right w:val="nil"/>
            </w:tcBorders>
            <w:vAlign w:val="center"/>
          </w:tcPr>
          <w:p w14:paraId="78200E53" w14:textId="77777777" w:rsidR="00AC595D" w:rsidRDefault="00AC595D" w:rsidP="00F936C7">
            <w:pPr>
              <w:keepNext/>
              <w:keepLines/>
              <w:widowControl w:val="0"/>
              <w:spacing w:after="0" w:line="240" w:lineRule="auto"/>
              <w:jc w:val="right"/>
              <w:rPr>
                <w:rFonts w:ascii="Arial" w:hAnsi="Arial" w:cs="Arial"/>
                <w:color w:val="000000"/>
                <w:sz w:val="18"/>
                <w:szCs w:val="18"/>
                <w:lang w:eastAsia="es-ES"/>
              </w:rPr>
            </w:pPr>
            <w:r>
              <w:rPr>
                <w:rFonts w:ascii="Arial" w:hAnsi="Arial" w:cs="Arial"/>
                <w:color w:val="000000"/>
                <w:sz w:val="18"/>
                <w:szCs w:val="18"/>
              </w:rPr>
              <w:t>326.664,84</w:t>
            </w:r>
          </w:p>
        </w:tc>
        <w:tc>
          <w:tcPr>
            <w:tcW w:w="752" w:type="pct"/>
            <w:tcBorders>
              <w:top w:val="nil"/>
              <w:left w:val="nil"/>
              <w:bottom w:val="single" w:sz="4" w:space="0" w:color="auto"/>
              <w:right w:val="nil"/>
            </w:tcBorders>
            <w:vAlign w:val="center"/>
          </w:tcPr>
          <w:p w14:paraId="00D29186" w14:textId="77777777" w:rsidR="00AC595D" w:rsidRDefault="00AC595D" w:rsidP="00F936C7">
            <w:pPr>
              <w:keepNext/>
              <w:keepLines/>
              <w:widowControl w:val="0"/>
              <w:spacing w:after="0" w:line="240" w:lineRule="auto"/>
              <w:jc w:val="right"/>
              <w:rPr>
                <w:rFonts w:ascii="Arial" w:hAnsi="Arial" w:cs="Arial"/>
                <w:color w:val="000000"/>
                <w:sz w:val="18"/>
                <w:szCs w:val="18"/>
                <w:lang w:eastAsia="es-ES"/>
              </w:rPr>
            </w:pPr>
            <w:r>
              <w:rPr>
                <w:rFonts w:ascii="Arial" w:hAnsi="Arial" w:cs="Arial"/>
                <w:color w:val="000000"/>
                <w:sz w:val="18"/>
                <w:szCs w:val="18"/>
              </w:rPr>
              <w:t>46.432,24</w:t>
            </w:r>
          </w:p>
        </w:tc>
        <w:tc>
          <w:tcPr>
            <w:tcW w:w="770" w:type="pct"/>
            <w:tcBorders>
              <w:top w:val="nil"/>
              <w:left w:val="nil"/>
              <w:bottom w:val="single" w:sz="4" w:space="0" w:color="auto"/>
              <w:right w:val="nil"/>
            </w:tcBorders>
            <w:vAlign w:val="center"/>
          </w:tcPr>
          <w:p w14:paraId="29256F76" w14:textId="77777777" w:rsidR="00AC595D" w:rsidRDefault="00AC595D" w:rsidP="00F936C7">
            <w:pPr>
              <w:keepNext/>
              <w:keepLines/>
              <w:widowControl w:val="0"/>
              <w:spacing w:after="0" w:line="240" w:lineRule="auto"/>
              <w:jc w:val="right"/>
              <w:rPr>
                <w:rFonts w:ascii="Arial" w:hAnsi="Arial" w:cs="Arial"/>
                <w:b/>
                <w:bCs/>
                <w:color w:val="000000"/>
                <w:sz w:val="18"/>
                <w:szCs w:val="18"/>
                <w:lang w:eastAsia="es-ES"/>
              </w:rPr>
            </w:pPr>
            <w:r>
              <w:rPr>
                <w:rFonts w:ascii="Arial" w:hAnsi="Arial" w:cs="Arial"/>
                <w:b/>
                <w:bCs/>
                <w:color w:val="000000"/>
                <w:sz w:val="18"/>
                <w:szCs w:val="18"/>
              </w:rPr>
              <w:t>382.943,30</w:t>
            </w:r>
          </w:p>
        </w:tc>
      </w:tr>
    </w:tbl>
    <w:p w14:paraId="3FACAD17" w14:textId="77777777" w:rsidR="00AC595D" w:rsidRPr="003A55F2" w:rsidRDefault="00AC595D" w:rsidP="00644275">
      <w:pPr>
        <w:spacing w:after="0" w:line="240" w:lineRule="auto"/>
        <w:jc w:val="both"/>
        <w:rPr>
          <w:rFonts w:ascii="Arial" w:hAnsi="Arial" w:cs="Arial"/>
          <w:sz w:val="20"/>
          <w:szCs w:val="20"/>
        </w:rPr>
      </w:pPr>
    </w:p>
    <w:tbl>
      <w:tblPr>
        <w:tblW w:w="5000" w:type="pct"/>
        <w:tblCellMar>
          <w:left w:w="70" w:type="dxa"/>
          <w:right w:w="70" w:type="dxa"/>
        </w:tblCellMar>
        <w:tblLook w:val="00A0" w:firstRow="1" w:lastRow="0" w:firstColumn="1" w:lastColumn="0" w:noHBand="0" w:noVBand="0"/>
      </w:tblPr>
      <w:tblGrid>
        <w:gridCol w:w="3425"/>
        <w:gridCol w:w="1333"/>
        <w:gridCol w:w="1255"/>
        <w:gridCol w:w="1300"/>
        <w:gridCol w:w="1331"/>
      </w:tblGrid>
      <w:tr w:rsidR="00AC595D" w14:paraId="0A6D85B7" w14:textId="77777777" w:rsidTr="00E43517">
        <w:trPr>
          <w:trHeight w:val="283"/>
        </w:trPr>
        <w:tc>
          <w:tcPr>
            <w:tcW w:w="1981" w:type="pct"/>
            <w:tcBorders>
              <w:top w:val="single" w:sz="4" w:space="0" w:color="auto"/>
              <w:left w:val="nil"/>
              <w:bottom w:val="single" w:sz="4" w:space="0" w:color="auto"/>
              <w:right w:val="nil"/>
            </w:tcBorders>
            <w:vAlign w:val="bottom"/>
          </w:tcPr>
          <w:p w14:paraId="5E79321E" w14:textId="77777777" w:rsidR="00AC595D" w:rsidRDefault="00AC595D" w:rsidP="00942DBA">
            <w:pPr>
              <w:keepNext/>
              <w:keepLines/>
              <w:widowControl w:val="0"/>
              <w:spacing w:after="0" w:line="240" w:lineRule="auto"/>
              <w:jc w:val="center"/>
              <w:rPr>
                <w:rFonts w:ascii="Arial" w:hAnsi="Arial" w:cs="Arial"/>
                <w:color w:val="000000"/>
                <w:sz w:val="18"/>
                <w:szCs w:val="18"/>
                <w:lang w:eastAsia="es-ES"/>
              </w:rPr>
            </w:pPr>
          </w:p>
        </w:tc>
        <w:tc>
          <w:tcPr>
            <w:tcW w:w="771" w:type="pct"/>
            <w:tcBorders>
              <w:top w:val="single" w:sz="4" w:space="0" w:color="auto"/>
              <w:left w:val="nil"/>
              <w:bottom w:val="single" w:sz="4" w:space="0" w:color="auto"/>
              <w:right w:val="nil"/>
            </w:tcBorders>
            <w:vAlign w:val="center"/>
          </w:tcPr>
          <w:p w14:paraId="6A849A7D" w14:textId="77777777" w:rsidR="00AC595D" w:rsidRDefault="00AC595D" w:rsidP="00E43517">
            <w:pPr>
              <w:keepNext/>
              <w:keepLines/>
              <w:widowControl w:val="0"/>
              <w:spacing w:after="0" w:line="240" w:lineRule="auto"/>
              <w:jc w:val="center"/>
              <w:rPr>
                <w:rFonts w:ascii="Arial" w:hAnsi="Arial" w:cs="Arial"/>
                <w:b/>
                <w:bCs/>
                <w:color w:val="000000"/>
                <w:sz w:val="18"/>
                <w:szCs w:val="18"/>
                <w:lang w:eastAsia="es-ES"/>
              </w:rPr>
            </w:pPr>
            <w:r>
              <w:rPr>
                <w:rFonts w:ascii="Arial" w:hAnsi="Arial" w:cs="Arial"/>
                <w:b/>
                <w:bCs/>
                <w:color w:val="000000"/>
                <w:sz w:val="18"/>
                <w:szCs w:val="18"/>
                <w:lang w:eastAsia="es-ES"/>
              </w:rPr>
              <w:t>01/01/2024</w:t>
            </w:r>
          </w:p>
        </w:tc>
        <w:tc>
          <w:tcPr>
            <w:tcW w:w="726" w:type="pct"/>
            <w:tcBorders>
              <w:top w:val="single" w:sz="4" w:space="0" w:color="auto"/>
              <w:left w:val="nil"/>
              <w:bottom w:val="single" w:sz="4" w:space="0" w:color="auto"/>
              <w:right w:val="nil"/>
            </w:tcBorders>
            <w:vAlign w:val="center"/>
          </w:tcPr>
          <w:p w14:paraId="7C279555" w14:textId="77777777" w:rsidR="00AC595D" w:rsidRDefault="00AC595D" w:rsidP="00E43517">
            <w:pPr>
              <w:keepNext/>
              <w:keepLines/>
              <w:widowControl w:val="0"/>
              <w:spacing w:after="0" w:line="240" w:lineRule="auto"/>
              <w:jc w:val="center"/>
              <w:rPr>
                <w:rFonts w:ascii="Arial" w:hAnsi="Arial" w:cs="Arial"/>
                <w:b/>
                <w:bCs/>
                <w:color w:val="000000"/>
                <w:sz w:val="18"/>
                <w:szCs w:val="18"/>
                <w:lang w:eastAsia="es-ES"/>
              </w:rPr>
            </w:pPr>
            <w:r>
              <w:rPr>
                <w:rFonts w:ascii="Arial" w:hAnsi="Arial" w:cs="Arial"/>
                <w:b/>
                <w:bCs/>
                <w:color w:val="000000"/>
                <w:sz w:val="18"/>
                <w:szCs w:val="18"/>
              </w:rPr>
              <w:t>Generado</w:t>
            </w:r>
          </w:p>
        </w:tc>
        <w:tc>
          <w:tcPr>
            <w:tcW w:w="752" w:type="pct"/>
            <w:tcBorders>
              <w:top w:val="single" w:sz="4" w:space="0" w:color="auto"/>
              <w:left w:val="nil"/>
              <w:bottom w:val="single" w:sz="4" w:space="0" w:color="auto"/>
              <w:right w:val="nil"/>
            </w:tcBorders>
            <w:vAlign w:val="center"/>
          </w:tcPr>
          <w:p w14:paraId="1598DB9D" w14:textId="77777777" w:rsidR="00AC595D" w:rsidRDefault="00AC595D" w:rsidP="00E43517">
            <w:pPr>
              <w:keepNext/>
              <w:keepLines/>
              <w:widowControl w:val="0"/>
              <w:spacing w:after="0" w:line="240" w:lineRule="auto"/>
              <w:jc w:val="center"/>
              <w:rPr>
                <w:rFonts w:ascii="Arial" w:hAnsi="Arial" w:cs="Arial"/>
                <w:b/>
                <w:bCs/>
                <w:color w:val="000000"/>
                <w:sz w:val="18"/>
                <w:szCs w:val="18"/>
                <w:lang w:eastAsia="es-ES"/>
              </w:rPr>
            </w:pPr>
            <w:r>
              <w:rPr>
                <w:rFonts w:ascii="Arial" w:hAnsi="Arial" w:cs="Arial"/>
                <w:b/>
                <w:bCs/>
                <w:color w:val="000000"/>
                <w:sz w:val="18"/>
                <w:szCs w:val="18"/>
              </w:rPr>
              <w:t>Aplicados</w:t>
            </w:r>
          </w:p>
        </w:tc>
        <w:tc>
          <w:tcPr>
            <w:tcW w:w="770" w:type="pct"/>
            <w:tcBorders>
              <w:top w:val="single" w:sz="4" w:space="0" w:color="auto"/>
              <w:left w:val="nil"/>
              <w:bottom w:val="single" w:sz="4" w:space="0" w:color="auto"/>
              <w:right w:val="nil"/>
            </w:tcBorders>
            <w:vAlign w:val="center"/>
          </w:tcPr>
          <w:p w14:paraId="242DC1B8" w14:textId="77777777" w:rsidR="00AC595D" w:rsidRDefault="00AC595D" w:rsidP="00E43517">
            <w:pPr>
              <w:keepNext/>
              <w:keepLines/>
              <w:widowControl w:val="0"/>
              <w:spacing w:after="0" w:line="240" w:lineRule="auto"/>
              <w:jc w:val="center"/>
              <w:rPr>
                <w:rFonts w:ascii="Arial" w:hAnsi="Arial" w:cs="Arial"/>
                <w:b/>
                <w:bCs/>
                <w:color w:val="000000"/>
                <w:sz w:val="18"/>
                <w:szCs w:val="18"/>
                <w:lang w:eastAsia="es-ES"/>
              </w:rPr>
            </w:pPr>
            <w:r>
              <w:rPr>
                <w:rFonts w:ascii="Arial" w:hAnsi="Arial" w:cs="Arial"/>
                <w:b/>
                <w:bCs/>
                <w:color w:val="000000"/>
                <w:sz w:val="18"/>
                <w:szCs w:val="18"/>
              </w:rPr>
              <w:t>31/12/2024</w:t>
            </w:r>
          </w:p>
        </w:tc>
      </w:tr>
      <w:tr w:rsidR="00AC595D" w14:paraId="3102E227" w14:textId="77777777" w:rsidTr="00E43517">
        <w:trPr>
          <w:trHeight w:val="283"/>
        </w:trPr>
        <w:tc>
          <w:tcPr>
            <w:tcW w:w="1981" w:type="pct"/>
            <w:tcBorders>
              <w:top w:val="nil"/>
              <w:left w:val="nil"/>
              <w:right w:val="nil"/>
            </w:tcBorders>
            <w:vAlign w:val="center"/>
          </w:tcPr>
          <w:p w14:paraId="26AF771A" w14:textId="77777777" w:rsidR="00AC595D" w:rsidRDefault="00AC595D" w:rsidP="00942DBA">
            <w:pPr>
              <w:keepNext/>
              <w:keepLines/>
              <w:widowControl w:val="0"/>
              <w:spacing w:after="0" w:line="240" w:lineRule="auto"/>
              <w:rPr>
                <w:rFonts w:ascii="Arial" w:hAnsi="Arial" w:cs="Arial"/>
                <w:b/>
                <w:bCs/>
                <w:color w:val="000000"/>
                <w:sz w:val="18"/>
                <w:szCs w:val="18"/>
                <w:lang w:eastAsia="es-ES"/>
              </w:rPr>
            </w:pPr>
            <w:r>
              <w:rPr>
                <w:rFonts w:ascii="Arial" w:hAnsi="Arial" w:cs="Arial"/>
                <w:b/>
                <w:bCs/>
                <w:color w:val="000000"/>
                <w:sz w:val="18"/>
                <w:szCs w:val="18"/>
                <w:lang w:eastAsia="es-ES"/>
              </w:rPr>
              <w:t>Impuestos diferidos activos</w:t>
            </w:r>
          </w:p>
        </w:tc>
        <w:tc>
          <w:tcPr>
            <w:tcW w:w="771" w:type="pct"/>
            <w:tcBorders>
              <w:top w:val="nil"/>
              <w:left w:val="nil"/>
              <w:right w:val="nil"/>
            </w:tcBorders>
            <w:noWrap/>
            <w:vAlign w:val="center"/>
          </w:tcPr>
          <w:p w14:paraId="3478EE12" w14:textId="77777777" w:rsidR="00AC595D" w:rsidRDefault="00AC595D" w:rsidP="00942DBA">
            <w:pPr>
              <w:keepNext/>
              <w:keepLines/>
              <w:widowControl w:val="0"/>
              <w:spacing w:after="0" w:line="240" w:lineRule="auto"/>
              <w:jc w:val="right"/>
              <w:rPr>
                <w:rFonts w:ascii="Arial" w:hAnsi="Arial" w:cs="Arial"/>
                <w:b/>
                <w:bCs/>
                <w:color w:val="000000"/>
                <w:sz w:val="18"/>
                <w:szCs w:val="18"/>
                <w:lang w:eastAsia="es-ES"/>
              </w:rPr>
            </w:pPr>
          </w:p>
        </w:tc>
        <w:tc>
          <w:tcPr>
            <w:tcW w:w="726" w:type="pct"/>
            <w:tcBorders>
              <w:top w:val="nil"/>
              <w:left w:val="nil"/>
              <w:right w:val="nil"/>
            </w:tcBorders>
            <w:noWrap/>
            <w:vAlign w:val="center"/>
          </w:tcPr>
          <w:p w14:paraId="1E520946" w14:textId="77777777" w:rsidR="00AC595D" w:rsidRDefault="00AC595D" w:rsidP="00942DBA">
            <w:pPr>
              <w:keepNext/>
              <w:keepLines/>
              <w:widowControl w:val="0"/>
              <w:spacing w:after="0" w:line="240" w:lineRule="auto"/>
              <w:jc w:val="right"/>
              <w:rPr>
                <w:rFonts w:ascii="Times New Roman" w:hAnsi="Times New Roman"/>
                <w:sz w:val="20"/>
                <w:szCs w:val="20"/>
                <w:lang w:eastAsia="es-ES"/>
              </w:rPr>
            </w:pPr>
          </w:p>
        </w:tc>
        <w:tc>
          <w:tcPr>
            <w:tcW w:w="752" w:type="pct"/>
            <w:tcBorders>
              <w:top w:val="nil"/>
              <w:left w:val="nil"/>
              <w:right w:val="nil"/>
            </w:tcBorders>
            <w:noWrap/>
            <w:vAlign w:val="center"/>
          </w:tcPr>
          <w:p w14:paraId="4C3A8903" w14:textId="77777777" w:rsidR="00AC595D" w:rsidRDefault="00AC595D" w:rsidP="00942DBA">
            <w:pPr>
              <w:keepNext/>
              <w:keepLines/>
              <w:widowControl w:val="0"/>
              <w:spacing w:after="0" w:line="240" w:lineRule="auto"/>
              <w:jc w:val="right"/>
              <w:rPr>
                <w:rFonts w:ascii="Times New Roman" w:hAnsi="Times New Roman"/>
                <w:sz w:val="20"/>
                <w:szCs w:val="20"/>
                <w:lang w:eastAsia="es-ES"/>
              </w:rPr>
            </w:pPr>
          </w:p>
        </w:tc>
        <w:tc>
          <w:tcPr>
            <w:tcW w:w="770" w:type="pct"/>
            <w:tcBorders>
              <w:top w:val="nil"/>
              <w:left w:val="nil"/>
              <w:right w:val="nil"/>
            </w:tcBorders>
            <w:noWrap/>
            <w:vAlign w:val="center"/>
          </w:tcPr>
          <w:p w14:paraId="7CA715F9" w14:textId="77777777" w:rsidR="00AC595D" w:rsidRDefault="00AC595D" w:rsidP="00942DBA">
            <w:pPr>
              <w:keepNext/>
              <w:keepLines/>
              <w:widowControl w:val="0"/>
              <w:spacing w:after="0" w:line="240" w:lineRule="auto"/>
              <w:jc w:val="right"/>
              <w:rPr>
                <w:rFonts w:ascii="Times New Roman" w:hAnsi="Times New Roman"/>
                <w:sz w:val="20"/>
                <w:szCs w:val="20"/>
                <w:lang w:eastAsia="es-ES"/>
              </w:rPr>
            </w:pPr>
          </w:p>
        </w:tc>
      </w:tr>
      <w:tr w:rsidR="00AC595D" w14:paraId="7AC1FBAA" w14:textId="77777777" w:rsidTr="00E43517">
        <w:trPr>
          <w:trHeight w:val="283"/>
        </w:trPr>
        <w:tc>
          <w:tcPr>
            <w:tcW w:w="1981" w:type="pct"/>
            <w:tcBorders>
              <w:top w:val="nil"/>
              <w:left w:val="nil"/>
              <w:bottom w:val="nil"/>
              <w:right w:val="nil"/>
            </w:tcBorders>
            <w:vAlign w:val="center"/>
          </w:tcPr>
          <w:p w14:paraId="56AAACD6" w14:textId="77777777" w:rsidR="00AC595D" w:rsidRDefault="00AC595D" w:rsidP="001756F0">
            <w:pPr>
              <w:keepNext/>
              <w:keepLines/>
              <w:widowControl w:val="0"/>
              <w:spacing w:after="0" w:line="240" w:lineRule="auto"/>
              <w:rPr>
                <w:rFonts w:ascii="Arial" w:hAnsi="Arial" w:cs="Arial"/>
                <w:color w:val="000000"/>
                <w:sz w:val="18"/>
                <w:szCs w:val="18"/>
                <w:lang w:eastAsia="es-ES"/>
              </w:rPr>
            </w:pPr>
            <w:r>
              <w:rPr>
                <w:rFonts w:ascii="Arial" w:hAnsi="Arial" w:cs="Arial"/>
                <w:color w:val="000000"/>
                <w:sz w:val="18"/>
                <w:szCs w:val="18"/>
                <w:lang w:eastAsia="es-ES"/>
              </w:rPr>
              <w:t>Diferencias temporarias</w:t>
            </w:r>
          </w:p>
        </w:tc>
        <w:tc>
          <w:tcPr>
            <w:tcW w:w="771" w:type="pct"/>
            <w:tcBorders>
              <w:top w:val="nil"/>
              <w:left w:val="nil"/>
              <w:bottom w:val="nil"/>
              <w:right w:val="nil"/>
            </w:tcBorders>
            <w:vAlign w:val="center"/>
          </w:tcPr>
          <w:p w14:paraId="6CB57032" w14:textId="7F2CDC96" w:rsidR="00AC595D" w:rsidRDefault="00E43517" w:rsidP="001756F0">
            <w:pPr>
              <w:keepNext/>
              <w:keepLines/>
              <w:widowControl w:val="0"/>
              <w:spacing w:after="0" w:line="240" w:lineRule="auto"/>
              <w:jc w:val="right"/>
              <w:rPr>
                <w:rFonts w:ascii="Arial" w:hAnsi="Arial" w:cs="Arial"/>
                <w:b/>
                <w:bCs/>
                <w:color w:val="000000"/>
                <w:sz w:val="18"/>
                <w:szCs w:val="18"/>
                <w:lang w:eastAsia="es-ES"/>
              </w:rPr>
            </w:pPr>
            <w:r>
              <w:rPr>
                <w:rFonts w:ascii="Arial" w:hAnsi="Arial" w:cs="Arial"/>
                <w:b/>
                <w:bCs/>
                <w:color w:val="000000"/>
                <w:sz w:val="18"/>
                <w:szCs w:val="18"/>
              </w:rPr>
              <w:t>-</w:t>
            </w:r>
          </w:p>
        </w:tc>
        <w:tc>
          <w:tcPr>
            <w:tcW w:w="726" w:type="pct"/>
            <w:tcBorders>
              <w:top w:val="nil"/>
              <w:left w:val="nil"/>
              <w:bottom w:val="nil"/>
              <w:right w:val="nil"/>
            </w:tcBorders>
            <w:vAlign w:val="center"/>
          </w:tcPr>
          <w:p w14:paraId="079E21EF" w14:textId="77777777" w:rsidR="00AC595D" w:rsidRDefault="00AC595D" w:rsidP="001756F0">
            <w:pPr>
              <w:keepNext/>
              <w:keepLines/>
              <w:widowControl w:val="0"/>
              <w:spacing w:after="0" w:line="240" w:lineRule="auto"/>
              <w:jc w:val="right"/>
              <w:rPr>
                <w:rFonts w:ascii="Arial" w:hAnsi="Arial" w:cs="Arial"/>
                <w:color w:val="000000"/>
                <w:sz w:val="18"/>
                <w:szCs w:val="18"/>
                <w:lang w:eastAsia="es-ES"/>
              </w:rPr>
            </w:pPr>
            <w:r>
              <w:rPr>
                <w:rFonts w:ascii="Arial" w:hAnsi="Arial" w:cs="Arial"/>
                <w:color w:val="000000"/>
                <w:sz w:val="18"/>
                <w:szCs w:val="18"/>
              </w:rPr>
              <w:t>88.865,43</w:t>
            </w:r>
          </w:p>
        </w:tc>
        <w:tc>
          <w:tcPr>
            <w:tcW w:w="752" w:type="pct"/>
            <w:tcBorders>
              <w:top w:val="nil"/>
              <w:left w:val="nil"/>
              <w:bottom w:val="nil"/>
              <w:right w:val="nil"/>
            </w:tcBorders>
            <w:vAlign w:val="center"/>
          </w:tcPr>
          <w:p w14:paraId="5888735D" w14:textId="77777777" w:rsidR="00AC595D" w:rsidRDefault="00AC595D" w:rsidP="001756F0">
            <w:pPr>
              <w:keepNext/>
              <w:keepLines/>
              <w:widowControl w:val="0"/>
              <w:spacing w:after="0" w:line="240" w:lineRule="auto"/>
              <w:jc w:val="right"/>
              <w:rPr>
                <w:rFonts w:ascii="Arial" w:hAnsi="Arial" w:cs="Arial"/>
                <w:color w:val="000000"/>
                <w:sz w:val="18"/>
                <w:szCs w:val="18"/>
                <w:lang w:eastAsia="es-ES"/>
              </w:rPr>
            </w:pPr>
            <w:r>
              <w:rPr>
                <w:rFonts w:ascii="Arial" w:hAnsi="Arial" w:cs="Arial"/>
                <w:color w:val="000000"/>
                <w:sz w:val="18"/>
                <w:szCs w:val="18"/>
              </w:rPr>
              <w:t>55.089,95</w:t>
            </w:r>
          </w:p>
        </w:tc>
        <w:tc>
          <w:tcPr>
            <w:tcW w:w="770" w:type="pct"/>
            <w:tcBorders>
              <w:top w:val="nil"/>
              <w:left w:val="nil"/>
              <w:bottom w:val="nil"/>
              <w:right w:val="nil"/>
            </w:tcBorders>
            <w:vAlign w:val="center"/>
          </w:tcPr>
          <w:p w14:paraId="05BE90B4" w14:textId="77777777" w:rsidR="00AC595D" w:rsidRDefault="00AC595D" w:rsidP="001756F0">
            <w:pPr>
              <w:keepNext/>
              <w:keepLines/>
              <w:widowControl w:val="0"/>
              <w:spacing w:after="0" w:line="240" w:lineRule="auto"/>
              <w:jc w:val="right"/>
              <w:rPr>
                <w:rFonts w:ascii="Arial" w:hAnsi="Arial" w:cs="Arial"/>
                <w:b/>
                <w:bCs/>
                <w:color w:val="000000"/>
                <w:sz w:val="18"/>
                <w:szCs w:val="18"/>
                <w:lang w:eastAsia="es-ES"/>
              </w:rPr>
            </w:pPr>
            <w:r>
              <w:rPr>
                <w:rFonts w:ascii="Arial" w:hAnsi="Arial" w:cs="Arial"/>
                <w:b/>
                <w:bCs/>
                <w:color w:val="000000"/>
                <w:sz w:val="18"/>
                <w:szCs w:val="18"/>
              </w:rPr>
              <w:t>33.775,48</w:t>
            </w:r>
          </w:p>
        </w:tc>
      </w:tr>
      <w:tr w:rsidR="00AC595D" w14:paraId="6CD11664" w14:textId="77777777" w:rsidTr="00E43517">
        <w:trPr>
          <w:trHeight w:val="283"/>
        </w:trPr>
        <w:tc>
          <w:tcPr>
            <w:tcW w:w="1981" w:type="pct"/>
            <w:tcBorders>
              <w:top w:val="nil"/>
              <w:left w:val="nil"/>
              <w:right w:val="nil"/>
            </w:tcBorders>
            <w:vAlign w:val="center"/>
          </w:tcPr>
          <w:p w14:paraId="7EE0A463" w14:textId="77777777" w:rsidR="00AC595D" w:rsidRDefault="00AC595D" w:rsidP="001756F0">
            <w:pPr>
              <w:keepNext/>
              <w:keepLines/>
              <w:widowControl w:val="0"/>
              <w:spacing w:after="0" w:line="240" w:lineRule="auto"/>
              <w:rPr>
                <w:rFonts w:ascii="Arial" w:hAnsi="Arial" w:cs="Arial"/>
                <w:b/>
                <w:bCs/>
                <w:color w:val="000000"/>
                <w:sz w:val="18"/>
                <w:szCs w:val="18"/>
                <w:lang w:eastAsia="es-ES"/>
              </w:rPr>
            </w:pPr>
            <w:r>
              <w:rPr>
                <w:rFonts w:ascii="Arial" w:hAnsi="Arial" w:cs="Arial"/>
                <w:b/>
                <w:bCs/>
                <w:color w:val="000000"/>
                <w:sz w:val="18"/>
                <w:szCs w:val="18"/>
                <w:lang w:eastAsia="es-ES"/>
              </w:rPr>
              <w:t>Impuestos diferidos pasivos</w:t>
            </w:r>
          </w:p>
        </w:tc>
        <w:tc>
          <w:tcPr>
            <w:tcW w:w="771" w:type="pct"/>
            <w:tcBorders>
              <w:top w:val="nil"/>
              <w:left w:val="nil"/>
              <w:right w:val="nil"/>
            </w:tcBorders>
            <w:noWrap/>
            <w:vAlign w:val="center"/>
          </w:tcPr>
          <w:p w14:paraId="0B0F5F15" w14:textId="77777777" w:rsidR="00AC595D" w:rsidRDefault="00AC595D" w:rsidP="001756F0">
            <w:pPr>
              <w:keepNext/>
              <w:keepLines/>
              <w:widowControl w:val="0"/>
              <w:spacing w:after="0" w:line="240" w:lineRule="auto"/>
              <w:jc w:val="right"/>
              <w:rPr>
                <w:rFonts w:ascii="Arial" w:hAnsi="Arial" w:cs="Arial"/>
                <w:b/>
                <w:bCs/>
                <w:color w:val="000000"/>
                <w:sz w:val="18"/>
                <w:szCs w:val="18"/>
                <w:lang w:eastAsia="es-ES"/>
              </w:rPr>
            </w:pPr>
          </w:p>
        </w:tc>
        <w:tc>
          <w:tcPr>
            <w:tcW w:w="726" w:type="pct"/>
            <w:tcBorders>
              <w:top w:val="nil"/>
              <w:left w:val="nil"/>
              <w:right w:val="nil"/>
            </w:tcBorders>
            <w:noWrap/>
            <w:vAlign w:val="center"/>
          </w:tcPr>
          <w:p w14:paraId="67BF5882" w14:textId="77777777" w:rsidR="00AC595D" w:rsidRDefault="00AC595D" w:rsidP="001756F0">
            <w:pPr>
              <w:keepNext/>
              <w:keepLines/>
              <w:widowControl w:val="0"/>
              <w:spacing w:after="0" w:line="240" w:lineRule="auto"/>
              <w:jc w:val="right"/>
              <w:rPr>
                <w:rFonts w:ascii="Times New Roman" w:hAnsi="Times New Roman"/>
                <w:sz w:val="20"/>
                <w:szCs w:val="20"/>
                <w:lang w:eastAsia="es-ES"/>
              </w:rPr>
            </w:pPr>
          </w:p>
        </w:tc>
        <w:tc>
          <w:tcPr>
            <w:tcW w:w="752" w:type="pct"/>
            <w:tcBorders>
              <w:top w:val="nil"/>
              <w:left w:val="nil"/>
              <w:right w:val="nil"/>
            </w:tcBorders>
            <w:noWrap/>
            <w:vAlign w:val="center"/>
          </w:tcPr>
          <w:p w14:paraId="32B34FB0" w14:textId="77777777" w:rsidR="00AC595D" w:rsidRDefault="00AC595D" w:rsidP="001756F0">
            <w:pPr>
              <w:keepNext/>
              <w:keepLines/>
              <w:widowControl w:val="0"/>
              <w:spacing w:after="0" w:line="240" w:lineRule="auto"/>
              <w:jc w:val="right"/>
              <w:rPr>
                <w:rFonts w:ascii="Times New Roman" w:hAnsi="Times New Roman"/>
                <w:sz w:val="20"/>
                <w:szCs w:val="20"/>
                <w:lang w:eastAsia="es-ES"/>
              </w:rPr>
            </w:pPr>
          </w:p>
        </w:tc>
        <w:tc>
          <w:tcPr>
            <w:tcW w:w="770" w:type="pct"/>
            <w:tcBorders>
              <w:top w:val="nil"/>
              <w:left w:val="nil"/>
              <w:right w:val="nil"/>
            </w:tcBorders>
            <w:noWrap/>
            <w:vAlign w:val="center"/>
          </w:tcPr>
          <w:p w14:paraId="2404F253" w14:textId="77777777" w:rsidR="00AC595D" w:rsidRDefault="00AC595D" w:rsidP="001756F0">
            <w:pPr>
              <w:keepNext/>
              <w:keepLines/>
              <w:widowControl w:val="0"/>
              <w:spacing w:after="0" w:line="240" w:lineRule="auto"/>
              <w:jc w:val="right"/>
              <w:rPr>
                <w:rFonts w:ascii="Times New Roman" w:hAnsi="Times New Roman"/>
                <w:sz w:val="20"/>
                <w:szCs w:val="20"/>
                <w:lang w:eastAsia="es-ES"/>
              </w:rPr>
            </w:pPr>
          </w:p>
        </w:tc>
      </w:tr>
      <w:tr w:rsidR="00AC595D" w14:paraId="4F11D668" w14:textId="77777777" w:rsidTr="00E43517">
        <w:trPr>
          <w:trHeight w:val="283"/>
        </w:trPr>
        <w:tc>
          <w:tcPr>
            <w:tcW w:w="1981" w:type="pct"/>
            <w:tcBorders>
              <w:top w:val="nil"/>
              <w:left w:val="nil"/>
              <w:bottom w:val="single" w:sz="4" w:space="0" w:color="auto"/>
              <w:right w:val="nil"/>
            </w:tcBorders>
            <w:vAlign w:val="center"/>
          </w:tcPr>
          <w:p w14:paraId="2C54FC08" w14:textId="77777777" w:rsidR="00AC595D" w:rsidRDefault="00AC595D" w:rsidP="001756F0">
            <w:pPr>
              <w:keepNext/>
              <w:keepLines/>
              <w:widowControl w:val="0"/>
              <w:spacing w:after="0" w:line="240" w:lineRule="auto"/>
              <w:rPr>
                <w:rFonts w:ascii="Arial" w:hAnsi="Arial" w:cs="Arial"/>
                <w:color w:val="000000"/>
                <w:sz w:val="18"/>
                <w:szCs w:val="18"/>
                <w:lang w:eastAsia="es-ES"/>
              </w:rPr>
            </w:pPr>
            <w:r>
              <w:rPr>
                <w:rFonts w:ascii="Arial" w:hAnsi="Arial" w:cs="Arial"/>
                <w:color w:val="000000"/>
                <w:sz w:val="18"/>
                <w:szCs w:val="18"/>
                <w:lang w:eastAsia="es-ES"/>
              </w:rPr>
              <w:t>Diferencias temporarias</w:t>
            </w:r>
          </w:p>
        </w:tc>
        <w:tc>
          <w:tcPr>
            <w:tcW w:w="771" w:type="pct"/>
            <w:tcBorders>
              <w:top w:val="nil"/>
              <w:left w:val="nil"/>
              <w:bottom w:val="single" w:sz="4" w:space="0" w:color="auto"/>
              <w:right w:val="nil"/>
            </w:tcBorders>
            <w:vAlign w:val="center"/>
          </w:tcPr>
          <w:p w14:paraId="53558291" w14:textId="77777777" w:rsidR="00AC595D" w:rsidRDefault="00AC595D" w:rsidP="001756F0">
            <w:pPr>
              <w:keepNext/>
              <w:keepLines/>
              <w:widowControl w:val="0"/>
              <w:spacing w:after="0" w:line="240" w:lineRule="auto"/>
              <w:jc w:val="right"/>
              <w:rPr>
                <w:rFonts w:ascii="Arial" w:hAnsi="Arial" w:cs="Arial"/>
                <w:b/>
                <w:bCs/>
                <w:color w:val="000000"/>
                <w:sz w:val="18"/>
                <w:szCs w:val="18"/>
                <w:lang w:eastAsia="es-ES"/>
              </w:rPr>
            </w:pPr>
            <w:r>
              <w:rPr>
                <w:rFonts w:ascii="Arial" w:hAnsi="Arial" w:cs="Arial"/>
                <w:b/>
                <w:bCs/>
                <w:color w:val="000000"/>
                <w:sz w:val="18"/>
                <w:szCs w:val="18"/>
              </w:rPr>
              <w:t>173.543,05</w:t>
            </w:r>
          </w:p>
        </w:tc>
        <w:tc>
          <w:tcPr>
            <w:tcW w:w="726" w:type="pct"/>
            <w:tcBorders>
              <w:top w:val="nil"/>
              <w:left w:val="nil"/>
              <w:bottom w:val="single" w:sz="4" w:space="0" w:color="auto"/>
              <w:right w:val="nil"/>
            </w:tcBorders>
            <w:vAlign w:val="center"/>
          </w:tcPr>
          <w:p w14:paraId="127ECF58" w14:textId="77777777" w:rsidR="00AC595D" w:rsidRDefault="00AC595D" w:rsidP="001756F0">
            <w:pPr>
              <w:keepNext/>
              <w:keepLines/>
              <w:widowControl w:val="0"/>
              <w:spacing w:after="0" w:line="240" w:lineRule="auto"/>
              <w:jc w:val="right"/>
              <w:rPr>
                <w:rFonts w:ascii="Arial" w:hAnsi="Arial" w:cs="Arial"/>
                <w:color w:val="000000"/>
                <w:sz w:val="18"/>
                <w:szCs w:val="18"/>
                <w:lang w:eastAsia="es-ES"/>
              </w:rPr>
            </w:pPr>
            <w:r>
              <w:rPr>
                <w:rFonts w:ascii="Arial" w:hAnsi="Arial" w:cs="Arial"/>
                <w:color w:val="000000"/>
                <w:sz w:val="18"/>
                <w:szCs w:val="18"/>
              </w:rPr>
              <w:t>1.250,52</w:t>
            </w:r>
          </w:p>
        </w:tc>
        <w:tc>
          <w:tcPr>
            <w:tcW w:w="752" w:type="pct"/>
            <w:tcBorders>
              <w:top w:val="nil"/>
              <w:left w:val="nil"/>
              <w:bottom w:val="single" w:sz="4" w:space="0" w:color="auto"/>
              <w:right w:val="nil"/>
            </w:tcBorders>
            <w:vAlign w:val="center"/>
          </w:tcPr>
          <w:p w14:paraId="25E50E34" w14:textId="77777777" w:rsidR="00AC595D" w:rsidRDefault="00AC595D" w:rsidP="001756F0">
            <w:pPr>
              <w:keepNext/>
              <w:keepLines/>
              <w:widowControl w:val="0"/>
              <w:spacing w:after="0" w:line="240" w:lineRule="auto"/>
              <w:jc w:val="right"/>
              <w:rPr>
                <w:rFonts w:ascii="Arial" w:hAnsi="Arial" w:cs="Arial"/>
                <w:color w:val="000000"/>
                <w:sz w:val="18"/>
                <w:szCs w:val="18"/>
                <w:lang w:eastAsia="es-ES"/>
              </w:rPr>
            </w:pPr>
            <w:r>
              <w:rPr>
                <w:rFonts w:ascii="Arial" w:hAnsi="Arial" w:cs="Arial"/>
                <w:color w:val="000000"/>
                <w:sz w:val="18"/>
                <w:szCs w:val="18"/>
              </w:rPr>
              <w:t>72.082,87</w:t>
            </w:r>
          </w:p>
        </w:tc>
        <w:tc>
          <w:tcPr>
            <w:tcW w:w="770" w:type="pct"/>
            <w:tcBorders>
              <w:top w:val="nil"/>
              <w:left w:val="nil"/>
              <w:bottom w:val="single" w:sz="4" w:space="0" w:color="auto"/>
              <w:right w:val="nil"/>
            </w:tcBorders>
            <w:vAlign w:val="center"/>
          </w:tcPr>
          <w:p w14:paraId="5F5EB34F" w14:textId="77777777" w:rsidR="00AC595D" w:rsidRDefault="00AC595D" w:rsidP="001756F0">
            <w:pPr>
              <w:keepNext/>
              <w:keepLines/>
              <w:widowControl w:val="0"/>
              <w:spacing w:after="0" w:line="240" w:lineRule="auto"/>
              <w:jc w:val="right"/>
              <w:rPr>
                <w:rFonts w:ascii="Arial" w:hAnsi="Arial" w:cs="Arial"/>
                <w:b/>
                <w:bCs/>
                <w:color w:val="000000"/>
                <w:sz w:val="18"/>
                <w:szCs w:val="18"/>
                <w:lang w:eastAsia="es-ES"/>
              </w:rPr>
            </w:pPr>
            <w:r>
              <w:rPr>
                <w:rFonts w:ascii="Arial" w:hAnsi="Arial" w:cs="Arial"/>
                <w:b/>
                <w:bCs/>
                <w:color w:val="000000"/>
                <w:sz w:val="18"/>
                <w:szCs w:val="18"/>
              </w:rPr>
              <w:t>102.710,70</w:t>
            </w:r>
          </w:p>
        </w:tc>
      </w:tr>
    </w:tbl>
    <w:p w14:paraId="1A86F52E" w14:textId="3A57893E" w:rsidR="00AC595D" w:rsidRPr="003A55F2" w:rsidRDefault="00AC595D" w:rsidP="00AB4DD4">
      <w:pPr>
        <w:spacing w:before="120" w:after="120" w:line="260" w:lineRule="exact"/>
        <w:jc w:val="both"/>
        <w:rPr>
          <w:rFonts w:ascii="Arial" w:hAnsi="Arial" w:cs="Arial"/>
          <w:sz w:val="20"/>
          <w:szCs w:val="20"/>
        </w:rPr>
      </w:pPr>
      <w:r w:rsidRPr="003A55F2">
        <w:rPr>
          <w:rFonts w:ascii="Arial" w:hAnsi="Arial" w:cs="Arial"/>
          <w:sz w:val="20"/>
          <w:szCs w:val="20"/>
        </w:rPr>
        <w:t xml:space="preserve">Las variaciones contempladas se corresponden con el efecto impositivo de las altas de subvenciones de capital y los traspasos a resultados. </w:t>
      </w:r>
    </w:p>
    <w:p w14:paraId="4678B4E9" w14:textId="77777777" w:rsidR="00AC595D" w:rsidRPr="003A55F2" w:rsidRDefault="00AC595D" w:rsidP="001612D7">
      <w:pPr>
        <w:pStyle w:val="Ttulo4"/>
        <w:spacing w:before="360" w:after="120" w:line="280" w:lineRule="exact"/>
        <w:rPr>
          <w:rFonts w:ascii="Arial" w:hAnsi="Arial" w:cs="Arial"/>
          <w:sz w:val="20"/>
          <w:szCs w:val="20"/>
        </w:rPr>
      </w:pPr>
      <w:r w:rsidRPr="003A55F2">
        <w:rPr>
          <w:rFonts w:ascii="Arial" w:hAnsi="Arial" w:cs="Arial"/>
          <w:sz w:val="20"/>
          <w:szCs w:val="20"/>
        </w:rPr>
        <w:t xml:space="preserve">9. OPERACIONES CON PARTES VINCULADAS </w:t>
      </w:r>
    </w:p>
    <w:p w14:paraId="1FC12843" w14:textId="77777777" w:rsidR="00AC595D" w:rsidRPr="003A55F2" w:rsidRDefault="00AC595D" w:rsidP="00F00FFF">
      <w:pPr>
        <w:pStyle w:val="CM2"/>
        <w:spacing w:before="120" w:after="120" w:line="280" w:lineRule="exact"/>
        <w:jc w:val="both"/>
        <w:rPr>
          <w:rFonts w:ascii="Arial" w:hAnsi="Arial" w:cs="Arial"/>
          <w:b/>
          <w:bCs/>
          <w:sz w:val="20"/>
          <w:szCs w:val="20"/>
          <w:u w:val="single"/>
        </w:rPr>
      </w:pPr>
      <w:r w:rsidRPr="003A55F2">
        <w:rPr>
          <w:rFonts w:ascii="Arial" w:hAnsi="Arial" w:cs="Arial"/>
          <w:b/>
          <w:bCs/>
          <w:sz w:val="20"/>
          <w:szCs w:val="20"/>
          <w:u w:val="single"/>
        </w:rPr>
        <w:t>Transacciones entre parte vinculadas</w:t>
      </w:r>
    </w:p>
    <w:p w14:paraId="50324F1B" w14:textId="77777777" w:rsidR="00AC595D" w:rsidRPr="003A55F2" w:rsidRDefault="00AC595D" w:rsidP="0000243B">
      <w:pPr>
        <w:spacing w:before="120" w:after="120" w:line="260" w:lineRule="exact"/>
        <w:jc w:val="both"/>
        <w:rPr>
          <w:rFonts w:ascii="Arial" w:hAnsi="Arial" w:cs="Arial"/>
          <w:sz w:val="20"/>
          <w:szCs w:val="20"/>
        </w:rPr>
      </w:pPr>
      <w:r w:rsidRPr="003A55F2">
        <w:rPr>
          <w:rFonts w:ascii="Arial" w:hAnsi="Arial" w:cs="Arial"/>
          <w:sz w:val="20"/>
          <w:szCs w:val="20"/>
        </w:rPr>
        <w:t>A efectos de la presentación de las Cuentas Anuales de una empresa o sociedad se entenderá que otra empresa forma parte del grupo cuando ambas estén vinculadas por una relación de control, directa o indirecta, análoga a la prevista en el artículo 42 del Código de Comercio para los grupos de sociedades o cuando las empresas estén controladas por cualquier medio por una o varias personas físicas o jurídicas, que actúen conjuntamente o se hallen bajo dirección única por acuerdos o cláusulas estatutarias.</w:t>
      </w:r>
    </w:p>
    <w:p w14:paraId="3511A490" w14:textId="77777777" w:rsidR="00AC595D" w:rsidRPr="003A55F2" w:rsidRDefault="00AC595D" w:rsidP="00EF4246">
      <w:pPr>
        <w:spacing w:before="120" w:after="120" w:line="280" w:lineRule="exact"/>
        <w:jc w:val="both"/>
        <w:rPr>
          <w:rFonts w:ascii="Arial" w:hAnsi="Arial" w:cs="Arial"/>
          <w:sz w:val="20"/>
          <w:szCs w:val="20"/>
        </w:rPr>
      </w:pPr>
      <w:r w:rsidRPr="003A55F2">
        <w:rPr>
          <w:rFonts w:ascii="Arial" w:hAnsi="Arial" w:cs="Arial"/>
          <w:sz w:val="20"/>
          <w:szCs w:val="20"/>
        </w:rPr>
        <w:t>La información sobre operaciones con partes vinculadas de la Sociedad se recoge en los siguientes cuadros:</w:t>
      </w:r>
    </w:p>
    <w:tbl>
      <w:tblPr>
        <w:tblW w:w="5000" w:type="pct"/>
        <w:jc w:val="center"/>
        <w:tblCellMar>
          <w:left w:w="70" w:type="dxa"/>
          <w:right w:w="70" w:type="dxa"/>
        </w:tblCellMar>
        <w:tblLook w:val="00A0" w:firstRow="1" w:lastRow="0" w:firstColumn="1" w:lastColumn="0" w:noHBand="0" w:noVBand="0"/>
      </w:tblPr>
      <w:tblGrid>
        <w:gridCol w:w="3105"/>
        <w:gridCol w:w="1385"/>
        <w:gridCol w:w="1386"/>
        <w:gridCol w:w="1385"/>
        <w:gridCol w:w="1383"/>
      </w:tblGrid>
      <w:tr w:rsidR="00AC595D" w14:paraId="1DC28765" w14:textId="77777777" w:rsidTr="00EF4246">
        <w:trPr>
          <w:trHeight w:val="227"/>
          <w:jc w:val="center"/>
        </w:trPr>
        <w:tc>
          <w:tcPr>
            <w:tcW w:w="1796" w:type="pct"/>
            <w:vMerge w:val="restart"/>
            <w:tcBorders>
              <w:top w:val="single" w:sz="4" w:space="0" w:color="auto"/>
              <w:left w:val="nil"/>
              <w:bottom w:val="single" w:sz="4" w:space="0" w:color="000000"/>
              <w:right w:val="nil"/>
            </w:tcBorders>
            <w:noWrap/>
            <w:vAlign w:val="bottom"/>
          </w:tcPr>
          <w:p w14:paraId="00E2F56B" w14:textId="77777777" w:rsidR="00AC595D" w:rsidRDefault="00AC595D" w:rsidP="00EF4246">
            <w:pPr>
              <w:spacing w:after="0" w:line="240" w:lineRule="auto"/>
              <w:jc w:val="center"/>
              <w:rPr>
                <w:rFonts w:ascii="Arial" w:hAnsi="Arial" w:cs="Arial"/>
                <w:b/>
                <w:bCs/>
                <w:color w:val="000000"/>
                <w:sz w:val="18"/>
                <w:szCs w:val="18"/>
                <w:lang w:eastAsia="es-ES"/>
              </w:rPr>
            </w:pPr>
            <w:r>
              <w:rPr>
                <w:rFonts w:ascii="Arial" w:hAnsi="Arial" w:cs="Arial"/>
                <w:b/>
                <w:bCs/>
                <w:color w:val="000000"/>
                <w:sz w:val="18"/>
                <w:szCs w:val="18"/>
                <w:lang w:eastAsia="es-ES"/>
              </w:rPr>
              <w:t>Nombre Empresa</w:t>
            </w:r>
          </w:p>
        </w:tc>
        <w:tc>
          <w:tcPr>
            <w:tcW w:w="1603" w:type="pct"/>
            <w:gridSpan w:val="2"/>
            <w:tcBorders>
              <w:top w:val="single" w:sz="4" w:space="0" w:color="auto"/>
              <w:left w:val="nil"/>
              <w:bottom w:val="nil"/>
              <w:right w:val="nil"/>
            </w:tcBorders>
            <w:vAlign w:val="bottom"/>
          </w:tcPr>
          <w:p w14:paraId="1DEDB9D4" w14:textId="77777777" w:rsidR="00AC595D" w:rsidRDefault="00AC595D" w:rsidP="00EF4246">
            <w:pPr>
              <w:spacing w:after="0" w:line="240" w:lineRule="auto"/>
              <w:jc w:val="center"/>
              <w:rPr>
                <w:rFonts w:ascii="Arial" w:hAnsi="Arial" w:cs="Arial"/>
                <w:b/>
                <w:bCs/>
                <w:color w:val="000000"/>
                <w:sz w:val="18"/>
                <w:szCs w:val="18"/>
                <w:lang w:eastAsia="es-ES"/>
              </w:rPr>
            </w:pPr>
            <w:r>
              <w:rPr>
                <w:rFonts w:ascii="Arial" w:hAnsi="Arial" w:cs="Arial"/>
                <w:b/>
                <w:bCs/>
                <w:color w:val="000000"/>
                <w:sz w:val="18"/>
                <w:szCs w:val="18"/>
                <w:lang w:eastAsia="es-ES"/>
              </w:rPr>
              <w:t>Ejercicio 2025</w:t>
            </w:r>
          </w:p>
        </w:tc>
        <w:tc>
          <w:tcPr>
            <w:tcW w:w="1601" w:type="pct"/>
            <w:gridSpan w:val="2"/>
            <w:tcBorders>
              <w:top w:val="single" w:sz="4" w:space="0" w:color="auto"/>
              <w:left w:val="nil"/>
              <w:bottom w:val="nil"/>
              <w:right w:val="nil"/>
            </w:tcBorders>
            <w:vAlign w:val="bottom"/>
          </w:tcPr>
          <w:p w14:paraId="43FEB715" w14:textId="77777777" w:rsidR="00AC595D" w:rsidRDefault="00AC595D" w:rsidP="00EF4246">
            <w:pPr>
              <w:spacing w:after="0" w:line="240" w:lineRule="auto"/>
              <w:jc w:val="center"/>
              <w:rPr>
                <w:rFonts w:ascii="Arial" w:hAnsi="Arial" w:cs="Arial"/>
                <w:b/>
                <w:bCs/>
                <w:color w:val="000000"/>
                <w:sz w:val="18"/>
                <w:szCs w:val="18"/>
                <w:lang w:eastAsia="es-ES"/>
              </w:rPr>
            </w:pPr>
            <w:r>
              <w:rPr>
                <w:rFonts w:ascii="Arial" w:hAnsi="Arial" w:cs="Arial"/>
                <w:b/>
                <w:bCs/>
                <w:color w:val="000000"/>
                <w:sz w:val="18"/>
                <w:szCs w:val="18"/>
                <w:lang w:eastAsia="es-ES"/>
              </w:rPr>
              <w:t>Ejercicio 2024</w:t>
            </w:r>
          </w:p>
        </w:tc>
      </w:tr>
      <w:tr w:rsidR="00AC595D" w14:paraId="22F2D728" w14:textId="77777777" w:rsidTr="008C60D8">
        <w:trPr>
          <w:trHeight w:val="227"/>
          <w:jc w:val="center"/>
        </w:trPr>
        <w:tc>
          <w:tcPr>
            <w:tcW w:w="1796" w:type="pct"/>
            <w:vMerge/>
            <w:tcBorders>
              <w:top w:val="nil"/>
              <w:left w:val="nil"/>
              <w:bottom w:val="single" w:sz="4" w:space="0" w:color="000000"/>
              <w:right w:val="nil"/>
            </w:tcBorders>
            <w:vAlign w:val="center"/>
          </w:tcPr>
          <w:p w14:paraId="4AD0F8EB" w14:textId="77777777" w:rsidR="00AC595D" w:rsidRDefault="00AC595D" w:rsidP="00EF4246">
            <w:pPr>
              <w:spacing w:after="0" w:line="240" w:lineRule="auto"/>
              <w:rPr>
                <w:rFonts w:ascii="Arial" w:hAnsi="Arial" w:cs="Arial"/>
                <w:b/>
                <w:bCs/>
                <w:color w:val="000000"/>
                <w:sz w:val="18"/>
                <w:szCs w:val="18"/>
                <w:lang w:eastAsia="es-ES"/>
              </w:rPr>
            </w:pPr>
          </w:p>
        </w:tc>
        <w:tc>
          <w:tcPr>
            <w:tcW w:w="801" w:type="pct"/>
            <w:tcBorders>
              <w:top w:val="nil"/>
              <w:left w:val="nil"/>
              <w:bottom w:val="single" w:sz="4" w:space="0" w:color="auto"/>
              <w:right w:val="nil"/>
            </w:tcBorders>
            <w:vAlign w:val="bottom"/>
          </w:tcPr>
          <w:p w14:paraId="4DEA374C" w14:textId="77777777" w:rsidR="00AC595D" w:rsidRDefault="00AC595D" w:rsidP="00EF4246">
            <w:pPr>
              <w:spacing w:after="0" w:line="240" w:lineRule="auto"/>
              <w:jc w:val="center"/>
              <w:rPr>
                <w:rFonts w:ascii="Arial" w:hAnsi="Arial" w:cs="Arial"/>
                <w:b/>
                <w:bCs/>
                <w:color w:val="000000"/>
                <w:sz w:val="18"/>
                <w:szCs w:val="18"/>
                <w:lang w:eastAsia="es-ES"/>
              </w:rPr>
            </w:pPr>
            <w:r>
              <w:rPr>
                <w:rFonts w:ascii="Arial" w:hAnsi="Arial" w:cs="Arial"/>
                <w:b/>
                <w:bCs/>
                <w:color w:val="000000"/>
                <w:sz w:val="18"/>
                <w:szCs w:val="18"/>
                <w:lang w:eastAsia="es-ES"/>
              </w:rPr>
              <w:t>Compras</w:t>
            </w:r>
          </w:p>
        </w:tc>
        <w:tc>
          <w:tcPr>
            <w:tcW w:w="802" w:type="pct"/>
            <w:tcBorders>
              <w:top w:val="nil"/>
              <w:left w:val="nil"/>
              <w:bottom w:val="single" w:sz="4" w:space="0" w:color="auto"/>
              <w:right w:val="nil"/>
            </w:tcBorders>
            <w:vAlign w:val="bottom"/>
          </w:tcPr>
          <w:p w14:paraId="2D5835FA" w14:textId="77777777" w:rsidR="00AC595D" w:rsidRDefault="00AC595D" w:rsidP="00EF4246">
            <w:pPr>
              <w:spacing w:after="0" w:line="240" w:lineRule="auto"/>
              <w:jc w:val="center"/>
              <w:rPr>
                <w:rFonts w:ascii="Arial" w:hAnsi="Arial" w:cs="Arial"/>
                <w:b/>
                <w:bCs/>
                <w:color w:val="000000"/>
                <w:sz w:val="18"/>
                <w:szCs w:val="18"/>
                <w:lang w:eastAsia="es-ES"/>
              </w:rPr>
            </w:pPr>
            <w:r>
              <w:rPr>
                <w:rFonts w:ascii="Arial" w:hAnsi="Arial" w:cs="Arial"/>
                <w:b/>
                <w:bCs/>
                <w:color w:val="000000"/>
                <w:sz w:val="18"/>
                <w:szCs w:val="18"/>
                <w:lang w:eastAsia="es-ES"/>
              </w:rPr>
              <w:t>Ventas</w:t>
            </w:r>
          </w:p>
        </w:tc>
        <w:tc>
          <w:tcPr>
            <w:tcW w:w="801" w:type="pct"/>
            <w:tcBorders>
              <w:top w:val="nil"/>
              <w:left w:val="nil"/>
              <w:bottom w:val="single" w:sz="4" w:space="0" w:color="auto"/>
              <w:right w:val="nil"/>
            </w:tcBorders>
            <w:vAlign w:val="bottom"/>
          </w:tcPr>
          <w:p w14:paraId="2C1B89B8" w14:textId="77777777" w:rsidR="00AC595D" w:rsidRDefault="00AC595D" w:rsidP="00EF4246">
            <w:pPr>
              <w:spacing w:after="0" w:line="240" w:lineRule="auto"/>
              <w:jc w:val="center"/>
              <w:rPr>
                <w:rFonts w:ascii="Arial" w:hAnsi="Arial" w:cs="Arial"/>
                <w:b/>
                <w:bCs/>
                <w:color w:val="000000"/>
                <w:sz w:val="18"/>
                <w:szCs w:val="18"/>
                <w:lang w:eastAsia="es-ES"/>
              </w:rPr>
            </w:pPr>
            <w:r>
              <w:rPr>
                <w:rFonts w:ascii="Arial" w:hAnsi="Arial" w:cs="Arial"/>
                <w:b/>
                <w:bCs/>
                <w:color w:val="000000"/>
                <w:sz w:val="18"/>
                <w:szCs w:val="18"/>
                <w:lang w:eastAsia="es-ES"/>
              </w:rPr>
              <w:t>Compras</w:t>
            </w:r>
          </w:p>
        </w:tc>
        <w:tc>
          <w:tcPr>
            <w:tcW w:w="800" w:type="pct"/>
            <w:tcBorders>
              <w:top w:val="nil"/>
              <w:left w:val="nil"/>
              <w:bottom w:val="single" w:sz="4" w:space="0" w:color="auto"/>
              <w:right w:val="nil"/>
            </w:tcBorders>
            <w:vAlign w:val="bottom"/>
          </w:tcPr>
          <w:p w14:paraId="377F1FC7" w14:textId="77777777" w:rsidR="00AC595D" w:rsidRDefault="00AC595D" w:rsidP="00EF4246">
            <w:pPr>
              <w:spacing w:after="0" w:line="240" w:lineRule="auto"/>
              <w:jc w:val="center"/>
              <w:rPr>
                <w:rFonts w:ascii="Arial" w:hAnsi="Arial" w:cs="Arial"/>
                <w:b/>
                <w:bCs/>
                <w:color w:val="000000"/>
                <w:sz w:val="18"/>
                <w:szCs w:val="18"/>
                <w:lang w:eastAsia="es-ES"/>
              </w:rPr>
            </w:pPr>
            <w:r>
              <w:rPr>
                <w:rFonts w:ascii="Arial" w:hAnsi="Arial" w:cs="Arial"/>
                <w:b/>
                <w:bCs/>
                <w:color w:val="000000"/>
                <w:sz w:val="18"/>
                <w:szCs w:val="18"/>
                <w:lang w:eastAsia="es-ES"/>
              </w:rPr>
              <w:t>Ventas</w:t>
            </w:r>
          </w:p>
        </w:tc>
      </w:tr>
      <w:tr w:rsidR="00AC595D" w14:paraId="7291D123" w14:textId="77777777" w:rsidTr="008C60D8">
        <w:trPr>
          <w:trHeight w:val="283"/>
          <w:jc w:val="center"/>
        </w:trPr>
        <w:tc>
          <w:tcPr>
            <w:tcW w:w="1796" w:type="pct"/>
            <w:tcBorders>
              <w:top w:val="nil"/>
              <w:left w:val="nil"/>
              <w:right w:val="nil"/>
            </w:tcBorders>
            <w:noWrap/>
            <w:vAlign w:val="center"/>
          </w:tcPr>
          <w:p w14:paraId="5934E668" w14:textId="77777777" w:rsidR="00AC595D" w:rsidRDefault="00AC595D" w:rsidP="00EF4246">
            <w:pPr>
              <w:spacing w:after="0" w:line="240" w:lineRule="auto"/>
              <w:rPr>
                <w:rFonts w:ascii="Arial" w:hAnsi="Arial" w:cs="Arial"/>
                <w:b/>
                <w:bCs/>
                <w:color w:val="000000"/>
                <w:sz w:val="18"/>
                <w:szCs w:val="18"/>
                <w:lang w:eastAsia="es-ES"/>
              </w:rPr>
            </w:pPr>
            <w:r>
              <w:rPr>
                <w:rFonts w:ascii="Arial" w:hAnsi="Arial" w:cs="Arial"/>
                <w:b/>
                <w:bCs/>
                <w:color w:val="000000"/>
                <w:sz w:val="18"/>
                <w:szCs w:val="18"/>
                <w:lang w:eastAsia="es-ES"/>
              </w:rPr>
              <w:t xml:space="preserve">Sociedad Dominante: </w:t>
            </w:r>
          </w:p>
        </w:tc>
        <w:tc>
          <w:tcPr>
            <w:tcW w:w="801" w:type="pct"/>
            <w:tcBorders>
              <w:top w:val="single" w:sz="4" w:space="0" w:color="auto"/>
              <w:left w:val="nil"/>
              <w:right w:val="nil"/>
            </w:tcBorders>
            <w:noWrap/>
            <w:vAlign w:val="center"/>
          </w:tcPr>
          <w:p w14:paraId="5D780B8E" w14:textId="77777777" w:rsidR="00AC595D" w:rsidRDefault="00AC595D" w:rsidP="00EF4246">
            <w:pPr>
              <w:spacing w:after="0" w:line="240" w:lineRule="auto"/>
              <w:jc w:val="right"/>
              <w:rPr>
                <w:rFonts w:ascii="Arial" w:hAnsi="Arial" w:cs="Arial"/>
                <w:b/>
                <w:bCs/>
                <w:color w:val="000000"/>
                <w:sz w:val="18"/>
                <w:szCs w:val="18"/>
                <w:lang w:eastAsia="es-ES"/>
              </w:rPr>
            </w:pPr>
          </w:p>
        </w:tc>
        <w:tc>
          <w:tcPr>
            <w:tcW w:w="802" w:type="pct"/>
            <w:tcBorders>
              <w:top w:val="nil"/>
              <w:left w:val="nil"/>
              <w:right w:val="nil"/>
            </w:tcBorders>
            <w:noWrap/>
            <w:vAlign w:val="center"/>
          </w:tcPr>
          <w:p w14:paraId="61603661" w14:textId="77777777" w:rsidR="00AC595D" w:rsidRDefault="00AC595D" w:rsidP="00EF4246">
            <w:pPr>
              <w:spacing w:after="0" w:line="240" w:lineRule="auto"/>
              <w:jc w:val="right"/>
              <w:rPr>
                <w:rFonts w:ascii="Times New Roman" w:hAnsi="Times New Roman"/>
                <w:sz w:val="18"/>
                <w:szCs w:val="18"/>
                <w:lang w:eastAsia="es-ES"/>
              </w:rPr>
            </w:pPr>
          </w:p>
        </w:tc>
        <w:tc>
          <w:tcPr>
            <w:tcW w:w="801" w:type="pct"/>
            <w:tcBorders>
              <w:top w:val="nil"/>
              <w:left w:val="nil"/>
              <w:right w:val="nil"/>
            </w:tcBorders>
            <w:noWrap/>
            <w:vAlign w:val="center"/>
          </w:tcPr>
          <w:p w14:paraId="43130161" w14:textId="77777777" w:rsidR="00AC595D" w:rsidRDefault="00AC595D" w:rsidP="00EF4246">
            <w:pPr>
              <w:spacing w:after="0" w:line="240" w:lineRule="auto"/>
              <w:jc w:val="right"/>
              <w:rPr>
                <w:rFonts w:ascii="Times New Roman" w:hAnsi="Times New Roman"/>
                <w:sz w:val="18"/>
                <w:szCs w:val="18"/>
                <w:lang w:eastAsia="es-ES"/>
              </w:rPr>
            </w:pPr>
          </w:p>
        </w:tc>
        <w:tc>
          <w:tcPr>
            <w:tcW w:w="800" w:type="pct"/>
            <w:tcBorders>
              <w:top w:val="nil"/>
              <w:left w:val="nil"/>
              <w:right w:val="nil"/>
            </w:tcBorders>
            <w:noWrap/>
            <w:vAlign w:val="center"/>
          </w:tcPr>
          <w:p w14:paraId="4B28AD6B" w14:textId="77777777" w:rsidR="00AC595D" w:rsidRDefault="00AC595D" w:rsidP="00EF4246">
            <w:pPr>
              <w:spacing w:after="0" w:line="240" w:lineRule="auto"/>
              <w:jc w:val="right"/>
              <w:rPr>
                <w:rFonts w:ascii="Times New Roman" w:hAnsi="Times New Roman"/>
                <w:sz w:val="18"/>
                <w:szCs w:val="18"/>
                <w:lang w:eastAsia="es-ES"/>
              </w:rPr>
            </w:pPr>
          </w:p>
        </w:tc>
      </w:tr>
      <w:tr w:rsidR="00AC595D" w14:paraId="534EE931" w14:textId="77777777" w:rsidTr="008C60D8">
        <w:trPr>
          <w:trHeight w:val="283"/>
          <w:jc w:val="center"/>
        </w:trPr>
        <w:tc>
          <w:tcPr>
            <w:tcW w:w="1796" w:type="pct"/>
            <w:tcBorders>
              <w:top w:val="nil"/>
              <w:left w:val="nil"/>
              <w:bottom w:val="single" w:sz="4" w:space="0" w:color="auto"/>
              <w:right w:val="nil"/>
            </w:tcBorders>
            <w:noWrap/>
            <w:vAlign w:val="center"/>
          </w:tcPr>
          <w:p w14:paraId="5F1121CD" w14:textId="77777777" w:rsidR="00AC595D" w:rsidRDefault="00AC595D" w:rsidP="007F488F">
            <w:pPr>
              <w:spacing w:after="0" w:line="240" w:lineRule="auto"/>
              <w:rPr>
                <w:rFonts w:ascii="Arial" w:hAnsi="Arial" w:cs="Arial"/>
                <w:color w:val="000000"/>
                <w:sz w:val="18"/>
                <w:szCs w:val="18"/>
                <w:lang w:eastAsia="es-ES"/>
              </w:rPr>
            </w:pPr>
            <w:r>
              <w:rPr>
                <w:rFonts w:ascii="Arial" w:hAnsi="Arial" w:cs="Arial"/>
                <w:color w:val="000000"/>
                <w:sz w:val="18"/>
                <w:szCs w:val="18"/>
                <w:lang w:eastAsia="es-ES"/>
              </w:rPr>
              <w:t>ITER, S.A.</w:t>
            </w:r>
          </w:p>
        </w:tc>
        <w:tc>
          <w:tcPr>
            <w:tcW w:w="801" w:type="pct"/>
            <w:tcBorders>
              <w:top w:val="nil"/>
              <w:left w:val="nil"/>
              <w:bottom w:val="single" w:sz="4" w:space="0" w:color="auto"/>
              <w:right w:val="nil"/>
            </w:tcBorders>
            <w:noWrap/>
            <w:vAlign w:val="center"/>
          </w:tcPr>
          <w:p w14:paraId="2F4A9981" w14:textId="77777777" w:rsidR="00AC595D" w:rsidRDefault="00AC595D" w:rsidP="007C3A0B">
            <w:pPr>
              <w:spacing w:after="0" w:line="240" w:lineRule="auto"/>
              <w:jc w:val="right"/>
              <w:rPr>
                <w:rFonts w:ascii="Arial" w:hAnsi="Arial" w:cs="Arial"/>
                <w:color w:val="000000"/>
                <w:sz w:val="18"/>
                <w:szCs w:val="18"/>
              </w:rPr>
            </w:pPr>
            <w:r>
              <w:rPr>
                <w:rFonts w:ascii="Arial" w:hAnsi="Arial" w:cs="Arial"/>
                <w:color w:val="000000"/>
                <w:sz w:val="18"/>
                <w:szCs w:val="18"/>
              </w:rPr>
              <w:t>-</w:t>
            </w:r>
          </w:p>
        </w:tc>
        <w:tc>
          <w:tcPr>
            <w:tcW w:w="802" w:type="pct"/>
            <w:tcBorders>
              <w:top w:val="nil"/>
              <w:left w:val="nil"/>
              <w:bottom w:val="single" w:sz="4" w:space="0" w:color="auto"/>
              <w:right w:val="nil"/>
            </w:tcBorders>
            <w:noWrap/>
            <w:vAlign w:val="center"/>
          </w:tcPr>
          <w:p w14:paraId="5BEFB025" w14:textId="77777777" w:rsidR="00AC595D" w:rsidRDefault="00AC595D" w:rsidP="007C3A0B">
            <w:pPr>
              <w:spacing w:after="0" w:line="240" w:lineRule="auto"/>
              <w:jc w:val="right"/>
              <w:rPr>
                <w:rFonts w:ascii="Arial" w:hAnsi="Arial" w:cs="Arial"/>
                <w:color w:val="000000"/>
                <w:sz w:val="18"/>
                <w:szCs w:val="18"/>
                <w:lang w:eastAsia="es-ES"/>
              </w:rPr>
            </w:pPr>
            <w:r>
              <w:rPr>
                <w:rFonts w:ascii="Arial" w:hAnsi="Arial" w:cs="Arial"/>
                <w:color w:val="000000"/>
                <w:sz w:val="18"/>
                <w:szCs w:val="18"/>
                <w:lang w:eastAsia="es-ES"/>
              </w:rPr>
              <w:t>-</w:t>
            </w:r>
          </w:p>
        </w:tc>
        <w:tc>
          <w:tcPr>
            <w:tcW w:w="801" w:type="pct"/>
            <w:tcBorders>
              <w:top w:val="nil"/>
              <w:left w:val="nil"/>
              <w:bottom w:val="single" w:sz="4" w:space="0" w:color="auto"/>
              <w:right w:val="nil"/>
            </w:tcBorders>
            <w:noWrap/>
            <w:vAlign w:val="center"/>
          </w:tcPr>
          <w:p w14:paraId="154563D2" w14:textId="77777777" w:rsidR="00AC595D" w:rsidRDefault="00AC595D" w:rsidP="007F488F">
            <w:pPr>
              <w:spacing w:after="0" w:line="240" w:lineRule="auto"/>
              <w:jc w:val="right"/>
              <w:rPr>
                <w:rFonts w:ascii="Arial" w:hAnsi="Arial" w:cs="Arial"/>
                <w:color w:val="000000"/>
                <w:sz w:val="18"/>
                <w:szCs w:val="18"/>
                <w:lang w:eastAsia="es-ES"/>
              </w:rPr>
            </w:pPr>
            <w:r>
              <w:rPr>
                <w:rFonts w:ascii="Arial" w:hAnsi="Arial" w:cs="Arial"/>
                <w:color w:val="000000"/>
                <w:sz w:val="18"/>
                <w:szCs w:val="18"/>
              </w:rPr>
              <w:t>-</w:t>
            </w:r>
          </w:p>
        </w:tc>
        <w:tc>
          <w:tcPr>
            <w:tcW w:w="800" w:type="pct"/>
            <w:tcBorders>
              <w:top w:val="nil"/>
              <w:left w:val="nil"/>
              <w:bottom w:val="single" w:sz="4" w:space="0" w:color="auto"/>
              <w:right w:val="nil"/>
            </w:tcBorders>
            <w:noWrap/>
            <w:vAlign w:val="center"/>
          </w:tcPr>
          <w:p w14:paraId="221323BE" w14:textId="77777777" w:rsidR="00AC595D" w:rsidRDefault="00AC595D" w:rsidP="007F488F">
            <w:pPr>
              <w:spacing w:after="0" w:line="240" w:lineRule="auto"/>
              <w:jc w:val="right"/>
              <w:rPr>
                <w:rFonts w:ascii="Arial" w:hAnsi="Arial" w:cs="Arial"/>
                <w:color w:val="000000"/>
                <w:sz w:val="18"/>
                <w:szCs w:val="18"/>
                <w:lang w:eastAsia="es-ES"/>
              </w:rPr>
            </w:pPr>
            <w:r>
              <w:rPr>
                <w:rFonts w:ascii="Arial" w:hAnsi="Arial" w:cs="Arial"/>
                <w:color w:val="000000"/>
                <w:sz w:val="18"/>
                <w:szCs w:val="18"/>
              </w:rPr>
              <w:t>-</w:t>
            </w:r>
          </w:p>
        </w:tc>
      </w:tr>
    </w:tbl>
    <w:p w14:paraId="1554ED59" w14:textId="77777777" w:rsidR="00AC595D" w:rsidRPr="003A55F2" w:rsidRDefault="00AC595D" w:rsidP="002C2825">
      <w:pPr>
        <w:keepNext/>
        <w:keepLines/>
        <w:spacing w:before="240" w:after="120" w:line="280" w:lineRule="exact"/>
        <w:jc w:val="both"/>
        <w:rPr>
          <w:rFonts w:ascii="Arial" w:hAnsi="Arial" w:cs="Arial"/>
          <w:b/>
          <w:sz w:val="20"/>
          <w:szCs w:val="20"/>
          <w:u w:val="single"/>
        </w:rPr>
      </w:pPr>
      <w:r w:rsidRPr="003A55F2">
        <w:rPr>
          <w:rFonts w:ascii="Arial" w:hAnsi="Arial" w:cs="Arial"/>
          <w:b/>
          <w:sz w:val="20"/>
          <w:szCs w:val="20"/>
          <w:u w:val="single"/>
        </w:rPr>
        <w:t xml:space="preserve">Operaciones vinculadas </w:t>
      </w:r>
    </w:p>
    <w:p w14:paraId="76221C10" w14:textId="77777777" w:rsidR="00AC595D" w:rsidRPr="003A55F2" w:rsidRDefault="00AC595D" w:rsidP="00EF4246">
      <w:pPr>
        <w:keepNext/>
        <w:keepLines/>
        <w:spacing w:before="120" w:after="120" w:line="280" w:lineRule="exact"/>
        <w:jc w:val="both"/>
        <w:rPr>
          <w:rFonts w:ascii="Arial" w:hAnsi="Arial" w:cs="Arial"/>
          <w:b/>
          <w:sz w:val="20"/>
          <w:szCs w:val="20"/>
        </w:rPr>
      </w:pPr>
      <w:r w:rsidRPr="003A55F2">
        <w:rPr>
          <w:rFonts w:ascii="Arial" w:hAnsi="Arial" w:cs="Arial"/>
          <w:b/>
          <w:sz w:val="20"/>
          <w:szCs w:val="20"/>
        </w:rPr>
        <w:t>Servicios técnicos prestados por el ITER, S.A.</w:t>
      </w:r>
    </w:p>
    <w:p w14:paraId="159B7C83" w14:textId="610AD82A" w:rsidR="005A053F" w:rsidRPr="003A55F2" w:rsidRDefault="00AC595D" w:rsidP="00F00FFF">
      <w:pPr>
        <w:spacing w:before="120" w:after="120" w:line="280" w:lineRule="exact"/>
        <w:jc w:val="both"/>
        <w:rPr>
          <w:rFonts w:ascii="Arial" w:hAnsi="Arial" w:cs="Arial"/>
          <w:sz w:val="20"/>
          <w:szCs w:val="20"/>
        </w:rPr>
      </w:pPr>
      <w:r w:rsidRPr="003A55F2">
        <w:rPr>
          <w:rFonts w:ascii="Arial" w:hAnsi="Arial" w:cs="Arial"/>
          <w:sz w:val="20"/>
          <w:szCs w:val="20"/>
        </w:rPr>
        <w:t>Durante el ejercicio 2025 no se han devengado gastos por servicios prestados por ITER, S.A. (2024: 0,00 euros).</w:t>
      </w:r>
    </w:p>
    <w:p w14:paraId="0BD26F66" w14:textId="7813C076" w:rsidR="00AC595D" w:rsidRPr="003A55F2" w:rsidRDefault="005A053F" w:rsidP="005A053F">
      <w:pPr>
        <w:spacing w:before="120" w:after="120" w:line="280" w:lineRule="exact"/>
        <w:jc w:val="both"/>
        <w:rPr>
          <w:rFonts w:ascii="Arial" w:hAnsi="Arial" w:cs="Arial"/>
          <w:b/>
          <w:sz w:val="20"/>
          <w:szCs w:val="20"/>
          <w:u w:val="single"/>
        </w:rPr>
      </w:pPr>
      <w:r w:rsidRPr="003A55F2">
        <w:rPr>
          <w:rFonts w:ascii="Arial" w:hAnsi="Arial" w:cs="Arial"/>
          <w:sz w:val="20"/>
          <w:szCs w:val="20"/>
        </w:rPr>
        <w:br w:type="page"/>
      </w:r>
      <w:r w:rsidR="00AC595D" w:rsidRPr="003A55F2">
        <w:rPr>
          <w:rFonts w:ascii="Arial" w:hAnsi="Arial" w:cs="Arial"/>
          <w:b/>
          <w:sz w:val="20"/>
          <w:szCs w:val="20"/>
          <w:u w:val="single"/>
        </w:rPr>
        <w:lastRenderedPageBreak/>
        <w:t>Saldos entre partes vinculadas</w:t>
      </w:r>
    </w:p>
    <w:p w14:paraId="23084B7D" w14:textId="77777777" w:rsidR="00AC595D" w:rsidRPr="003A55F2" w:rsidRDefault="00AC595D" w:rsidP="00F00FFF">
      <w:pPr>
        <w:keepNext/>
        <w:keepLines/>
        <w:spacing w:before="120" w:after="120" w:line="280" w:lineRule="exact"/>
        <w:jc w:val="both"/>
        <w:rPr>
          <w:rFonts w:ascii="Arial" w:hAnsi="Arial" w:cs="Arial"/>
          <w:sz w:val="20"/>
          <w:szCs w:val="20"/>
        </w:rPr>
      </w:pPr>
      <w:r w:rsidRPr="003A55F2">
        <w:rPr>
          <w:rFonts w:ascii="Arial" w:hAnsi="Arial" w:cs="Arial"/>
          <w:sz w:val="20"/>
          <w:szCs w:val="20"/>
        </w:rPr>
        <w:t>El detalle de los saldos mantenidos con partes vinculadas al 31 de diciembre de 2025 y 2024 se indica a continuación, en euros:</w:t>
      </w:r>
    </w:p>
    <w:tbl>
      <w:tblPr>
        <w:tblW w:w="5000" w:type="pct"/>
        <w:jc w:val="center"/>
        <w:tblCellMar>
          <w:left w:w="70" w:type="dxa"/>
          <w:right w:w="70" w:type="dxa"/>
        </w:tblCellMar>
        <w:tblLook w:val="00A0" w:firstRow="1" w:lastRow="0" w:firstColumn="1" w:lastColumn="0" w:noHBand="0" w:noVBand="0"/>
      </w:tblPr>
      <w:tblGrid>
        <w:gridCol w:w="5636"/>
        <w:gridCol w:w="1504"/>
        <w:gridCol w:w="1504"/>
      </w:tblGrid>
      <w:tr w:rsidR="00AC595D" w14:paraId="212F86CE" w14:textId="77777777" w:rsidTr="00E43517">
        <w:trPr>
          <w:trHeight w:val="510"/>
          <w:jc w:val="center"/>
        </w:trPr>
        <w:tc>
          <w:tcPr>
            <w:tcW w:w="3260" w:type="pct"/>
            <w:tcBorders>
              <w:top w:val="single" w:sz="4" w:space="0" w:color="auto"/>
              <w:left w:val="nil"/>
              <w:bottom w:val="single" w:sz="8" w:space="0" w:color="auto"/>
              <w:right w:val="nil"/>
            </w:tcBorders>
            <w:noWrap/>
            <w:vAlign w:val="center"/>
          </w:tcPr>
          <w:p w14:paraId="1044AD11" w14:textId="77777777" w:rsidR="00AC595D" w:rsidRDefault="00AC595D" w:rsidP="00E43517">
            <w:pPr>
              <w:spacing w:after="0" w:line="240" w:lineRule="auto"/>
              <w:rPr>
                <w:rFonts w:ascii="Arial" w:hAnsi="Arial" w:cs="Arial"/>
                <w:b/>
                <w:bCs/>
                <w:color w:val="000000"/>
                <w:sz w:val="18"/>
                <w:szCs w:val="18"/>
                <w:lang w:eastAsia="es-ES"/>
              </w:rPr>
            </w:pPr>
            <w:r>
              <w:rPr>
                <w:rFonts w:ascii="Arial" w:hAnsi="Arial" w:cs="Arial"/>
                <w:b/>
                <w:bCs/>
                <w:color w:val="000000"/>
                <w:sz w:val="18"/>
                <w:szCs w:val="18"/>
                <w:lang w:eastAsia="es-ES"/>
              </w:rPr>
              <w:t>Saldos pendientes con partes vinculadas</w:t>
            </w:r>
          </w:p>
        </w:tc>
        <w:tc>
          <w:tcPr>
            <w:tcW w:w="870" w:type="pct"/>
            <w:tcBorders>
              <w:top w:val="single" w:sz="4" w:space="0" w:color="auto"/>
              <w:left w:val="nil"/>
              <w:bottom w:val="single" w:sz="8" w:space="0" w:color="auto"/>
              <w:right w:val="nil"/>
            </w:tcBorders>
            <w:vAlign w:val="bottom"/>
          </w:tcPr>
          <w:p w14:paraId="35B0108F" w14:textId="77777777" w:rsidR="00AC595D" w:rsidRDefault="00AC595D" w:rsidP="00954E57">
            <w:pPr>
              <w:spacing w:after="0" w:line="240" w:lineRule="auto"/>
              <w:jc w:val="center"/>
              <w:rPr>
                <w:rFonts w:ascii="Arial" w:hAnsi="Arial" w:cs="Arial"/>
                <w:b/>
                <w:bCs/>
                <w:color w:val="000000"/>
                <w:sz w:val="18"/>
                <w:szCs w:val="18"/>
                <w:lang w:eastAsia="es-ES"/>
              </w:rPr>
            </w:pPr>
            <w:r>
              <w:rPr>
                <w:rFonts w:ascii="Arial" w:hAnsi="Arial" w:cs="Arial"/>
                <w:b/>
                <w:bCs/>
                <w:color w:val="000000"/>
                <w:sz w:val="18"/>
                <w:szCs w:val="18"/>
                <w:lang w:eastAsia="es-ES"/>
              </w:rPr>
              <w:t>Entidad dominante 31/12/2025</w:t>
            </w:r>
          </w:p>
        </w:tc>
        <w:tc>
          <w:tcPr>
            <w:tcW w:w="870" w:type="pct"/>
            <w:tcBorders>
              <w:top w:val="single" w:sz="4" w:space="0" w:color="auto"/>
              <w:left w:val="nil"/>
              <w:bottom w:val="single" w:sz="8" w:space="0" w:color="auto"/>
              <w:right w:val="nil"/>
            </w:tcBorders>
            <w:vAlign w:val="bottom"/>
          </w:tcPr>
          <w:p w14:paraId="3E781E4F" w14:textId="77777777" w:rsidR="00AC595D" w:rsidRDefault="00AC595D" w:rsidP="00954E57">
            <w:pPr>
              <w:spacing w:after="0" w:line="240" w:lineRule="auto"/>
              <w:jc w:val="center"/>
              <w:rPr>
                <w:rFonts w:ascii="Arial" w:hAnsi="Arial" w:cs="Arial"/>
                <w:b/>
                <w:bCs/>
                <w:color w:val="000000"/>
                <w:sz w:val="18"/>
                <w:szCs w:val="18"/>
                <w:lang w:eastAsia="es-ES"/>
              </w:rPr>
            </w:pPr>
            <w:r>
              <w:rPr>
                <w:rFonts w:ascii="Arial" w:hAnsi="Arial" w:cs="Arial"/>
                <w:b/>
                <w:bCs/>
                <w:color w:val="000000"/>
                <w:sz w:val="18"/>
                <w:szCs w:val="18"/>
                <w:lang w:eastAsia="es-ES"/>
              </w:rPr>
              <w:t>Entidad dominante 31/12/2024</w:t>
            </w:r>
          </w:p>
        </w:tc>
      </w:tr>
      <w:tr w:rsidR="00AC595D" w14:paraId="740F0FDF" w14:textId="77777777" w:rsidTr="00E43517">
        <w:trPr>
          <w:trHeight w:val="300"/>
          <w:jc w:val="center"/>
        </w:trPr>
        <w:tc>
          <w:tcPr>
            <w:tcW w:w="3260" w:type="pct"/>
            <w:tcBorders>
              <w:top w:val="nil"/>
              <w:left w:val="nil"/>
              <w:bottom w:val="nil"/>
              <w:right w:val="nil"/>
            </w:tcBorders>
            <w:noWrap/>
            <w:vAlign w:val="center"/>
          </w:tcPr>
          <w:p w14:paraId="375358F7" w14:textId="77777777" w:rsidR="00AC595D" w:rsidRDefault="00AC595D" w:rsidP="00E43517">
            <w:pPr>
              <w:spacing w:after="0" w:line="240" w:lineRule="auto"/>
              <w:rPr>
                <w:rFonts w:ascii="Arial" w:hAnsi="Arial" w:cs="Arial"/>
                <w:b/>
                <w:bCs/>
                <w:sz w:val="18"/>
                <w:szCs w:val="18"/>
                <w:lang w:eastAsia="es-ES"/>
              </w:rPr>
            </w:pPr>
            <w:r>
              <w:rPr>
                <w:rFonts w:ascii="Arial" w:hAnsi="Arial" w:cs="Arial"/>
                <w:b/>
                <w:bCs/>
                <w:sz w:val="18"/>
                <w:szCs w:val="18"/>
                <w:lang w:eastAsia="es-ES"/>
              </w:rPr>
              <w:t>B) ACTIVO CORRIENTE</w:t>
            </w:r>
          </w:p>
        </w:tc>
        <w:tc>
          <w:tcPr>
            <w:tcW w:w="870" w:type="pct"/>
            <w:tcBorders>
              <w:top w:val="single" w:sz="8" w:space="0" w:color="auto"/>
              <w:left w:val="nil"/>
              <w:bottom w:val="nil"/>
              <w:right w:val="nil"/>
            </w:tcBorders>
            <w:noWrap/>
            <w:vAlign w:val="center"/>
          </w:tcPr>
          <w:p w14:paraId="1388C430" w14:textId="77777777" w:rsidR="00AC595D" w:rsidRDefault="00AC595D" w:rsidP="00E43517">
            <w:pPr>
              <w:spacing w:after="0" w:line="240" w:lineRule="auto"/>
              <w:jc w:val="right"/>
              <w:rPr>
                <w:rFonts w:ascii="Arial" w:hAnsi="Arial" w:cs="Arial"/>
                <w:b/>
                <w:bCs/>
                <w:sz w:val="18"/>
                <w:szCs w:val="18"/>
                <w:lang w:eastAsia="es-ES"/>
              </w:rPr>
            </w:pPr>
            <w:r>
              <w:rPr>
                <w:rFonts w:ascii="Arial" w:hAnsi="Arial" w:cs="Arial"/>
                <w:b/>
                <w:bCs/>
                <w:sz w:val="18"/>
                <w:szCs w:val="18"/>
                <w:lang w:eastAsia="es-ES"/>
              </w:rPr>
              <w:t>1.096.282,16</w:t>
            </w:r>
          </w:p>
        </w:tc>
        <w:tc>
          <w:tcPr>
            <w:tcW w:w="870" w:type="pct"/>
            <w:tcBorders>
              <w:top w:val="nil"/>
              <w:left w:val="nil"/>
              <w:bottom w:val="nil"/>
              <w:right w:val="nil"/>
            </w:tcBorders>
            <w:noWrap/>
            <w:vAlign w:val="center"/>
          </w:tcPr>
          <w:p w14:paraId="00DB31B8" w14:textId="77777777" w:rsidR="00AC595D" w:rsidRDefault="00AC595D" w:rsidP="00E43517">
            <w:pPr>
              <w:spacing w:after="0" w:line="240" w:lineRule="auto"/>
              <w:jc w:val="right"/>
              <w:rPr>
                <w:rFonts w:ascii="Arial" w:hAnsi="Arial" w:cs="Arial"/>
                <w:b/>
                <w:bCs/>
                <w:sz w:val="18"/>
                <w:szCs w:val="18"/>
                <w:lang w:eastAsia="es-ES"/>
              </w:rPr>
            </w:pPr>
            <w:r>
              <w:rPr>
                <w:rFonts w:ascii="Arial" w:hAnsi="Arial" w:cs="Arial"/>
                <w:b/>
                <w:bCs/>
                <w:sz w:val="18"/>
                <w:szCs w:val="18"/>
                <w:lang w:eastAsia="es-ES"/>
              </w:rPr>
              <w:t>1.095.309,08</w:t>
            </w:r>
          </w:p>
        </w:tc>
      </w:tr>
      <w:tr w:rsidR="00AC595D" w14:paraId="5A1E1E4B" w14:textId="77777777" w:rsidTr="00E43517">
        <w:trPr>
          <w:trHeight w:val="300"/>
          <w:jc w:val="center"/>
        </w:trPr>
        <w:tc>
          <w:tcPr>
            <w:tcW w:w="3260" w:type="pct"/>
            <w:tcBorders>
              <w:top w:val="nil"/>
              <w:left w:val="nil"/>
              <w:bottom w:val="nil"/>
              <w:right w:val="nil"/>
            </w:tcBorders>
            <w:noWrap/>
            <w:vAlign w:val="center"/>
          </w:tcPr>
          <w:p w14:paraId="00E0C86A" w14:textId="77777777" w:rsidR="00AC595D" w:rsidRDefault="00AC595D" w:rsidP="00E43517">
            <w:pPr>
              <w:spacing w:after="0" w:line="240" w:lineRule="auto"/>
              <w:rPr>
                <w:rFonts w:ascii="Arial" w:hAnsi="Arial" w:cs="Arial"/>
                <w:sz w:val="18"/>
                <w:szCs w:val="18"/>
                <w:lang w:eastAsia="es-ES"/>
              </w:rPr>
            </w:pPr>
            <w:r>
              <w:rPr>
                <w:rFonts w:ascii="Arial" w:hAnsi="Arial" w:cs="Arial"/>
                <w:sz w:val="18"/>
                <w:szCs w:val="18"/>
                <w:lang w:eastAsia="es-ES"/>
              </w:rPr>
              <w:t xml:space="preserve">Inversiones financieras  </w:t>
            </w:r>
          </w:p>
        </w:tc>
        <w:tc>
          <w:tcPr>
            <w:tcW w:w="870" w:type="pct"/>
            <w:tcBorders>
              <w:top w:val="nil"/>
              <w:left w:val="nil"/>
              <w:bottom w:val="nil"/>
              <w:right w:val="nil"/>
            </w:tcBorders>
            <w:noWrap/>
            <w:vAlign w:val="center"/>
          </w:tcPr>
          <w:p w14:paraId="4A7546D3" w14:textId="77777777" w:rsidR="00AC595D" w:rsidRDefault="00AC595D" w:rsidP="00E43517">
            <w:pPr>
              <w:spacing w:after="0" w:line="240" w:lineRule="auto"/>
              <w:jc w:val="right"/>
              <w:rPr>
                <w:rFonts w:ascii="Arial" w:hAnsi="Arial" w:cs="Arial"/>
                <w:sz w:val="18"/>
                <w:szCs w:val="18"/>
                <w:lang w:eastAsia="es-ES"/>
              </w:rPr>
            </w:pPr>
            <w:r>
              <w:rPr>
                <w:rFonts w:ascii="Arial" w:hAnsi="Arial" w:cs="Arial"/>
                <w:sz w:val="18"/>
                <w:szCs w:val="18"/>
                <w:lang w:eastAsia="es-ES"/>
              </w:rPr>
              <w:t>1.096.828,16</w:t>
            </w:r>
          </w:p>
        </w:tc>
        <w:tc>
          <w:tcPr>
            <w:tcW w:w="870" w:type="pct"/>
            <w:tcBorders>
              <w:top w:val="nil"/>
              <w:left w:val="nil"/>
              <w:bottom w:val="nil"/>
              <w:right w:val="nil"/>
            </w:tcBorders>
            <w:noWrap/>
            <w:vAlign w:val="center"/>
          </w:tcPr>
          <w:p w14:paraId="102AEEF6" w14:textId="77777777" w:rsidR="00AC595D" w:rsidRDefault="00AC595D" w:rsidP="00E43517">
            <w:pPr>
              <w:spacing w:after="0" w:line="240" w:lineRule="auto"/>
              <w:jc w:val="right"/>
              <w:rPr>
                <w:rFonts w:ascii="Arial" w:hAnsi="Arial" w:cs="Arial"/>
                <w:sz w:val="18"/>
                <w:szCs w:val="18"/>
                <w:lang w:eastAsia="es-ES"/>
              </w:rPr>
            </w:pPr>
            <w:r>
              <w:rPr>
                <w:rFonts w:ascii="Arial" w:hAnsi="Arial" w:cs="Arial"/>
                <w:sz w:val="18"/>
                <w:szCs w:val="18"/>
                <w:lang w:eastAsia="es-ES"/>
              </w:rPr>
              <w:t>1.095.309,08</w:t>
            </w:r>
          </w:p>
        </w:tc>
      </w:tr>
      <w:tr w:rsidR="00AC595D" w14:paraId="69401F89" w14:textId="77777777" w:rsidTr="00E43517">
        <w:trPr>
          <w:trHeight w:val="300"/>
          <w:jc w:val="center"/>
        </w:trPr>
        <w:tc>
          <w:tcPr>
            <w:tcW w:w="3260" w:type="pct"/>
            <w:tcBorders>
              <w:top w:val="nil"/>
              <w:left w:val="nil"/>
              <w:bottom w:val="nil"/>
              <w:right w:val="nil"/>
            </w:tcBorders>
            <w:noWrap/>
            <w:vAlign w:val="center"/>
          </w:tcPr>
          <w:p w14:paraId="507D15A9" w14:textId="77777777" w:rsidR="00AC595D" w:rsidRDefault="00AC595D" w:rsidP="00E43517">
            <w:pPr>
              <w:spacing w:after="0" w:line="240" w:lineRule="auto"/>
              <w:rPr>
                <w:rFonts w:ascii="Arial" w:hAnsi="Arial" w:cs="Arial"/>
                <w:b/>
                <w:bCs/>
                <w:sz w:val="18"/>
                <w:szCs w:val="18"/>
                <w:lang w:eastAsia="es-ES"/>
              </w:rPr>
            </w:pPr>
            <w:r>
              <w:rPr>
                <w:rFonts w:ascii="Arial" w:hAnsi="Arial" w:cs="Arial"/>
                <w:b/>
                <w:bCs/>
                <w:sz w:val="18"/>
                <w:szCs w:val="18"/>
                <w:lang w:eastAsia="es-ES"/>
              </w:rPr>
              <w:t>D) PASIVO CORRIENTE</w:t>
            </w:r>
          </w:p>
        </w:tc>
        <w:tc>
          <w:tcPr>
            <w:tcW w:w="870" w:type="pct"/>
            <w:tcBorders>
              <w:top w:val="nil"/>
              <w:left w:val="nil"/>
              <w:bottom w:val="nil"/>
              <w:right w:val="nil"/>
            </w:tcBorders>
            <w:noWrap/>
            <w:vAlign w:val="center"/>
          </w:tcPr>
          <w:p w14:paraId="69B4DC3E" w14:textId="77777777" w:rsidR="00AC595D" w:rsidRDefault="00AC595D" w:rsidP="00E43517">
            <w:pPr>
              <w:spacing w:after="0" w:line="240" w:lineRule="auto"/>
              <w:jc w:val="right"/>
              <w:rPr>
                <w:rFonts w:ascii="Arial" w:hAnsi="Arial" w:cs="Arial"/>
                <w:b/>
                <w:bCs/>
                <w:sz w:val="18"/>
                <w:szCs w:val="18"/>
                <w:lang w:eastAsia="es-ES"/>
              </w:rPr>
            </w:pPr>
            <w:r>
              <w:rPr>
                <w:rFonts w:ascii="Arial" w:hAnsi="Arial" w:cs="Arial"/>
                <w:b/>
                <w:bCs/>
                <w:sz w:val="18"/>
                <w:szCs w:val="18"/>
                <w:lang w:eastAsia="es-ES"/>
              </w:rPr>
              <w:t>5.771,50</w:t>
            </w:r>
          </w:p>
        </w:tc>
        <w:tc>
          <w:tcPr>
            <w:tcW w:w="870" w:type="pct"/>
            <w:tcBorders>
              <w:top w:val="nil"/>
              <w:left w:val="nil"/>
              <w:bottom w:val="nil"/>
              <w:right w:val="nil"/>
            </w:tcBorders>
            <w:noWrap/>
            <w:vAlign w:val="center"/>
          </w:tcPr>
          <w:p w14:paraId="5A722D49" w14:textId="77777777" w:rsidR="00AC595D" w:rsidRDefault="00AC595D" w:rsidP="00E43517">
            <w:pPr>
              <w:spacing w:after="0" w:line="240" w:lineRule="auto"/>
              <w:jc w:val="right"/>
              <w:rPr>
                <w:rFonts w:ascii="Arial" w:hAnsi="Arial" w:cs="Arial"/>
                <w:b/>
                <w:bCs/>
                <w:sz w:val="18"/>
                <w:szCs w:val="18"/>
                <w:lang w:eastAsia="es-ES"/>
              </w:rPr>
            </w:pPr>
            <w:r>
              <w:rPr>
                <w:rFonts w:ascii="Arial" w:hAnsi="Arial" w:cs="Arial"/>
                <w:b/>
                <w:bCs/>
                <w:sz w:val="18"/>
                <w:szCs w:val="18"/>
                <w:lang w:eastAsia="es-ES"/>
              </w:rPr>
              <w:t>5.240,46</w:t>
            </w:r>
          </w:p>
        </w:tc>
      </w:tr>
      <w:tr w:rsidR="00AC595D" w14:paraId="436048FD" w14:textId="77777777" w:rsidTr="00E43517">
        <w:trPr>
          <w:trHeight w:val="300"/>
          <w:jc w:val="center"/>
        </w:trPr>
        <w:tc>
          <w:tcPr>
            <w:tcW w:w="3260" w:type="pct"/>
            <w:tcBorders>
              <w:top w:val="nil"/>
              <w:left w:val="nil"/>
              <w:bottom w:val="nil"/>
              <w:right w:val="nil"/>
            </w:tcBorders>
            <w:noWrap/>
            <w:vAlign w:val="center"/>
          </w:tcPr>
          <w:p w14:paraId="5C06B8B0" w14:textId="77777777" w:rsidR="00AC595D" w:rsidRDefault="00AC595D" w:rsidP="00E43517">
            <w:pPr>
              <w:spacing w:after="0" w:line="240" w:lineRule="auto"/>
              <w:rPr>
                <w:rFonts w:ascii="Arial" w:hAnsi="Arial" w:cs="Arial"/>
                <w:sz w:val="18"/>
                <w:szCs w:val="18"/>
                <w:lang w:eastAsia="es-ES"/>
              </w:rPr>
            </w:pPr>
            <w:r>
              <w:rPr>
                <w:rFonts w:ascii="Arial" w:hAnsi="Arial" w:cs="Arial"/>
                <w:sz w:val="18"/>
                <w:szCs w:val="18"/>
                <w:lang w:eastAsia="es-ES"/>
              </w:rPr>
              <w:t>Cuenta corriente con empresa del grupo</w:t>
            </w:r>
          </w:p>
        </w:tc>
        <w:tc>
          <w:tcPr>
            <w:tcW w:w="870" w:type="pct"/>
            <w:tcBorders>
              <w:top w:val="nil"/>
              <w:left w:val="nil"/>
              <w:bottom w:val="nil"/>
              <w:right w:val="nil"/>
            </w:tcBorders>
            <w:noWrap/>
            <w:vAlign w:val="center"/>
          </w:tcPr>
          <w:p w14:paraId="08E823B0" w14:textId="77777777" w:rsidR="00AC595D" w:rsidRDefault="00AC595D" w:rsidP="00E43517">
            <w:pPr>
              <w:spacing w:after="0" w:line="240" w:lineRule="auto"/>
              <w:jc w:val="right"/>
              <w:rPr>
                <w:rFonts w:ascii="Arial" w:hAnsi="Arial" w:cs="Arial"/>
                <w:sz w:val="18"/>
                <w:szCs w:val="18"/>
                <w:lang w:eastAsia="es-ES"/>
              </w:rPr>
            </w:pPr>
            <w:r>
              <w:rPr>
                <w:rFonts w:ascii="Arial" w:hAnsi="Arial" w:cs="Arial"/>
                <w:sz w:val="18"/>
                <w:szCs w:val="18"/>
                <w:lang w:eastAsia="es-ES"/>
              </w:rPr>
              <w:t>593,38</w:t>
            </w:r>
          </w:p>
        </w:tc>
        <w:tc>
          <w:tcPr>
            <w:tcW w:w="870" w:type="pct"/>
            <w:tcBorders>
              <w:top w:val="nil"/>
              <w:left w:val="nil"/>
              <w:bottom w:val="nil"/>
              <w:right w:val="nil"/>
            </w:tcBorders>
            <w:noWrap/>
            <w:vAlign w:val="center"/>
          </w:tcPr>
          <w:p w14:paraId="4CADD20E" w14:textId="77777777" w:rsidR="00AC595D" w:rsidRDefault="00AC595D" w:rsidP="00E43517">
            <w:pPr>
              <w:spacing w:after="0" w:line="240" w:lineRule="auto"/>
              <w:jc w:val="right"/>
              <w:rPr>
                <w:rFonts w:ascii="Arial" w:hAnsi="Arial" w:cs="Arial"/>
                <w:sz w:val="18"/>
                <w:szCs w:val="18"/>
                <w:lang w:eastAsia="es-ES"/>
              </w:rPr>
            </w:pPr>
            <w:r>
              <w:rPr>
                <w:rFonts w:ascii="Arial" w:hAnsi="Arial" w:cs="Arial"/>
                <w:sz w:val="18"/>
                <w:szCs w:val="18"/>
                <w:lang w:eastAsia="es-ES"/>
              </w:rPr>
              <w:t>62,34</w:t>
            </w:r>
          </w:p>
        </w:tc>
      </w:tr>
      <w:tr w:rsidR="00AC595D" w14:paraId="51B0D998" w14:textId="77777777" w:rsidTr="00E43517">
        <w:trPr>
          <w:trHeight w:val="300"/>
          <w:jc w:val="center"/>
        </w:trPr>
        <w:tc>
          <w:tcPr>
            <w:tcW w:w="3260" w:type="pct"/>
            <w:tcBorders>
              <w:top w:val="nil"/>
              <w:left w:val="nil"/>
              <w:right w:val="nil"/>
            </w:tcBorders>
            <w:noWrap/>
            <w:vAlign w:val="center"/>
          </w:tcPr>
          <w:p w14:paraId="5FDCECF2" w14:textId="77777777" w:rsidR="00AC595D" w:rsidRDefault="00AC595D" w:rsidP="00E43517">
            <w:pPr>
              <w:spacing w:after="0" w:line="240" w:lineRule="auto"/>
              <w:rPr>
                <w:rFonts w:ascii="Arial" w:hAnsi="Arial" w:cs="Arial"/>
                <w:sz w:val="18"/>
                <w:szCs w:val="18"/>
                <w:lang w:eastAsia="es-ES"/>
              </w:rPr>
            </w:pPr>
            <w:r>
              <w:rPr>
                <w:rFonts w:ascii="Arial" w:hAnsi="Arial" w:cs="Arial"/>
                <w:sz w:val="18"/>
                <w:szCs w:val="18"/>
                <w:lang w:eastAsia="es-ES"/>
              </w:rPr>
              <w:t xml:space="preserve">Deudas a corto plazo </w:t>
            </w:r>
          </w:p>
        </w:tc>
        <w:tc>
          <w:tcPr>
            <w:tcW w:w="870" w:type="pct"/>
            <w:tcBorders>
              <w:top w:val="nil"/>
              <w:left w:val="nil"/>
              <w:right w:val="nil"/>
            </w:tcBorders>
            <w:noWrap/>
            <w:vAlign w:val="center"/>
          </w:tcPr>
          <w:p w14:paraId="397AF45A" w14:textId="77777777" w:rsidR="00AC595D" w:rsidRDefault="00AC595D" w:rsidP="00E43517">
            <w:pPr>
              <w:spacing w:after="0" w:line="240" w:lineRule="auto"/>
              <w:jc w:val="right"/>
              <w:rPr>
                <w:rFonts w:ascii="Arial" w:hAnsi="Arial" w:cs="Arial"/>
                <w:sz w:val="18"/>
                <w:szCs w:val="18"/>
                <w:lang w:eastAsia="es-ES"/>
              </w:rPr>
            </w:pPr>
            <w:r>
              <w:rPr>
                <w:rFonts w:ascii="Arial" w:hAnsi="Arial" w:cs="Arial"/>
                <w:sz w:val="18"/>
                <w:szCs w:val="18"/>
                <w:lang w:eastAsia="es-ES"/>
              </w:rPr>
              <w:t>5.178,12</w:t>
            </w:r>
          </w:p>
        </w:tc>
        <w:tc>
          <w:tcPr>
            <w:tcW w:w="870" w:type="pct"/>
            <w:tcBorders>
              <w:top w:val="nil"/>
              <w:left w:val="nil"/>
              <w:right w:val="nil"/>
            </w:tcBorders>
            <w:noWrap/>
            <w:vAlign w:val="center"/>
          </w:tcPr>
          <w:p w14:paraId="3CFD04E0" w14:textId="77777777" w:rsidR="00AC595D" w:rsidRDefault="00AC595D" w:rsidP="00E43517">
            <w:pPr>
              <w:spacing w:after="0" w:line="240" w:lineRule="auto"/>
              <w:jc w:val="right"/>
              <w:rPr>
                <w:rFonts w:ascii="Arial" w:hAnsi="Arial" w:cs="Arial"/>
                <w:sz w:val="18"/>
                <w:szCs w:val="18"/>
                <w:lang w:eastAsia="es-ES"/>
              </w:rPr>
            </w:pPr>
            <w:r>
              <w:rPr>
                <w:rFonts w:ascii="Arial" w:hAnsi="Arial" w:cs="Arial"/>
                <w:sz w:val="18"/>
                <w:szCs w:val="18"/>
                <w:lang w:eastAsia="es-ES"/>
              </w:rPr>
              <w:t>5.178,12</w:t>
            </w:r>
          </w:p>
        </w:tc>
      </w:tr>
      <w:tr w:rsidR="00AC595D" w14:paraId="34CA92ED" w14:textId="77777777" w:rsidTr="00E43517">
        <w:trPr>
          <w:trHeight w:val="315"/>
          <w:jc w:val="center"/>
        </w:trPr>
        <w:tc>
          <w:tcPr>
            <w:tcW w:w="3260" w:type="pct"/>
            <w:tcBorders>
              <w:left w:val="nil"/>
              <w:bottom w:val="single" w:sz="4" w:space="0" w:color="auto"/>
              <w:right w:val="nil"/>
            </w:tcBorders>
            <w:noWrap/>
            <w:vAlign w:val="center"/>
          </w:tcPr>
          <w:p w14:paraId="08987C5B" w14:textId="77777777" w:rsidR="00AC595D" w:rsidRDefault="00AC595D" w:rsidP="00E43517">
            <w:pPr>
              <w:spacing w:after="0" w:line="240" w:lineRule="auto"/>
              <w:rPr>
                <w:rFonts w:ascii="Arial" w:hAnsi="Arial" w:cs="Arial"/>
                <w:sz w:val="18"/>
                <w:szCs w:val="18"/>
                <w:lang w:eastAsia="es-ES"/>
              </w:rPr>
            </w:pPr>
            <w:r>
              <w:rPr>
                <w:rFonts w:ascii="Arial" w:hAnsi="Arial" w:cs="Arial"/>
                <w:sz w:val="18"/>
                <w:szCs w:val="18"/>
                <w:lang w:eastAsia="es-ES"/>
              </w:rPr>
              <w:t>Acreedores empresas del grupo</w:t>
            </w:r>
          </w:p>
        </w:tc>
        <w:tc>
          <w:tcPr>
            <w:tcW w:w="870" w:type="pct"/>
            <w:tcBorders>
              <w:left w:val="nil"/>
              <w:bottom w:val="single" w:sz="4" w:space="0" w:color="auto"/>
              <w:right w:val="nil"/>
            </w:tcBorders>
            <w:noWrap/>
            <w:vAlign w:val="center"/>
          </w:tcPr>
          <w:p w14:paraId="5CE76442" w14:textId="77777777" w:rsidR="00AC595D" w:rsidRDefault="00AC595D" w:rsidP="00E43517">
            <w:pPr>
              <w:spacing w:after="0" w:line="240" w:lineRule="auto"/>
              <w:jc w:val="right"/>
              <w:rPr>
                <w:rFonts w:ascii="Arial" w:hAnsi="Arial" w:cs="Arial"/>
                <w:sz w:val="18"/>
                <w:szCs w:val="18"/>
                <w:lang w:eastAsia="es-ES"/>
              </w:rPr>
            </w:pPr>
            <w:r>
              <w:rPr>
                <w:rFonts w:ascii="Arial" w:hAnsi="Arial" w:cs="Arial"/>
                <w:sz w:val="18"/>
                <w:szCs w:val="18"/>
                <w:lang w:eastAsia="es-ES"/>
              </w:rPr>
              <w:t>-</w:t>
            </w:r>
          </w:p>
        </w:tc>
        <w:tc>
          <w:tcPr>
            <w:tcW w:w="870" w:type="pct"/>
            <w:tcBorders>
              <w:left w:val="nil"/>
              <w:bottom w:val="single" w:sz="4" w:space="0" w:color="auto"/>
              <w:right w:val="nil"/>
            </w:tcBorders>
            <w:noWrap/>
            <w:vAlign w:val="center"/>
          </w:tcPr>
          <w:p w14:paraId="33FE1078" w14:textId="77777777" w:rsidR="00AC595D" w:rsidRDefault="00AC595D" w:rsidP="00E43517">
            <w:pPr>
              <w:spacing w:after="0" w:line="240" w:lineRule="auto"/>
              <w:jc w:val="right"/>
              <w:rPr>
                <w:rFonts w:ascii="Arial" w:hAnsi="Arial" w:cs="Arial"/>
                <w:sz w:val="18"/>
                <w:szCs w:val="18"/>
                <w:lang w:eastAsia="es-ES"/>
              </w:rPr>
            </w:pPr>
            <w:r>
              <w:rPr>
                <w:rFonts w:ascii="Arial" w:hAnsi="Arial" w:cs="Arial"/>
                <w:sz w:val="18"/>
                <w:szCs w:val="18"/>
                <w:lang w:eastAsia="es-ES"/>
              </w:rPr>
              <w:t>-</w:t>
            </w:r>
          </w:p>
        </w:tc>
      </w:tr>
    </w:tbl>
    <w:p w14:paraId="5A7364F0" w14:textId="77777777" w:rsidR="00AC595D" w:rsidRPr="003A55F2" w:rsidRDefault="00AC595D" w:rsidP="005C3EE4">
      <w:pPr>
        <w:spacing w:before="120" w:after="120" w:line="280" w:lineRule="exact"/>
        <w:jc w:val="both"/>
        <w:rPr>
          <w:rFonts w:ascii="Arial" w:hAnsi="Arial" w:cs="Arial"/>
          <w:sz w:val="20"/>
          <w:szCs w:val="20"/>
        </w:rPr>
      </w:pPr>
      <w:r w:rsidRPr="003A55F2">
        <w:rPr>
          <w:rFonts w:ascii="Arial" w:hAnsi="Arial" w:cs="Arial"/>
          <w:sz w:val="20"/>
          <w:szCs w:val="20"/>
        </w:rPr>
        <w:t>En el epígrafe de “inversiones financieras” por importe de 1.096.828,16 euros (1.135.894,77 euros en el ejercicio anterior) se recoge los saldos derivados de las imputaciones de impuesto dentro de la consolidación fiscal del grupo.</w:t>
      </w:r>
    </w:p>
    <w:p w14:paraId="17F43909" w14:textId="77777777" w:rsidR="00AC595D" w:rsidRPr="003A55F2" w:rsidRDefault="00AC595D" w:rsidP="005C3EE4">
      <w:pPr>
        <w:spacing w:before="120" w:after="120" w:line="280" w:lineRule="exact"/>
        <w:jc w:val="both"/>
        <w:rPr>
          <w:rFonts w:ascii="Arial" w:hAnsi="Arial" w:cs="Arial"/>
          <w:sz w:val="20"/>
          <w:szCs w:val="20"/>
        </w:rPr>
      </w:pPr>
      <w:r w:rsidRPr="003A55F2">
        <w:rPr>
          <w:rFonts w:ascii="Arial" w:hAnsi="Arial" w:cs="Arial"/>
          <w:sz w:val="20"/>
          <w:szCs w:val="20"/>
        </w:rPr>
        <w:t>Estos precios son comparables con los pactados en mercado para operaciones de similar riesgo.</w:t>
      </w:r>
    </w:p>
    <w:p w14:paraId="0F3CCCB0" w14:textId="77777777" w:rsidR="00AC595D" w:rsidRPr="003A55F2" w:rsidRDefault="00AC595D" w:rsidP="005C3EE4">
      <w:pPr>
        <w:widowControl w:val="0"/>
        <w:spacing w:before="120" w:after="120" w:line="280" w:lineRule="exact"/>
        <w:jc w:val="both"/>
        <w:rPr>
          <w:rFonts w:ascii="Arial" w:hAnsi="Arial" w:cs="Arial"/>
          <w:b/>
          <w:bCs/>
          <w:sz w:val="20"/>
          <w:szCs w:val="20"/>
          <w:u w:val="single"/>
        </w:rPr>
      </w:pPr>
      <w:r w:rsidRPr="003A55F2">
        <w:rPr>
          <w:rFonts w:ascii="Arial" w:hAnsi="Arial" w:cs="Arial"/>
          <w:b/>
          <w:bCs/>
          <w:sz w:val="20"/>
          <w:szCs w:val="20"/>
          <w:u w:val="single"/>
        </w:rPr>
        <w:t xml:space="preserve">Retribución a los miembros del Consejo de Administración </w:t>
      </w:r>
    </w:p>
    <w:p w14:paraId="2A853B2E" w14:textId="77777777" w:rsidR="00AC595D" w:rsidRPr="003A55F2" w:rsidRDefault="00AC595D" w:rsidP="005C3EE4">
      <w:pPr>
        <w:widowControl w:val="0"/>
        <w:spacing w:before="120" w:after="120" w:line="280" w:lineRule="exact"/>
        <w:jc w:val="both"/>
        <w:rPr>
          <w:rFonts w:ascii="Arial" w:hAnsi="Arial" w:cs="Arial"/>
          <w:sz w:val="20"/>
          <w:szCs w:val="20"/>
        </w:rPr>
      </w:pPr>
      <w:r w:rsidRPr="003A55F2">
        <w:rPr>
          <w:rFonts w:ascii="Arial" w:hAnsi="Arial" w:cs="Arial"/>
          <w:sz w:val="20"/>
          <w:szCs w:val="20"/>
        </w:rPr>
        <w:t xml:space="preserve">Los miembros del Consejo de Administración de la Sociedad no han percibido remuneración alguna en concepto de sueldos o dietas, así como tampoco han recibido importe alguno en concepto de participación en beneficios o primas. Tampoco han recibido acciones ni opciones sobre acciones durante el ejercicio, ni han ejercido opciones ni tienen opciones pendientes de ejercitar. </w:t>
      </w:r>
    </w:p>
    <w:p w14:paraId="543C12E0" w14:textId="77777777" w:rsidR="00AC595D" w:rsidRPr="003A55F2" w:rsidRDefault="00AC595D" w:rsidP="005C3EE4">
      <w:pPr>
        <w:keepNext/>
        <w:keepLines/>
        <w:spacing w:before="120" w:after="120" w:line="280" w:lineRule="exact"/>
        <w:jc w:val="both"/>
        <w:rPr>
          <w:rFonts w:ascii="Arial" w:hAnsi="Arial" w:cs="Arial"/>
          <w:b/>
          <w:bCs/>
          <w:sz w:val="20"/>
          <w:szCs w:val="20"/>
          <w:u w:val="single"/>
        </w:rPr>
      </w:pPr>
      <w:r w:rsidRPr="003A55F2">
        <w:rPr>
          <w:rFonts w:ascii="Arial" w:hAnsi="Arial" w:cs="Arial"/>
          <w:b/>
          <w:bCs/>
          <w:sz w:val="20"/>
          <w:szCs w:val="20"/>
          <w:u w:val="single"/>
        </w:rPr>
        <w:t xml:space="preserve">Retribución y préstamos a personal de alta dirección </w:t>
      </w:r>
    </w:p>
    <w:p w14:paraId="1FACF9F0" w14:textId="77777777" w:rsidR="00AC595D" w:rsidRPr="003A55F2" w:rsidRDefault="00AC595D" w:rsidP="00EF4246">
      <w:pPr>
        <w:keepNext/>
        <w:keepLines/>
        <w:spacing w:before="120" w:after="120" w:line="280" w:lineRule="exact"/>
        <w:jc w:val="both"/>
        <w:rPr>
          <w:rFonts w:ascii="Arial" w:hAnsi="Arial" w:cs="Arial"/>
          <w:sz w:val="20"/>
          <w:szCs w:val="20"/>
        </w:rPr>
      </w:pPr>
      <w:r w:rsidRPr="003A55F2">
        <w:rPr>
          <w:rFonts w:ascii="Arial" w:hAnsi="Arial" w:cs="Arial"/>
          <w:sz w:val="20"/>
          <w:szCs w:val="20"/>
        </w:rPr>
        <w:t>La Sociedad durante el ejercicio 2025 y 2024 no ha contado con personal de alta dirección, no devengándose cantidad alguna en concepto de retribuciones, indemnizaciones, pensiones, préstamos o cualquier otro concepto.</w:t>
      </w:r>
    </w:p>
    <w:p w14:paraId="49FD2881" w14:textId="77777777" w:rsidR="00AC595D" w:rsidRPr="003A55F2" w:rsidRDefault="00AC595D" w:rsidP="008A0C4D">
      <w:pPr>
        <w:pStyle w:val="Ttulo4"/>
        <w:spacing w:before="360" w:after="120" w:line="280" w:lineRule="exact"/>
        <w:jc w:val="both"/>
        <w:rPr>
          <w:rFonts w:ascii="Arial" w:hAnsi="Arial" w:cs="Arial"/>
          <w:sz w:val="20"/>
          <w:szCs w:val="20"/>
        </w:rPr>
      </w:pPr>
      <w:r w:rsidRPr="003A55F2">
        <w:rPr>
          <w:rFonts w:ascii="Arial" w:hAnsi="Arial" w:cs="Arial"/>
          <w:sz w:val="20"/>
          <w:szCs w:val="20"/>
        </w:rPr>
        <w:t>10. INFORMACION SOBRE APLAZAMIENTOS DE PAGO EFECTUADOS A PROVEEDORES. D.A3ª “DEBER DE INFORMACIÓN” LEY 15/2010, DE 5 DEJULIO</w:t>
      </w:r>
    </w:p>
    <w:p w14:paraId="1007BF2C" w14:textId="77777777" w:rsidR="00AC595D" w:rsidRPr="003A55F2" w:rsidRDefault="00AC595D" w:rsidP="00DD383E">
      <w:pPr>
        <w:pStyle w:val="CM23"/>
        <w:keepNext/>
        <w:keepLines/>
        <w:spacing w:before="120" w:after="120" w:line="280" w:lineRule="exact"/>
        <w:jc w:val="both"/>
        <w:rPr>
          <w:rFonts w:ascii="Arial" w:hAnsi="Arial" w:cs="Arial"/>
          <w:sz w:val="20"/>
          <w:szCs w:val="20"/>
        </w:rPr>
      </w:pPr>
      <w:r w:rsidRPr="003A55F2">
        <w:rPr>
          <w:rFonts w:ascii="Arial" w:hAnsi="Arial" w:cs="Arial"/>
          <w:sz w:val="20"/>
          <w:szCs w:val="20"/>
          <w:u w:val="single"/>
        </w:rPr>
        <w:t xml:space="preserve">Información sobre aplazamientos de pago efectuados a proveedores </w:t>
      </w:r>
    </w:p>
    <w:p w14:paraId="143DBA74" w14:textId="77777777" w:rsidR="00AC595D" w:rsidRPr="003A55F2" w:rsidRDefault="00AC595D" w:rsidP="00DD383E">
      <w:pPr>
        <w:pStyle w:val="CM23"/>
        <w:spacing w:before="120" w:after="120" w:line="280" w:lineRule="exact"/>
        <w:ind w:right="143"/>
        <w:jc w:val="both"/>
        <w:rPr>
          <w:rFonts w:ascii="Arial" w:hAnsi="Arial" w:cs="Arial"/>
          <w:sz w:val="20"/>
          <w:szCs w:val="20"/>
        </w:rPr>
      </w:pPr>
      <w:r w:rsidRPr="003A55F2">
        <w:rPr>
          <w:rFonts w:ascii="Arial" w:hAnsi="Arial" w:cs="Arial"/>
          <w:sz w:val="20"/>
          <w:szCs w:val="20"/>
        </w:rPr>
        <w:t xml:space="preserve">El detalle de la información requerida en relación con el periodo medio de pago a proveedores es el siguiente: </w:t>
      </w:r>
    </w:p>
    <w:tbl>
      <w:tblPr>
        <w:tblW w:w="5000" w:type="pct"/>
        <w:jc w:val="center"/>
        <w:tblCellMar>
          <w:left w:w="70" w:type="dxa"/>
          <w:right w:w="70" w:type="dxa"/>
        </w:tblCellMar>
        <w:tblLook w:val="00A0" w:firstRow="1" w:lastRow="0" w:firstColumn="1" w:lastColumn="0" w:noHBand="0" w:noVBand="0"/>
      </w:tblPr>
      <w:tblGrid>
        <w:gridCol w:w="4322"/>
        <w:gridCol w:w="4322"/>
      </w:tblGrid>
      <w:tr w:rsidR="00AC595D" w14:paraId="4EA1F459" w14:textId="77777777" w:rsidTr="00FF71ED">
        <w:trPr>
          <w:trHeight w:val="227"/>
          <w:jc w:val="center"/>
        </w:trPr>
        <w:tc>
          <w:tcPr>
            <w:tcW w:w="2500" w:type="pct"/>
            <w:tcBorders>
              <w:top w:val="single" w:sz="4" w:space="0" w:color="auto"/>
              <w:left w:val="nil"/>
              <w:bottom w:val="nil"/>
              <w:right w:val="nil"/>
            </w:tcBorders>
            <w:noWrap/>
            <w:vAlign w:val="bottom"/>
          </w:tcPr>
          <w:p w14:paraId="1F26A1D9" w14:textId="77777777" w:rsidR="00AC595D" w:rsidRDefault="00AC595D" w:rsidP="00F646EE">
            <w:pPr>
              <w:spacing w:after="0" w:line="240" w:lineRule="auto"/>
              <w:jc w:val="center"/>
              <w:rPr>
                <w:rFonts w:ascii="Arial" w:hAnsi="Arial" w:cs="Arial"/>
                <w:b/>
                <w:bCs/>
                <w:color w:val="000000"/>
                <w:sz w:val="18"/>
                <w:szCs w:val="18"/>
              </w:rPr>
            </w:pPr>
            <w:r>
              <w:rPr>
                <w:rFonts w:ascii="Arial" w:hAnsi="Arial" w:cs="Arial"/>
                <w:b/>
                <w:bCs/>
                <w:color w:val="000000"/>
                <w:sz w:val="18"/>
                <w:szCs w:val="18"/>
              </w:rPr>
              <w:t>2025</w:t>
            </w:r>
          </w:p>
        </w:tc>
        <w:tc>
          <w:tcPr>
            <w:tcW w:w="2500" w:type="pct"/>
            <w:tcBorders>
              <w:top w:val="single" w:sz="4" w:space="0" w:color="auto"/>
              <w:left w:val="nil"/>
              <w:bottom w:val="nil"/>
              <w:right w:val="nil"/>
            </w:tcBorders>
            <w:noWrap/>
            <w:vAlign w:val="bottom"/>
          </w:tcPr>
          <w:p w14:paraId="281BD408" w14:textId="77777777" w:rsidR="00AC595D" w:rsidRDefault="00AC595D" w:rsidP="00F646EE">
            <w:pPr>
              <w:spacing w:after="0" w:line="240" w:lineRule="auto"/>
              <w:jc w:val="center"/>
              <w:rPr>
                <w:rFonts w:ascii="Arial" w:hAnsi="Arial" w:cs="Arial"/>
                <w:b/>
                <w:bCs/>
                <w:color w:val="000000"/>
                <w:sz w:val="18"/>
                <w:szCs w:val="18"/>
              </w:rPr>
            </w:pPr>
            <w:r>
              <w:rPr>
                <w:rFonts w:ascii="Arial" w:hAnsi="Arial" w:cs="Arial"/>
                <w:b/>
                <w:bCs/>
                <w:color w:val="000000"/>
                <w:sz w:val="18"/>
                <w:szCs w:val="18"/>
              </w:rPr>
              <w:t>2024</w:t>
            </w:r>
          </w:p>
        </w:tc>
      </w:tr>
      <w:tr w:rsidR="00AC595D" w14:paraId="5BDF0A7B" w14:textId="77777777" w:rsidTr="00FF71ED">
        <w:trPr>
          <w:trHeight w:val="227"/>
          <w:jc w:val="center"/>
        </w:trPr>
        <w:tc>
          <w:tcPr>
            <w:tcW w:w="2500" w:type="pct"/>
            <w:tcBorders>
              <w:top w:val="nil"/>
              <w:left w:val="nil"/>
              <w:bottom w:val="single" w:sz="4" w:space="0" w:color="auto"/>
              <w:right w:val="nil"/>
            </w:tcBorders>
            <w:noWrap/>
            <w:vAlign w:val="bottom"/>
          </w:tcPr>
          <w:p w14:paraId="3627D213" w14:textId="77777777" w:rsidR="00AC595D" w:rsidRDefault="00AC595D" w:rsidP="00F646EE">
            <w:pPr>
              <w:spacing w:after="0" w:line="240" w:lineRule="auto"/>
              <w:jc w:val="center"/>
              <w:rPr>
                <w:rFonts w:ascii="Arial" w:hAnsi="Arial" w:cs="Arial"/>
                <w:b/>
                <w:bCs/>
                <w:color w:val="000000"/>
                <w:sz w:val="18"/>
                <w:szCs w:val="18"/>
              </w:rPr>
            </w:pPr>
            <w:r>
              <w:rPr>
                <w:rFonts w:ascii="Arial" w:hAnsi="Arial" w:cs="Arial"/>
                <w:b/>
                <w:bCs/>
                <w:color w:val="000000"/>
                <w:sz w:val="18"/>
                <w:szCs w:val="18"/>
              </w:rPr>
              <w:t>DIAS</w:t>
            </w:r>
          </w:p>
        </w:tc>
        <w:tc>
          <w:tcPr>
            <w:tcW w:w="2500" w:type="pct"/>
            <w:tcBorders>
              <w:top w:val="nil"/>
              <w:left w:val="nil"/>
              <w:bottom w:val="single" w:sz="4" w:space="0" w:color="auto"/>
              <w:right w:val="nil"/>
            </w:tcBorders>
            <w:noWrap/>
            <w:vAlign w:val="bottom"/>
          </w:tcPr>
          <w:p w14:paraId="30B2F147" w14:textId="77777777" w:rsidR="00AC595D" w:rsidRDefault="00AC595D" w:rsidP="00F646EE">
            <w:pPr>
              <w:spacing w:after="0" w:line="240" w:lineRule="auto"/>
              <w:jc w:val="center"/>
              <w:rPr>
                <w:rFonts w:ascii="Arial" w:hAnsi="Arial" w:cs="Arial"/>
                <w:b/>
                <w:bCs/>
                <w:color w:val="000000"/>
                <w:sz w:val="18"/>
                <w:szCs w:val="18"/>
              </w:rPr>
            </w:pPr>
            <w:r>
              <w:rPr>
                <w:rFonts w:ascii="Arial" w:hAnsi="Arial" w:cs="Arial"/>
                <w:b/>
                <w:bCs/>
                <w:color w:val="000000"/>
                <w:sz w:val="18"/>
                <w:szCs w:val="18"/>
              </w:rPr>
              <w:t>DIAS</w:t>
            </w:r>
          </w:p>
        </w:tc>
      </w:tr>
      <w:tr w:rsidR="00AC595D" w14:paraId="36C4605C" w14:textId="77777777" w:rsidTr="00FF71ED">
        <w:trPr>
          <w:trHeight w:val="283"/>
          <w:jc w:val="center"/>
        </w:trPr>
        <w:tc>
          <w:tcPr>
            <w:tcW w:w="2500" w:type="pct"/>
            <w:tcBorders>
              <w:top w:val="single" w:sz="4" w:space="0" w:color="auto"/>
              <w:left w:val="nil"/>
              <w:bottom w:val="single" w:sz="4" w:space="0" w:color="auto"/>
              <w:right w:val="nil"/>
            </w:tcBorders>
            <w:noWrap/>
            <w:vAlign w:val="center"/>
          </w:tcPr>
          <w:p w14:paraId="16A1FAC9" w14:textId="77777777" w:rsidR="00AC595D" w:rsidRDefault="00AC595D" w:rsidP="005F68F7">
            <w:pPr>
              <w:spacing w:after="0" w:line="240" w:lineRule="auto"/>
              <w:jc w:val="center"/>
              <w:rPr>
                <w:rFonts w:ascii="Arial" w:hAnsi="Arial" w:cs="Arial"/>
                <w:color w:val="000000"/>
                <w:sz w:val="18"/>
                <w:szCs w:val="18"/>
              </w:rPr>
            </w:pPr>
            <w:r>
              <w:rPr>
                <w:rFonts w:ascii="Arial" w:hAnsi="Arial" w:cs="Arial"/>
                <w:color w:val="000000"/>
                <w:sz w:val="18"/>
                <w:szCs w:val="18"/>
              </w:rPr>
              <w:t>10,15</w:t>
            </w:r>
          </w:p>
        </w:tc>
        <w:tc>
          <w:tcPr>
            <w:tcW w:w="2500" w:type="pct"/>
            <w:tcBorders>
              <w:top w:val="single" w:sz="4" w:space="0" w:color="auto"/>
              <w:left w:val="nil"/>
              <w:bottom w:val="single" w:sz="4" w:space="0" w:color="auto"/>
              <w:right w:val="nil"/>
            </w:tcBorders>
            <w:noWrap/>
            <w:vAlign w:val="center"/>
          </w:tcPr>
          <w:p w14:paraId="5F1EAC49" w14:textId="77777777" w:rsidR="00AC595D" w:rsidRDefault="00AC595D" w:rsidP="005F68F7">
            <w:pPr>
              <w:spacing w:after="0" w:line="240" w:lineRule="auto"/>
              <w:jc w:val="center"/>
              <w:rPr>
                <w:rFonts w:ascii="Arial" w:hAnsi="Arial" w:cs="Arial"/>
                <w:color w:val="000000"/>
                <w:sz w:val="18"/>
                <w:szCs w:val="18"/>
              </w:rPr>
            </w:pPr>
            <w:r>
              <w:rPr>
                <w:rFonts w:ascii="Arial" w:hAnsi="Arial" w:cs="Arial"/>
                <w:sz w:val="18"/>
                <w:szCs w:val="18"/>
              </w:rPr>
              <w:t xml:space="preserve">11,66   </w:t>
            </w:r>
          </w:p>
        </w:tc>
      </w:tr>
    </w:tbl>
    <w:p w14:paraId="26B17C38" w14:textId="77777777" w:rsidR="00AC595D" w:rsidRPr="003A55F2" w:rsidRDefault="00AC595D" w:rsidP="0030215D">
      <w:pPr>
        <w:pStyle w:val="CM2"/>
        <w:spacing w:before="200" w:after="120" w:line="280" w:lineRule="exact"/>
        <w:jc w:val="both"/>
        <w:rPr>
          <w:rFonts w:ascii="Arial" w:hAnsi="Arial" w:cs="Arial"/>
          <w:sz w:val="20"/>
          <w:szCs w:val="20"/>
        </w:rPr>
      </w:pPr>
      <w:r w:rsidRPr="003A55F2">
        <w:rPr>
          <w:rFonts w:ascii="Arial" w:hAnsi="Arial" w:cs="Arial"/>
          <w:sz w:val="20"/>
          <w:szCs w:val="20"/>
        </w:rPr>
        <w:t xml:space="preserve">La Ley 31/2014, de 3 de diciembre, modificó la Ley 15/2010 en relación con la información a incluir en memoria para solicitar el periodo medio de pago a proveedores. Posteriormente, la Resolución del ICAC de 29/1/2916 desarrolla la metodología para su cálculo y los requerimientos de información en memoria al respecto. Esta Resolución entró en vigor el 5/2/16 para las cuentas anuales de ejercicios iniciados a partir del 1/1/2015. </w:t>
      </w:r>
    </w:p>
    <w:p w14:paraId="01F73F2C" w14:textId="77777777" w:rsidR="00AC595D" w:rsidRPr="003A55F2" w:rsidRDefault="00AC595D" w:rsidP="00ED0D6E">
      <w:pPr>
        <w:widowControl w:val="0"/>
        <w:spacing w:before="120" w:after="120" w:line="280" w:lineRule="exact"/>
        <w:jc w:val="both"/>
        <w:rPr>
          <w:rFonts w:ascii="Arial" w:hAnsi="Arial" w:cs="Arial"/>
          <w:sz w:val="20"/>
          <w:szCs w:val="20"/>
          <w:lang w:eastAsia="es-ES"/>
        </w:rPr>
      </w:pPr>
      <w:r w:rsidRPr="003A55F2">
        <w:rPr>
          <w:rFonts w:ascii="Arial" w:hAnsi="Arial" w:cs="Arial"/>
          <w:sz w:val="20"/>
          <w:szCs w:val="20"/>
          <w:lang w:eastAsia="es-ES"/>
        </w:rPr>
        <w:t xml:space="preserve">Los importes que figuran en las partidas de “Acreedores” del Balance no muestran saldos pendientes de pago que acumulen un aplazamiento superior al permitido por la Ley. </w:t>
      </w:r>
    </w:p>
    <w:p w14:paraId="053F31C3" w14:textId="77777777" w:rsidR="00AC595D" w:rsidRPr="003A55F2" w:rsidRDefault="00AC595D" w:rsidP="001612D7">
      <w:pPr>
        <w:pStyle w:val="Ttulo4"/>
        <w:spacing w:before="360" w:after="120" w:line="280" w:lineRule="exact"/>
        <w:rPr>
          <w:rFonts w:ascii="Arial" w:hAnsi="Arial" w:cs="Arial"/>
          <w:sz w:val="20"/>
          <w:szCs w:val="20"/>
        </w:rPr>
      </w:pPr>
      <w:r w:rsidRPr="003A55F2">
        <w:rPr>
          <w:rFonts w:ascii="Arial" w:hAnsi="Arial" w:cs="Arial"/>
          <w:sz w:val="20"/>
          <w:szCs w:val="20"/>
        </w:rPr>
        <w:lastRenderedPageBreak/>
        <w:t xml:space="preserve">11. OTRA INFORMACIÓN </w:t>
      </w:r>
    </w:p>
    <w:p w14:paraId="6464B0D9" w14:textId="77777777" w:rsidR="00AC595D" w:rsidRPr="003A55F2" w:rsidRDefault="00AC595D" w:rsidP="00F00FFF">
      <w:pPr>
        <w:spacing w:before="120" w:after="120" w:line="280" w:lineRule="exact"/>
        <w:jc w:val="both"/>
        <w:rPr>
          <w:rFonts w:ascii="Arial" w:hAnsi="Arial" w:cs="Arial"/>
          <w:sz w:val="20"/>
          <w:szCs w:val="20"/>
        </w:rPr>
      </w:pPr>
      <w:r w:rsidRPr="003A55F2">
        <w:rPr>
          <w:rFonts w:ascii="Arial" w:hAnsi="Arial" w:cs="Arial"/>
          <w:sz w:val="20"/>
          <w:szCs w:val="20"/>
        </w:rPr>
        <w:t>El número medio de personas empleadas en el ejercicio 2025 y 2024 es el siguiente:</w:t>
      </w:r>
    </w:p>
    <w:tbl>
      <w:tblPr>
        <w:tblW w:w="5000" w:type="pct"/>
        <w:jc w:val="center"/>
        <w:tblCellMar>
          <w:left w:w="70" w:type="dxa"/>
          <w:right w:w="70" w:type="dxa"/>
        </w:tblCellMar>
        <w:tblLook w:val="00A0" w:firstRow="1" w:lastRow="0" w:firstColumn="1" w:lastColumn="0" w:noHBand="0" w:noVBand="0"/>
      </w:tblPr>
      <w:tblGrid>
        <w:gridCol w:w="5224"/>
        <w:gridCol w:w="1800"/>
        <w:gridCol w:w="1620"/>
      </w:tblGrid>
      <w:tr w:rsidR="00AC595D" w14:paraId="15805CA6" w14:textId="77777777" w:rsidTr="00316FA1">
        <w:trPr>
          <w:trHeight w:val="283"/>
          <w:jc w:val="center"/>
        </w:trPr>
        <w:tc>
          <w:tcPr>
            <w:tcW w:w="3022" w:type="pct"/>
            <w:tcBorders>
              <w:top w:val="single" w:sz="4" w:space="0" w:color="auto"/>
              <w:left w:val="nil"/>
              <w:bottom w:val="single" w:sz="4" w:space="0" w:color="auto"/>
              <w:right w:val="nil"/>
            </w:tcBorders>
            <w:noWrap/>
            <w:vAlign w:val="center"/>
          </w:tcPr>
          <w:p w14:paraId="05E16FB5" w14:textId="77777777" w:rsidR="00AC595D" w:rsidRDefault="00AC595D" w:rsidP="00F646EE">
            <w:pPr>
              <w:spacing w:after="0" w:line="240" w:lineRule="auto"/>
              <w:jc w:val="center"/>
              <w:rPr>
                <w:rFonts w:ascii="Arial" w:hAnsi="Arial" w:cs="Arial"/>
                <w:b/>
                <w:bCs/>
                <w:color w:val="000000"/>
                <w:sz w:val="18"/>
                <w:szCs w:val="18"/>
                <w:lang w:eastAsia="es-ES"/>
              </w:rPr>
            </w:pPr>
            <w:r>
              <w:rPr>
                <w:rFonts w:ascii="Arial" w:hAnsi="Arial" w:cs="Arial"/>
                <w:b/>
                <w:bCs/>
                <w:color w:val="000000"/>
                <w:sz w:val="18"/>
                <w:szCs w:val="18"/>
                <w:lang w:eastAsia="es-ES"/>
              </w:rPr>
              <w:t> </w:t>
            </w:r>
          </w:p>
        </w:tc>
        <w:tc>
          <w:tcPr>
            <w:tcW w:w="1041" w:type="pct"/>
            <w:tcBorders>
              <w:top w:val="single" w:sz="4" w:space="0" w:color="auto"/>
              <w:left w:val="nil"/>
              <w:bottom w:val="single" w:sz="4" w:space="0" w:color="auto"/>
              <w:right w:val="nil"/>
            </w:tcBorders>
            <w:noWrap/>
            <w:vAlign w:val="bottom"/>
          </w:tcPr>
          <w:p w14:paraId="3487391D" w14:textId="77777777" w:rsidR="00AC595D" w:rsidRDefault="00AC595D" w:rsidP="00F646EE">
            <w:pPr>
              <w:spacing w:after="0" w:line="240" w:lineRule="auto"/>
              <w:jc w:val="center"/>
              <w:rPr>
                <w:rFonts w:ascii="Arial" w:hAnsi="Arial" w:cs="Arial"/>
                <w:b/>
                <w:bCs/>
                <w:color w:val="000000"/>
                <w:sz w:val="18"/>
                <w:szCs w:val="18"/>
                <w:lang w:eastAsia="es-ES"/>
              </w:rPr>
            </w:pPr>
            <w:r>
              <w:rPr>
                <w:rFonts w:ascii="Arial" w:hAnsi="Arial" w:cs="Arial"/>
                <w:b/>
                <w:bCs/>
                <w:color w:val="000000"/>
                <w:sz w:val="18"/>
                <w:szCs w:val="18"/>
                <w:lang w:eastAsia="es-ES"/>
              </w:rPr>
              <w:t>2025</w:t>
            </w:r>
          </w:p>
        </w:tc>
        <w:tc>
          <w:tcPr>
            <w:tcW w:w="937" w:type="pct"/>
            <w:tcBorders>
              <w:top w:val="single" w:sz="4" w:space="0" w:color="auto"/>
              <w:left w:val="nil"/>
              <w:bottom w:val="single" w:sz="4" w:space="0" w:color="auto"/>
              <w:right w:val="nil"/>
            </w:tcBorders>
            <w:vAlign w:val="bottom"/>
          </w:tcPr>
          <w:p w14:paraId="42A6D684" w14:textId="77777777" w:rsidR="00AC595D" w:rsidRDefault="00AC595D" w:rsidP="00F646EE">
            <w:pPr>
              <w:spacing w:after="0" w:line="240" w:lineRule="auto"/>
              <w:jc w:val="center"/>
              <w:rPr>
                <w:rFonts w:ascii="Arial" w:hAnsi="Arial" w:cs="Arial"/>
                <w:b/>
                <w:bCs/>
                <w:color w:val="000000"/>
                <w:sz w:val="18"/>
                <w:szCs w:val="18"/>
                <w:lang w:eastAsia="es-ES"/>
              </w:rPr>
            </w:pPr>
            <w:r>
              <w:rPr>
                <w:rFonts w:ascii="Arial" w:hAnsi="Arial" w:cs="Arial"/>
                <w:b/>
                <w:bCs/>
                <w:color w:val="000000"/>
                <w:sz w:val="18"/>
                <w:szCs w:val="18"/>
                <w:lang w:eastAsia="es-ES"/>
              </w:rPr>
              <w:t>2024</w:t>
            </w:r>
          </w:p>
        </w:tc>
      </w:tr>
      <w:tr w:rsidR="00AC595D" w14:paraId="252CBACE" w14:textId="77777777" w:rsidTr="00316FA1">
        <w:trPr>
          <w:trHeight w:val="283"/>
          <w:jc w:val="center"/>
        </w:trPr>
        <w:tc>
          <w:tcPr>
            <w:tcW w:w="3022" w:type="pct"/>
            <w:tcBorders>
              <w:top w:val="nil"/>
              <w:left w:val="nil"/>
              <w:bottom w:val="single" w:sz="4" w:space="0" w:color="auto"/>
              <w:right w:val="nil"/>
            </w:tcBorders>
            <w:noWrap/>
            <w:vAlign w:val="center"/>
          </w:tcPr>
          <w:p w14:paraId="786F05D9" w14:textId="77777777" w:rsidR="00AC595D" w:rsidRDefault="00AC595D" w:rsidP="00F646EE">
            <w:pPr>
              <w:spacing w:after="0" w:line="240" w:lineRule="auto"/>
              <w:rPr>
                <w:rFonts w:ascii="Arial" w:hAnsi="Arial" w:cs="Arial"/>
                <w:color w:val="000000"/>
                <w:sz w:val="18"/>
                <w:szCs w:val="18"/>
                <w:lang w:eastAsia="es-ES"/>
              </w:rPr>
            </w:pPr>
            <w:proofErr w:type="gramStart"/>
            <w:r>
              <w:rPr>
                <w:rFonts w:ascii="Arial" w:hAnsi="Arial" w:cs="Arial"/>
                <w:color w:val="000000"/>
                <w:sz w:val="18"/>
                <w:szCs w:val="18"/>
                <w:lang w:eastAsia="es-ES"/>
              </w:rPr>
              <w:t>Total</w:t>
            </w:r>
            <w:proofErr w:type="gramEnd"/>
            <w:r>
              <w:rPr>
                <w:rFonts w:ascii="Arial" w:hAnsi="Arial" w:cs="Arial"/>
                <w:color w:val="000000"/>
                <w:sz w:val="18"/>
                <w:szCs w:val="18"/>
                <w:lang w:eastAsia="es-ES"/>
              </w:rPr>
              <w:t xml:space="preserve"> Personal medio del ejercicio</w:t>
            </w:r>
          </w:p>
        </w:tc>
        <w:tc>
          <w:tcPr>
            <w:tcW w:w="1041" w:type="pct"/>
            <w:tcBorders>
              <w:top w:val="nil"/>
              <w:left w:val="nil"/>
              <w:bottom w:val="single" w:sz="4" w:space="0" w:color="auto"/>
              <w:right w:val="nil"/>
            </w:tcBorders>
            <w:noWrap/>
            <w:vAlign w:val="center"/>
          </w:tcPr>
          <w:p w14:paraId="564042DA" w14:textId="77777777" w:rsidR="00AC595D" w:rsidRDefault="00AC595D" w:rsidP="00D31768">
            <w:pPr>
              <w:spacing w:after="0" w:line="240" w:lineRule="auto"/>
              <w:jc w:val="center"/>
              <w:rPr>
                <w:rFonts w:ascii="Arial" w:hAnsi="Arial" w:cs="Arial"/>
                <w:color w:val="000000"/>
                <w:sz w:val="18"/>
                <w:szCs w:val="18"/>
                <w:lang w:eastAsia="es-ES"/>
              </w:rPr>
            </w:pPr>
            <w:r>
              <w:rPr>
                <w:rFonts w:ascii="Arial" w:hAnsi="Arial" w:cs="Arial"/>
                <w:color w:val="000000"/>
                <w:sz w:val="18"/>
                <w:szCs w:val="18"/>
                <w:lang w:eastAsia="es-ES"/>
              </w:rPr>
              <w:t>25,08</w:t>
            </w:r>
          </w:p>
        </w:tc>
        <w:tc>
          <w:tcPr>
            <w:tcW w:w="937" w:type="pct"/>
            <w:tcBorders>
              <w:top w:val="nil"/>
              <w:left w:val="nil"/>
              <w:bottom w:val="single" w:sz="4" w:space="0" w:color="auto"/>
              <w:right w:val="nil"/>
            </w:tcBorders>
            <w:vAlign w:val="center"/>
          </w:tcPr>
          <w:p w14:paraId="7A518A1F" w14:textId="77777777" w:rsidR="00AC595D" w:rsidRDefault="00AC595D" w:rsidP="00F646EE">
            <w:pPr>
              <w:spacing w:after="0" w:line="240" w:lineRule="auto"/>
              <w:jc w:val="center"/>
              <w:rPr>
                <w:rFonts w:ascii="Arial" w:hAnsi="Arial" w:cs="Arial"/>
                <w:color w:val="000000"/>
                <w:sz w:val="18"/>
                <w:szCs w:val="18"/>
                <w:lang w:eastAsia="es-ES"/>
              </w:rPr>
            </w:pPr>
            <w:r>
              <w:rPr>
                <w:rFonts w:ascii="Arial" w:hAnsi="Arial" w:cs="Arial"/>
                <w:sz w:val="18"/>
                <w:szCs w:val="18"/>
                <w:lang w:eastAsia="es-ES"/>
              </w:rPr>
              <w:t>21,99</w:t>
            </w:r>
          </w:p>
        </w:tc>
      </w:tr>
    </w:tbl>
    <w:p w14:paraId="400727E9" w14:textId="77777777" w:rsidR="00AC595D" w:rsidRPr="003A55F2" w:rsidRDefault="00AC595D" w:rsidP="00F80EBA">
      <w:pPr>
        <w:widowControl w:val="0"/>
        <w:spacing w:before="240" w:after="120" w:line="280" w:lineRule="exact"/>
        <w:jc w:val="both"/>
        <w:rPr>
          <w:rFonts w:ascii="Arial" w:hAnsi="Arial" w:cs="Arial"/>
          <w:b/>
          <w:bCs/>
          <w:sz w:val="20"/>
          <w:szCs w:val="20"/>
          <w:u w:val="single"/>
        </w:rPr>
      </w:pPr>
      <w:r w:rsidRPr="003A55F2">
        <w:rPr>
          <w:rFonts w:ascii="Arial" w:hAnsi="Arial" w:cs="Arial"/>
          <w:b/>
          <w:bCs/>
          <w:sz w:val="20"/>
          <w:szCs w:val="20"/>
          <w:u w:val="single"/>
        </w:rPr>
        <w:t>Gastos de Personal</w:t>
      </w:r>
    </w:p>
    <w:p w14:paraId="6D92DC86" w14:textId="77777777" w:rsidR="00AC595D" w:rsidRPr="003A55F2" w:rsidRDefault="00AC595D" w:rsidP="00F80EBA">
      <w:pPr>
        <w:widowControl w:val="0"/>
        <w:spacing w:before="120" w:after="120" w:line="280" w:lineRule="exact"/>
        <w:jc w:val="both"/>
        <w:rPr>
          <w:rFonts w:ascii="Arial" w:hAnsi="Arial" w:cs="Arial"/>
          <w:sz w:val="20"/>
          <w:szCs w:val="20"/>
        </w:rPr>
      </w:pPr>
      <w:r w:rsidRPr="003A55F2">
        <w:rPr>
          <w:rFonts w:ascii="Arial" w:hAnsi="Arial" w:cs="Arial"/>
          <w:sz w:val="20"/>
          <w:szCs w:val="20"/>
        </w:rPr>
        <w:t>Los importes habidos por este concepto han sido los siguientes:</w:t>
      </w:r>
    </w:p>
    <w:tbl>
      <w:tblPr>
        <w:tblW w:w="8505" w:type="dxa"/>
        <w:tblCellMar>
          <w:left w:w="70" w:type="dxa"/>
          <w:right w:w="70" w:type="dxa"/>
        </w:tblCellMar>
        <w:tblLook w:val="00A0" w:firstRow="1" w:lastRow="0" w:firstColumn="1" w:lastColumn="0" w:noHBand="0" w:noVBand="0"/>
      </w:tblPr>
      <w:tblGrid>
        <w:gridCol w:w="5103"/>
        <w:gridCol w:w="1701"/>
        <w:gridCol w:w="1701"/>
      </w:tblGrid>
      <w:tr w:rsidR="00AC595D" w14:paraId="62764877" w14:textId="77777777" w:rsidTr="009B094C">
        <w:trPr>
          <w:trHeight w:val="317"/>
        </w:trPr>
        <w:tc>
          <w:tcPr>
            <w:tcW w:w="5103" w:type="dxa"/>
            <w:tcBorders>
              <w:top w:val="single" w:sz="8" w:space="0" w:color="auto"/>
              <w:left w:val="nil"/>
              <w:bottom w:val="single" w:sz="8" w:space="0" w:color="auto"/>
              <w:right w:val="nil"/>
            </w:tcBorders>
            <w:noWrap/>
            <w:vAlign w:val="center"/>
          </w:tcPr>
          <w:p w14:paraId="3622FA70" w14:textId="77777777" w:rsidR="00AC595D" w:rsidRDefault="00AC595D" w:rsidP="00DD6B9E">
            <w:pPr>
              <w:spacing w:after="0" w:line="240" w:lineRule="auto"/>
              <w:jc w:val="center"/>
              <w:rPr>
                <w:rFonts w:ascii="Arial" w:hAnsi="Arial" w:cs="Arial"/>
                <w:b/>
                <w:bCs/>
                <w:sz w:val="18"/>
                <w:szCs w:val="18"/>
                <w:lang w:eastAsia="es-ES"/>
              </w:rPr>
            </w:pPr>
            <w:r>
              <w:rPr>
                <w:rFonts w:ascii="Arial" w:hAnsi="Arial" w:cs="Arial"/>
                <w:b/>
                <w:bCs/>
                <w:sz w:val="18"/>
                <w:szCs w:val="18"/>
                <w:lang w:eastAsia="es-ES"/>
              </w:rPr>
              <w:t> </w:t>
            </w:r>
          </w:p>
        </w:tc>
        <w:tc>
          <w:tcPr>
            <w:tcW w:w="1701" w:type="dxa"/>
            <w:tcBorders>
              <w:top w:val="single" w:sz="8" w:space="0" w:color="auto"/>
              <w:left w:val="nil"/>
              <w:bottom w:val="single" w:sz="8" w:space="0" w:color="auto"/>
              <w:right w:val="nil"/>
            </w:tcBorders>
            <w:noWrap/>
            <w:vAlign w:val="center"/>
          </w:tcPr>
          <w:p w14:paraId="76EE7AF8" w14:textId="77777777" w:rsidR="00AC595D" w:rsidRDefault="00AC595D" w:rsidP="00DD6B9E">
            <w:pPr>
              <w:spacing w:after="0" w:line="240" w:lineRule="auto"/>
              <w:jc w:val="center"/>
              <w:rPr>
                <w:rFonts w:ascii="Arial" w:hAnsi="Arial" w:cs="Arial"/>
                <w:b/>
                <w:bCs/>
                <w:sz w:val="18"/>
                <w:szCs w:val="18"/>
                <w:lang w:eastAsia="es-ES"/>
              </w:rPr>
            </w:pPr>
            <w:r>
              <w:rPr>
                <w:rFonts w:ascii="Arial" w:hAnsi="Arial" w:cs="Arial"/>
                <w:b/>
                <w:bCs/>
                <w:sz w:val="18"/>
                <w:szCs w:val="18"/>
                <w:lang w:eastAsia="es-ES"/>
              </w:rPr>
              <w:t>2025</w:t>
            </w:r>
          </w:p>
        </w:tc>
        <w:tc>
          <w:tcPr>
            <w:tcW w:w="1701" w:type="dxa"/>
            <w:tcBorders>
              <w:top w:val="single" w:sz="8" w:space="0" w:color="auto"/>
              <w:left w:val="nil"/>
              <w:bottom w:val="single" w:sz="8" w:space="0" w:color="auto"/>
              <w:right w:val="nil"/>
            </w:tcBorders>
            <w:vAlign w:val="center"/>
          </w:tcPr>
          <w:p w14:paraId="35F06598" w14:textId="77777777" w:rsidR="00AC595D" w:rsidRDefault="00AC595D" w:rsidP="00DD6B9E">
            <w:pPr>
              <w:spacing w:after="0" w:line="240" w:lineRule="auto"/>
              <w:jc w:val="center"/>
              <w:rPr>
                <w:rFonts w:ascii="Arial" w:hAnsi="Arial" w:cs="Arial"/>
                <w:b/>
                <w:bCs/>
                <w:sz w:val="18"/>
                <w:szCs w:val="18"/>
                <w:lang w:eastAsia="es-ES"/>
              </w:rPr>
            </w:pPr>
            <w:r>
              <w:rPr>
                <w:rFonts w:ascii="Arial" w:hAnsi="Arial" w:cs="Arial"/>
                <w:b/>
                <w:bCs/>
                <w:sz w:val="18"/>
                <w:szCs w:val="18"/>
                <w:lang w:eastAsia="es-ES"/>
              </w:rPr>
              <w:t>2024</w:t>
            </w:r>
          </w:p>
        </w:tc>
      </w:tr>
      <w:tr w:rsidR="00AC595D" w14:paraId="7EE88694" w14:textId="77777777" w:rsidTr="009B094C">
        <w:trPr>
          <w:trHeight w:val="302"/>
        </w:trPr>
        <w:tc>
          <w:tcPr>
            <w:tcW w:w="5103" w:type="dxa"/>
            <w:tcBorders>
              <w:top w:val="nil"/>
              <w:left w:val="nil"/>
              <w:bottom w:val="nil"/>
              <w:right w:val="nil"/>
            </w:tcBorders>
            <w:vAlign w:val="center"/>
          </w:tcPr>
          <w:p w14:paraId="6EC6EBAC" w14:textId="77777777" w:rsidR="00AC595D" w:rsidRDefault="00AC595D" w:rsidP="00B80F63">
            <w:pPr>
              <w:spacing w:after="0" w:line="240" w:lineRule="auto"/>
              <w:ind w:firstLineChars="100" w:firstLine="180"/>
              <w:rPr>
                <w:rFonts w:ascii="Arial" w:hAnsi="Arial" w:cs="Arial"/>
                <w:sz w:val="18"/>
                <w:szCs w:val="18"/>
                <w:lang w:eastAsia="es-ES"/>
              </w:rPr>
            </w:pPr>
            <w:r>
              <w:rPr>
                <w:rFonts w:ascii="Arial" w:hAnsi="Arial" w:cs="Arial"/>
                <w:sz w:val="18"/>
                <w:szCs w:val="18"/>
                <w:lang w:eastAsia="es-ES"/>
              </w:rPr>
              <w:t>Sueldos y Salarios</w:t>
            </w:r>
          </w:p>
        </w:tc>
        <w:tc>
          <w:tcPr>
            <w:tcW w:w="1701" w:type="dxa"/>
            <w:tcBorders>
              <w:top w:val="nil"/>
              <w:left w:val="nil"/>
              <w:bottom w:val="nil"/>
              <w:right w:val="nil"/>
            </w:tcBorders>
            <w:noWrap/>
            <w:vAlign w:val="center"/>
          </w:tcPr>
          <w:p w14:paraId="604C1BA5" w14:textId="77777777" w:rsidR="00AC595D" w:rsidRDefault="00AC595D" w:rsidP="00B80F63">
            <w:pPr>
              <w:spacing w:after="0" w:line="240" w:lineRule="auto"/>
              <w:jc w:val="right"/>
              <w:rPr>
                <w:rFonts w:ascii="Arial" w:hAnsi="Arial" w:cs="Arial"/>
                <w:sz w:val="18"/>
                <w:szCs w:val="18"/>
                <w:lang w:eastAsia="es-ES"/>
              </w:rPr>
            </w:pPr>
            <w:r>
              <w:rPr>
                <w:rFonts w:ascii="Arial" w:hAnsi="Arial" w:cs="Arial"/>
                <w:sz w:val="18"/>
                <w:szCs w:val="18"/>
                <w:lang w:eastAsia="es-ES"/>
              </w:rPr>
              <w:t>974.533,65</w:t>
            </w:r>
          </w:p>
        </w:tc>
        <w:tc>
          <w:tcPr>
            <w:tcW w:w="1701" w:type="dxa"/>
            <w:tcBorders>
              <w:top w:val="nil"/>
              <w:left w:val="nil"/>
              <w:bottom w:val="nil"/>
              <w:right w:val="nil"/>
            </w:tcBorders>
            <w:vAlign w:val="center"/>
          </w:tcPr>
          <w:p w14:paraId="62CD7403" w14:textId="77777777" w:rsidR="00AC595D" w:rsidRDefault="00AC595D" w:rsidP="00B80F63">
            <w:pPr>
              <w:spacing w:after="0" w:line="240" w:lineRule="auto"/>
              <w:jc w:val="right"/>
              <w:rPr>
                <w:rFonts w:ascii="Arial" w:hAnsi="Arial" w:cs="Arial"/>
                <w:sz w:val="18"/>
                <w:szCs w:val="18"/>
                <w:lang w:eastAsia="es-ES"/>
              </w:rPr>
            </w:pPr>
            <w:r>
              <w:rPr>
                <w:rFonts w:ascii="Arial" w:hAnsi="Arial" w:cs="Arial"/>
                <w:sz w:val="18"/>
                <w:szCs w:val="18"/>
                <w:lang w:eastAsia="es-ES"/>
              </w:rPr>
              <w:t>614.590,13</w:t>
            </w:r>
          </w:p>
        </w:tc>
      </w:tr>
      <w:tr w:rsidR="00AC595D" w14:paraId="1021CEB0" w14:textId="77777777" w:rsidTr="009B094C">
        <w:trPr>
          <w:trHeight w:val="302"/>
        </w:trPr>
        <w:tc>
          <w:tcPr>
            <w:tcW w:w="5103" w:type="dxa"/>
            <w:tcBorders>
              <w:top w:val="nil"/>
              <w:left w:val="nil"/>
              <w:bottom w:val="nil"/>
              <w:right w:val="nil"/>
            </w:tcBorders>
            <w:noWrap/>
            <w:vAlign w:val="center"/>
          </w:tcPr>
          <w:p w14:paraId="397FE6C2" w14:textId="77777777" w:rsidR="00AC595D" w:rsidRDefault="00AC595D" w:rsidP="00B80F63">
            <w:pPr>
              <w:spacing w:after="0" w:line="240" w:lineRule="auto"/>
              <w:ind w:firstLineChars="100" w:firstLine="180"/>
              <w:rPr>
                <w:rFonts w:ascii="Arial" w:hAnsi="Arial" w:cs="Arial"/>
                <w:sz w:val="18"/>
                <w:szCs w:val="18"/>
                <w:lang w:eastAsia="es-ES"/>
              </w:rPr>
            </w:pPr>
            <w:proofErr w:type="spellStart"/>
            <w:r>
              <w:rPr>
                <w:rFonts w:ascii="Arial" w:hAnsi="Arial" w:cs="Arial"/>
                <w:sz w:val="18"/>
                <w:szCs w:val="18"/>
                <w:lang w:eastAsia="es-ES"/>
              </w:rPr>
              <w:t>Seg</w:t>
            </w:r>
            <w:proofErr w:type="spellEnd"/>
            <w:r>
              <w:rPr>
                <w:rFonts w:ascii="Arial" w:hAnsi="Arial" w:cs="Arial"/>
                <w:sz w:val="18"/>
                <w:szCs w:val="18"/>
                <w:lang w:eastAsia="es-ES"/>
              </w:rPr>
              <w:t xml:space="preserve">. Social Cgo. </w:t>
            </w:r>
            <w:proofErr w:type="spellStart"/>
            <w:r>
              <w:rPr>
                <w:rFonts w:ascii="Arial" w:hAnsi="Arial" w:cs="Arial"/>
                <w:sz w:val="18"/>
                <w:szCs w:val="18"/>
                <w:lang w:eastAsia="es-ES"/>
              </w:rPr>
              <w:t>Empr</w:t>
            </w:r>
            <w:proofErr w:type="spellEnd"/>
          </w:p>
        </w:tc>
        <w:tc>
          <w:tcPr>
            <w:tcW w:w="1701" w:type="dxa"/>
            <w:tcBorders>
              <w:top w:val="nil"/>
              <w:left w:val="nil"/>
              <w:bottom w:val="nil"/>
              <w:right w:val="nil"/>
            </w:tcBorders>
            <w:noWrap/>
            <w:vAlign w:val="center"/>
          </w:tcPr>
          <w:p w14:paraId="7AC47837" w14:textId="77777777" w:rsidR="00AC595D" w:rsidRDefault="00AC595D" w:rsidP="00B80F63">
            <w:pPr>
              <w:spacing w:after="0" w:line="240" w:lineRule="auto"/>
              <w:jc w:val="right"/>
              <w:rPr>
                <w:rFonts w:ascii="Arial" w:hAnsi="Arial" w:cs="Arial"/>
                <w:sz w:val="18"/>
                <w:szCs w:val="18"/>
                <w:lang w:eastAsia="es-ES"/>
              </w:rPr>
            </w:pPr>
            <w:r>
              <w:rPr>
                <w:rFonts w:ascii="Arial" w:hAnsi="Arial" w:cs="Arial"/>
                <w:sz w:val="18"/>
                <w:szCs w:val="18"/>
                <w:lang w:eastAsia="es-ES"/>
              </w:rPr>
              <w:t>304.134,44</w:t>
            </w:r>
          </w:p>
        </w:tc>
        <w:tc>
          <w:tcPr>
            <w:tcW w:w="1701" w:type="dxa"/>
            <w:tcBorders>
              <w:top w:val="nil"/>
              <w:left w:val="nil"/>
              <w:bottom w:val="nil"/>
              <w:right w:val="nil"/>
            </w:tcBorders>
            <w:vAlign w:val="center"/>
          </w:tcPr>
          <w:p w14:paraId="5E44CAB8" w14:textId="77777777" w:rsidR="00AC595D" w:rsidRDefault="00AC595D" w:rsidP="00B80F63">
            <w:pPr>
              <w:spacing w:after="0" w:line="240" w:lineRule="auto"/>
              <w:jc w:val="right"/>
              <w:rPr>
                <w:rFonts w:ascii="Arial" w:hAnsi="Arial" w:cs="Arial"/>
                <w:sz w:val="18"/>
                <w:szCs w:val="18"/>
                <w:lang w:eastAsia="es-ES"/>
              </w:rPr>
            </w:pPr>
            <w:r>
              <w:rPr>
                <w:rFonts w:ascii="Arial" w:hAnsi="Arial" w:cs="Arial"/>
                <w:sz w:val="18"/>
                <w:szCs w:val="18"/>
                <w:lang w:eastAsia="es-ES"/>
              </w:rPr>
              <w:t>187.174,04</w:t>
            </w:r>
          </w:p>
        </w:tc>
      </w:tr>
      <w:tr w:rsidR="00AC595D" w14:paraId="7B795470" w14:textId="77777777" w:rsidTr="009B094C">
        <w:trPr>
          <w:trHeight w:val="317"/>
        </w:trPr>
        <w:tc>
          <w:tcPr>
            <w:tcW w:w="5103" w:type="dxa"/>
            <w:tcBorders>
              <w:top w:val="nil"/>
              <w:left w:val="nil"/>
              <w:bottom w:val="single" w:sz="8" w:space="0" w:color="auto"/>
              <w:right w:val="nil"/>
            </w:tcBorders>
            <w:noWrap/>
            <w:vAlign w:val="center"/>
          </w:tcPr>
          <w:p w14:paraId="7C02E13E" w14:textId="77777777" w:rsidR="00AC595D" w:rsidRDefault="00AC595D" w:rsidP="00B80F63">
            <w:pPr>
              <w:spacing w:after="0" w:line="240" w:lineRule="auto"/>
              <w:ind w:firstLineChars="100" w:firstLine="180"/>
              <w:rPr>
                <w:rFonts w:ascii="Arial" w:hAnsi="Arial" w:cs="Arial"/>
                <w:sz w:val="18"/>
                <w:szCs w:val="18"/>
                <w:lang w:eastAsia="es-ES"/>
              </w:rPr>
            </w:pPr>
            <w:r>
              <w:rPr>
                <w:rFonts w:ascii="Arial" w:hAnsi="Arial" w:cs="Arial"/>
                <w:sz w:val="18"/>
                <w:szCs w:val="18"/>
                <w:lang w:eastAsia="es-ES"/>
              </w:rPr>
              <w:t>Otros gastos sociales</w:t>
            </w:r>
          </w:p>
        </w:tc>
        <w:tc>
          <w:tcPr>
            <w:tcW w:w="1701" w:type="dxa"/>
            <w:tcBorders>
              <w:top w:val="nil"/>
              <w:left w:val="nil"/>
              <w:bottom w:val="single" w:sz="8" w:space="0" w:color="auto"/>
              <w:right w:val="nil"/>
            </w:tcBorders>
            <w:noWrap/>
            <w:vAlign w:val="center"/>
          </w:tcPr>
          <w:p w14:paraId="15880747" w14:textId="77777777" w:rsidR="00AC595D" w:rsidRDefault="00AC595D" w:rsidP="00B80F63">
            <w:pPr>
              <w:spacing w:after="0" w:line="240" w:lineRule="auto"/>
              <w:jc w:val="right"/>
              <w:rPr>
                <w:rFonts w:ascii="Arial" w:hAnsi="Arial" w:cs="Arial"/>
                <w:sz w:val="18"/>
                <w:szCs w:val="18"/>
                <w:lang w:eastAsia="es-ES"/>
              </w:rPr>
            </w:pPr>
            <w:r>
              <w:rPr>
                <w:rFonts w:ascii="Arial" w:hAnsi="Arial" w:cs="Arial"/>
                <w:sz w:val="18"/>
                <w:szCs w:val="18"/>
                <w:lang w:eastAsia="es-ES"/>
              </w:rPr>
              <w:t>3.802,73</w:t>
            </w:r>
          </w:p>
        </w:tc>
        <w:tc>
          <w:tcPr>
            <w:tcW w:w="1701" w:type="dxa"/>
            <w:tcBorders>
              <w:top w:val="nil"/>
              <w:left w:val="nil"/>
              <w:bottom w:val="single" w:sz="8" w:space="0" w:color="auto"/>
              <w:right w:val="nil"/>
            </w:tcBorders>
            <w:vAlign w:val="center"/>
          </w:tcPr>
          <w:p w14:paraId="1E8BFD18" w14:textId="77777777" w:rsidR="00AC595D" w:rsidRDefault="00AC595D" w:rsidP="00B80F63">
            <w:pPr>
              <w:spacing w:after="0" w:line="240" w:lineRule="auto"/>
              <w:jc w:val="right"/>
              <w:rPr>
                <w:rFonts w:ascii="Arial" w:hAnsi="Arial" w:cs="Arial"/>
                <w:sz w:val="18"/>
                <w:szCs w:val="18"/>
                <w:lang w:eastAsia="es-ES"/>
              </w:rPr>
            </w:pPr>
            <w:r>
              <w:rPr>
                <w:rFonts w:ascii="Arial" w:hAnsi="Arial" w:cs="Arial"/>
                <w:sz w:val="18"/>
                <w:szCs w:val="18"/>
                <w:lang w:eastAsia="es-ES"/>
              </w:rPr>
              <w:t>310,50</w:t>
            </w:r>
          </w:p>
        </w:tc>
      </w:tr>
      <w:tr w:rsidR="00AC595D" w14:paraId="5C37F526" w14:textId="77777777" w:rsidTr="009B094C">
        <w:trPr>
          <w:trHeight w:val="317"/>
        </w:trPr>
        <w:tc>
          <w:tcPr>
            <w:tcW w:w="5103" w:type="dxa"/>
            <w:tcBorders>
              <w:top w:val="nil"/>
              <w:left w:val="nil"/>
              <w:bottom w:val="single" w:sz="8" w:space="0" w:color="auto"/>
              <w:right w:val="nil"/>
            </w:tcBorders>
            <w:noWrap/>
            <w:vAlign w:val="center"/>
          </w:tcPr>
          <w:p w14:paraId="78A93AE7" w14:textId="77777777" w:rsidR="00AC595D" w:rsidRDefault="00AC595D" w:rsidP="00B80F63">
            <w:pPr>
              <w:spacing w:after="0" w:line="240" w:lineRule="auto"/>
              <w:ind w:firstLineChars="100" w:firstLine="180"/>
              <w:rPr>
                <w:rFonts w:ascii="Arial" w:hAnsi="Arial" w:cs="Arial"/>
                <w:sz w:val="18"/>
                <w:szCs w:val="18"/>
                <w:lang w:eastAsia="es-ES"/>
              </w:rPr>
            </w:pPr>
            <w:r>
              <w:rPr>
                <w:rFonts w:ascii="Arial" w:hAnsi="Arial" w:cs="Arial"/>
                <w:sz w:val="18"/>
                <w:szCs w:val="18"/>
                <w:lang w:eastAsia="es-ES"/>
              </w:rPr>
              <w:t> </w:t>
            </w:r>
            <w:r>
              <w:rPr>
                <w:rFonts w:ascii="Arial" w:hAnsi="Arial" w:cs="Arial"/>
                <w:b/>
                <w:bCs/>
                <w:sz w:val="18"/>
                <w:szCs w:val="18"/>
                <w:lang w:eastAsia="es-ES"/>
              </w:rPr>
              <w:t>Total</w:t>
            </w:r>
          </w:p>
        </w:tc>
        <w:tc>
          <w:tcPr>
            <w:tcW w:w="1701" w:type="dxa"/>
            <w:tcBorders>
              <w:top w:val="nil"/>
              <w:left w:val="nil"/>
              <w:bottom w:val="single" w:sz="8" w:space="0" w:color="auto"/>
              <w:right w:val="nil"/>
            </w:tcBorders>
            <w:noWrap/>
            <w:vAlign w:val="center"/>
          </w:tcPr>
          <w:p w14:paraId="0F45B79E" w14:textId="77777777" w:rsidR="00AC595D" w:rsidRDefault="00AC595D" w:rsidP="00B80F63">
            <w:pPr>
              <w:spacing w:after="0" w:line="240" w:lineRule="auto"/>
              <w:jc w:val="right"/>
              <w:rPr>
                <w:rFonts w:ascii="Arial" w:hAnsi="Arial" w:cs="Arial"/>
                <w:b/>
                <w:bCs/>
                <w:sz w:val="18"/>
                <w:szCs w:val="18"/>
                <w:lang w:eastAsia="es-ES"/>
              </w:rPr>
            </w:pPr>
            <w:r>
              <w:rPr>
                <w:rFonts w:ascii="Arial" w:hAnsi="Arial" w:cs="Arial"/>
                <w:b/>
                <w:bCs/>
                <w:sz w:val="18"/>
                <w:szCs w:val="18"/>
                <w:lang w:eastAsia="es-ES"/>
              </w:rPr>
              <w:t>1.282.961,47</w:t>
            </w:r>
          </w:p>
        </w:tc>
        <w:tc>
          <w:tcPr>
            <w:tcW w:w="1701" w:type="dxa"/>
            <w:tcBorders>
              <w:top w:val="nil"/>
              <w:left w:val="nil"/>
              <w:bottom w:val="single" w:sz="8" w:space="0" w:color="auto"/>
              <w:right w:val="nil"/>
            </w:tcBorders>
            <w:noWrap/>
            <w:vAlign w:val="center"/>
          </w:tcPr>
          <w:p w14:paraId="00A1DA15" w14:textId="77777777" w:rsidR="00AC595D" w:rsidRDefault="00AC595D" w:rsidP="00B80F63">
            <w:pPr>
              <w:spacing w:after="0" w:line="240" w:lineRule="auto"/>
              <w:jc w:val="right"/>
              <w:rPr>
                <w:rFonts w:ascii="Arial" w:hAnsi="Arial" w:cs="Arial"/>
                <w:b/>
                <w:bCs/>
                <w:sz w:val="18"/>
                <w:szCs w:val="18"/>
                <w:lang w:eastAsia="es-ES"/>
              </w:rPr>
            </w:pPr>
            <w:r>
              <w:rPr>
                <w:rFonts w:ascii="Arial" w:hAnsi="Arial" w:cs="Arial"/>
                <w:b/>
                <w:bCs/>
                <w:sz w:val="18"/>
                <w:szCs w:val="18"/>
                <w:lang w:eastAsia="es-ES"/>
              </w:rPr>
              <w:t>802.074,67</w:t>
            </w:r>
          </w:p>
        </w:tc>
      </w:tr>
    </w:tbl>
    <w:p w14:paraId="37960D93" w14:textId="77777777" w:rsidR="00AC595D" w:rsidRPr="003A55F2" w:rsidRDefault="00AC595D" w:rsidP="00F80EBA">
      <w:pPr>
        <w:widowControl w:val="0"/>
        <w:spacing w:before="240" w:after="120" w:line="280" w:lineRule="exact"/>
        <w:jc w:val="both"/>
        <w:rPr>
          <w:rFonts w:ascii="Arial" w:hAnsi="Arial" w:cs="Arial"/>
          <w:b/>
          <w:bCs/>
          <w:sz w:val="20"/>
          <w:szCs w:val="20"/>
          <w:u w:val="single"/>
        </w:rPr>
      </w:pPr>
      <w:r w:rsidRPr="003A55F2">
        <w:rPr>
          <w:rFonts w:ascii="Arial" w:hAnsi="Arial" w:cs="Arial"/>
          <w:b/>
          <w:bCs/>
          <w:sz w:val="20"/>
          <w:szCs w:val="20"/>
          <w:u w:val="single"/>
        </w:rPr>
        <w:t>Subvenciones de explotación</w:t>
      </w:r>
    </w:p>
    <w:p w14:paraId="12938BEF" w14:textId="77777777" w:rsidR="00AC595D" w:rsidRPr="003A55F2" w:rsidRDefault="00AC595D" w:rsidP="00145B04">
      <w:pPr>
        <w:spacing w:before="120" w:after="120" w:line="280" w:lineRule="exact"/>
        <w:jc w:val="both"/>
        <w:rPr>
          <w:rFonts w:ascii="Arial" w:hAnsi="Arial" w:cs="Arial"/>
          <w:bCs/>
          <w:color w:val="FF0000"/>
          <w:sz w:val="20"/>
          <w:szCs w:val="20"/>
        </w:rPr>
      </w:pPr>
      <w:r w:rsidRPr="003A55F2">
        <w:rPr>
          <w:rFonts w:ascii="Arial" w:hAnsi="Arial" w:cs="Arial"/>
          <w:sz w:val="20"/>
          <w:szCs w:val="20"/>
        </w:rPr>
        <w:t>A continuación, se detallan las subvenciones, donaciones y legados imputados en la línea de “Otros ingresos de explotación” de la cuenta de pérdidas y ganancias del ejercicio 2025 y 2024:</w:t>
      </w:r>
    </w:p>
    <w:tbl>
      <w:tblPr>
        <w:tblW w:w="8789" w:type="dxa"/>
        <w:tblCellMar>
          <w:left w:w="70" w:type="dxa"/>
          <w:right w:w="70" w:type="dxa"/>
        </w:tblCellMar>
        <w:tblLook w:val="00A0" w:firstRow="1" w:lastRow="0" w:firstColumn="1" w:lastColumn="0" w:noHBand="0" w:noVBand="0"/>
      </w:tblPr>
      <w:tblGrid>
        <w:gridCol w:w="6324"/>
        <w:gridCol w:w="1149"/>
        <w:gridCol w:w="1316"/>
      </w:tblGrid>
      <w:tr w:rsidR="00AC595D" w14:paraId="72A37DD6" w14:textId="77777777" w:rsidTr="00E43517">
        <w:trPr>
          <w:trHeight w:val="283"/>
        </w:trPr>
        <w:tc>
          <w:tcPr>
            <w:tcW w:w="6324" w:type="dxa"/>
            <w:tcBorders>
              <w:top w:val="single" w:sz="8" w:space="0" w:color="auto"/>
              <w:left w:val="nil"/>
              <w:bottom w:val="single" w:sz="8" w:space="0" w:color="auto"/>
              <w:right w:val="nil"/>
            </w:tcBorders>
            <w:noWrap/>
            <w:vAlign w:val="center"/>
          </w:tcPr>
          <w:p w14:paraId="416C06E6" w14:textId="77777777" w:rsidR="00AC595D" w:rsidRDefault="00AC595D" w:rsidP="00E43517">
            <w:pPr>
              <w:spacing w:after="0" w:line="240" w:lineRule="auto"/>
              <w:jc w:val="center"/>
              <w:rPr>
                <w:rFonts w:ascii="Arial" w:hAnsi="Arial" w:cs="Arial"/>
                <w:b/>
                <w:bCs/>
                <w:sz w:val="18"/>
                <w:szCs w:val="18"/>
                <w:lang w:eastAsia="es-ES"/>
              </w:rPr>
            </w:pPr>
            <w:r>
              <w:rPr>
                <w:rFonts w:ascii="Arial" w:hAnsi="Arial" w:cs="Arial"/>
                <w:b/>
                <w:bCs/>
                <w:sz w:val="18"/>
                <w:szCs w:val="18"/>
                <w:lang w:eastAsia="es-ES"/>
              </w:rPr>
              <w:t>SUBVENCIONES EXPLOTACIÓN</w:t>
            </w:r>
          </w:p>
        </w:tc>
        <w:tc>
          <w:tcPr>
            <w:tcW w:w="1149" w:type="dxa"/>
            <w:tcBorders>
              <w:top w:val="single" w:sz="8" w:space="0" w:color="auto"/>
              <w:left w:val="nil"/>
              <w:bottom w:val="single" w:sz="8" w:space="0" w:color="auto"/>
              <w:right w:val="nil"/>
            </w:tcBorders>
            <w:noWrap/>
            <w:vAlign w:val="center"/>
          </w:tcPr>
          <w:p w14:paraId="68516C6F" w14:textId="77777777" w:rsidR="00AC595D" w:rsidRDefault="00AC595D" w:rsidP="00E43517">
            <w:pPr>
              <w:spacing w:after="0" w:line="240" w:lineRule="auto"/>
              <w:jc w:val="center"/>
              <w:rPr>
                <w:rFonts w:ascii="Arial" w:hAnsi="Arial" w:cs="Arial"/>
                <w:b/>
                <w:bCs/>
                <w:sz w:val="18"/>
                <w:szCs w:val="18"/>
                <w:lang w:eastAsia="es-ES"/>
              </w:rPr>
            </w:pPr>
            <w:r>
              <w:rPr>
                <w:rFonts w:ascii="Arial" w:hAnsi="Arial" w:cs="Arial"/>
                <w:b/>
                <w:bCs/>
                <w:sz w:val="18"/>
                <w:szCs w:val="18"/>
                <w:lang w:eastAsia="es-ES"/>
              </w:rPr>
              <w:t>2025</w:t>
            </w:r>
          </w:p>
        </w:tc>
        <w:tc>
          <w:tcPr>
            <w:tcW w:w="1316" w:type="dxa"/>
            <w:tcBorders>
              <w:top w:val="single" w:sz="8" w:space="0" w:color="auto"/>
              <w:left w:val="nil"/>
              <w:bottom w:val="single" w:sz="8" w:space="0" w:color="auto"/>
              <w:right w:val="nil"/>
            </w:tcBorders>
            <w:noWrap/>
            <w:vAlign w:val="center"/>
          </w:tcPr>
          <w:p w14:paraId="16B9D816" w14:textId="77777777" w:rsidR="00AC595D" w:rsidRDefault="00AC595D" w:rsidP="00E43517">
            <w:pPr>
              <w:spacing w:after="0" w:line="240" w:lineRule="auto"/>
              <w:jc w:val="center"/>
              <w:rPr>
                <w:rFonts w:ascii="Arial" w:hAnsi="Arial" w:cs="Arial"/>
                <w:b/>
                <w:bCs/>
                <w:sz w:val="18"/>
                <w:szCs w:val="18"/>
                <w:lang w:eastAsia="es-ES"/>
              </w:rPr>
            </w:pPr>
            <w:r>
              <w:rPr>
                <w:rFonts w:ascii="Arial" w:hAnsi="Arial" w:cs="Arial"/>
                <w:b/>
                <w:bCs/>
                <w:sz w:val="18"/>
                <w:szCs w:val="18"/>
                <w:lang w:eastAsia="es-ES"/>
              </w:rPr>
              <w:t>2024</w:t>
            </w:r>
          </w:p>
        </w:tc>
      </w:tr>
      <w:tr w:rsidR="00AC595D" w14:paraId="09880BED" w14:textId="77777777" w:rsidTr="00E43517">
        <w:trPr>
          <w:trHeight w:val="283"/>
        </w:trPr>
        <w:tc>
          <w:tcPr>
            <w:tcW w:w="6324" w:type="dxa"/>
            <w:tcBorders>
              <w:top w:val="nil"/>
              <w:left w:val="nil"/>
              <w:bottom w:val="nil"/>
              <w:right w:val="nil"/>
            </w:tcBorders>
            <w:noWrap/>
            <w:vAlign w:val="center"/>
          </w:tcPr>
          <w:p w14:paraId="051F5D47" w14:textId="77777777" w:rsidR="00AC595D" w:rsidRDefault="00AC595D" w:rsidP="00E43517">
            <w:pPr>
              <w:spacing w:after="0" w:line="240" w:lineRule="auto"/>
              <w:rPr>
                <w:rFonts w:ascii="Arial" w:hAnsi="Arial" w:cs="Arial"/>
                <w:b/>
                <w:bCs/>
                <w:sz w:val="18"/>
                <w:szCs w:val="18"/>
                <w:lang w:eastAsia="es-ES"/>
              </w:rPr>
            </w:pPr>
            <w:r>
              <w:rPr>
                <w:rFonts w:ascii="Arial" w:hAnsi="Arial" w:cs="Arial"/>
                <w:b/>
                <w:bCs/>
                <w:sz w:val="18"/>
                <w:szCs w:val="18"/>
                <w:lang w:eastAsia="es-ES"/>
              </w:rPr>
              <w:t>De la Unión Europea</w:t>
            </w:r>
          </w:p>
        </w:tc>
        <w:tc>
          <w:tcPr>
            <w:tcW w:w="1149" w:type="dxa"/>
            <w:tcBorders>
              <w:top w:val="nil"/>
              <w:left w:val="nil"/>
              <w:bottom w:val="nil"/>
              <w:right w:val="nil"/>
            </w:tcBorders>
            <w:noWrap/>
            <w:vAlign w:val="center"/>
          </w:tcPr>
          <w:p w14:paraId="1F4A1AE0" w14:textId="77777777" w:rsidR="00AC595D" w:rsidRDefault="00AC595D" w:rsidP="00E43517">
            <w:pPr>
              <w:spacing w:after="0" w:line="240" w:lineRule="auto"/>
              <w:jc w:val="right"/>
              <w:rPr>
                <w:rFonts w:ascii="Arial" w:hAnsi="Arial" w:cs="Arial"/>
                <w:b/>
                <w:bCs/>
                <w:sz w:val="18"/>
                <w:szCs w:val="18"/>
                <w:lang w:eastAsia="es-ES"/>
              </w:rPr>
            </w:pPr>
            <w:r>
              <w:rPr>
                <w:rFonts w:ascii="Arial" w:hAnsi="Arial" w:cs="Arial"/>
                <w:b/>
                <w:bCs/>
                <w:sz w:val="18"/>
                <w:szCs w:val="18"/>
                <w:lang w:eastAsia="es-ES"/>
              </w:rPr>
              <w:t>101.484,29</w:t>
            </w:r>
          </w:p>
        </w:tc>
        <w:tc>
          <w:tcPr>
            <w:tcW w:w="1316" w:type="dxa"/>
            <w:tcBorders>
              <w:top w:val="nil"/>
              <w:left w:val="nil"/>
              <w:bottom w:val="nil"/>
              <w:right w:val="nil"/>
            </w:tcBorders>
            <w:noWrap/>
            <w:vAlign w:val="center"/>
          </w:tcPr>
          <w:p w14:paraId="78F5D20C" w14:textId="77777777" w:rsidR="00AC595D" w:rsidRDefault="00AC595D" w:rsidP="00E43517">
            <w:pPr>
              <w:spacing w:after="0" w:line="240" w:lineRule="auto"/>
              <w:jc w:val="right"/>
              <w:rPr>
                <w:rFonts w:ascii="Arial" w:hAnsi="Arial" w:cs="Arial"/>
                <w:b/>
                <w:bCs/>
                <w:sz w:val="18"/>
                <w:szCs w:val="18"/>
                <w:lang w:eastAsia="es-ES"/>
              </w:rPr>
            </w:pPr>
            <w:r>
              <w:rPr>
                <w:rFonts w:ascii="Arial" w:hAnsi="Arial" w:cs="Arial"/>
                <w:b/>
                <w:bCs/>
                <w:sz w:val="18"/>
                <w:szCs w:val="18"/>
                <w:lang w:eastAsia="es-ES"/>
              </w:rPr>
              <w:t>8.700,70</w:t>
            </w:r>
          </w:p>
        </w:tc>
      </w:tr>
      <w:tr w:rsidR="00AC595D" w14:paraId="19978412" w14:textId="77777777" w:rsidTr="00E43517">
        <w:trPr>
          <w:trHeight w:val="283"/>
        </w:trPr>
        <w:tc>
          <w:tcPr>
            <w:tcW w:w="6324" w:type="dxa"/>
            <w:tcBorders>
              <w:top w:val="nil"/>
              <w:left w:val="nil"/>
              <w:bottom w:val="nil"/>
              <w:right w:val="nil"/>
            </w:tcBorders>
            <w:noWrap/>
            <w:vAlign w:val="center"/>
          </w:tcPr>
          <w:p w14:paraId="433E366C" w14:textId="77777777" w:rsidR="00AC595D" w:rsidRDefault="00AC595D" w:rsidP="00E43517">
            <w:pPr>
              <w:spacing w:after="0" w:line="240" w:lineRule="auto"/>
              <w:rPr>
                <w:rFonts w:ascii="Arial" w:hAnsi="Arial" w:cs="Arial"/>
                <w:sz w:val="18"/>
                <w:szCs w:val="18"/>
                <w:lang w:eastAsia="es-ES"/>
              </w:rPr>
            </w:pPr>
            <w:r>
              <w:rPr>
                <w:rFonts w:ascii="Arial" w:hAnsi="Arial" w:cs="Arial"/>
                <w:sz w:val="18"/>
                <w:szCs w:val="18"/>
                <w:lang w:eastAsia="es-ES"/>
              </w:rPr>
              <w:t xml:space="preserve">Programa MAC - </w:t>
            </w:r>
            <w:proofErr w:type="spellStart"/>
            <w:r>
              <w:rPr>
                <w:rFonts w:ascii="Arial" w:hAnsi="Arial" w:cs="Arial"/>
                <w:sz w:val="18"/>
                <w:szCs w:val="18"/>
                <w:lang w:eastAsia="es-ES"/>
              </w:rPr>
              <w:t>Prismac</w:t>
            </w:r>
            <w:proofErr w:type="spellEnd"/>
          </w:p>
        </w:tc>
        <w:tc>
          <w:tcPr>
            <w:tcW w:w="1149" w:type="dxa"/>
            <w:tcBorders>
              <w:top w:val="nil"/>
              <w:left w:val="nil"/>
              <w:bottom w:val="nil"/>
              <w:right w:val="nil"/>
            </w:tcBorders>
            <w:noWrap/>
            <w:vAlign w:val="center"/>
          </w:tcPr>
          <w:p w14:paraId="44BAB755" w14:textId="77777777" w:rsidR="00AC595D" w:rsidRDefault="00AC595D" w:rsidP="00E43517">
            <w:pPr>
              <w:spacing w:after="0" w:line="240" w:lineRule="auto"/>
              <w:jc w:val="right"/>
              <w:rPr>
                <w:rFonts w:ascii="Arial" w:hAnsi="Arial" w:cs="Arial"/>
                <w:sz w:val="18"/>
                <w:szCs w:val="18"/>
                <w:lang w:eastAsia="es-ES"/>
              </w:rPr>
            </w:pPr>
            <w:r>
              <w:rPr>
                <w:rFonts w:ascii="Arial" w:hAnsi="Arial" w:cs="Arial"/>
                <w:sz w:val="18"/>
                <w:szCs w:val="18"/>
                <w:lang w:eastAsia="es-ES"/>
              </w:rPr>
              <w:t>46.353,35</w:t>
            </w:r>
          </w:p>
        </w:tc>
        <w:tc>
          <w:tcPr>
            <w:tcW w:w="1316" w:type="dxa"/>
            <w:tcBorders>
              <w:top w:val="nil"/>
              <w:left w:val="nil"/>
              <w:bottom w:val="nil"/>
              <w:right w:val="nil"/>
            </w:tcBorders>
            <w:noWrap/>
            <w:vAlign w:val="center"/>
          </w:tcPr>
          <w:p w14:paraId="4A181983" w14:textId="77777777" w:rsidR="00AC595D" w:rsidRDefault="00AC595D" w:rsidP="00E43517">
            <w:pPr>
              <w:spacing w:after="0" w:line="240" w:lineRule="auto"/>
              <w:jc w:val="right"/>
              <w:rPr>
                <w:rFonts w:ascii="Arial" w:hAnsi="Arial" w:cs="Arial"/>
                <w:sz w:val="18"/>
                <w:szCs w:val="18"/>
                <w:lang w:eastAsia="es-ES"/>
              </w:rPr>
            </w:pPr>
            <w:r>
              <w:rPr>
                <w:rFonts w:ascii="Arial" w:hAnsi="Arial" w:cs="Arial"/>
                <w:sz w:val="18"/>
                <w:szCs w:val="18"/>
                <w:lang w:eastAsia="es-ES"/>
              </w:rPr>
              <w:t>2.947,47</w:t>
            </w:r>
          </w:p>
        </w:tc>
      </w:tr>
      <w:tr w:rsidR="00AC595D" w14:paraId="4F42AA9E" w14:textId="77777777" w:rsidTr="00E43517">
        <w:trPr>
          <w:trHeight w:val="283"/>
        </w:trPr>
        <w:tc>
          <w:tcPr>
            <w:tcW w:w="6324" w:type="dxa"/>
            <w:tcBorders>
              <w:top w:val="nil"/>
              <w:left w:val="nil"/>
              <w:bottom w:val="nil"/>
              <w:right w:val="nil"/>
            </w:tcBorders>
            <w:noWrap/>
            <w:vAlign w:val="center"/>
          </w:tcPr>
          <w:p w14:paraId="64B252F8" w14:textId="77777777" w:rsidR="00AC595D" w:rsidRDefault="00AC595D" w:rsidP="00E43517">
            <w:pPr>
              <w:spacing w:after="0" w:line="240" w:lineRule="auto"/>
              <w:rPr>
                <w:rFonts w:ascii="Arial" w:hAnsi="Arial" w:cs="Arial"/>
                <w:sz w:val="18"/>
                <w:szCs w:val="18"/>
                <w:lang w:eastAsia="es-ES"/>
              </w:rPr>
            </w:pPr>
            <w:r>
              <w:rPr>
                <w:rFonts w:ascii="Arial" w:hAnsi="Arial" w:cs="Arial"/>
                <w:sz w:val="18"/>
                <w:szCs w:val="18"/>
                <w:lang w:eastAsia="es-ES"/>
              </w:rPr>
              <w:t xml:space="preserve">Programa MAC - </w:t>
            </w:r>
            <w:proofErr w:type="spellStart"/>
            <w:r>
              <w:rPr>
                <w:rFonts w:ascii="Arial" w:hAnsi="Arial" w:cs="Arial"/>
                <w:sz w:val="18"/>
                <w:szCs w:val="18"/>
                <w:lang w:eastAsia="es-ES"/>
              </w:rPr>
              <w:t>Geotermac</w:t>
            </w:r>
            <w:proofErr w:type="spellEnd"/>
          </w:p>
        </w:tc>
        <w:tc>
          <w:tcPr>
            <w:tcW w:w="1149" w:type="dxa"/>
            <w:tcBorders>
              <w:top w:val="nil"/>
              <w:left w:val="nil"/>
              <w:bottom w:val="nil"/>
              <w:right w:val="nil"/>
            </w:tcBorders>
            <w:noWrap/>
            <w:vAlign w:val="center"/>
          </w:tcPr>
          <w:p w14:paraId="2825E949" w14:textId="77777777" w:rsidR="00AC595D" w:rsidRDefault="00AC595D" w:rsidP="00E43517">
            <w:pPr>
              <w:spacing w:after="0" w:line="240" w:lineRule="auto"/>
              <w:jc w:val="right"/>
              <w:rPr>
                <w:rFonts w:ascii="Arial" w:hAnsi="Arial" w:cs="Arial"/>
                <w:sz w:val="18"/>
                <w:szCs w:val="18"/>
                <w:lang w:eastAsia="es-ES"/>
              </w:rPr>
            </w:pPr>
            <w:r>
              <w:rPr>
                <w:rFonts w:ascii="Arial" w:hAnsi="Arial" w:cs="Arial"/>
                <w:sz w:val="18"/>
                <w:szCs w:val="18"/>
                <w:lang w:eastAsia="es-ES"/>
              </w:rPr>
              <w:t>55.130,94</w:t>
            </w:r>
          </w:p>
        </w:tc>
        <w:tc>
          <w:tcPr>
            <w:tcW w:w="1316" w:type="dxa"/>
            <w:tcBorders>
              <w:top w:val="nil"/>
              <w:left w:val="nil"/>
              <w:bottom w:val="nil"/>
              <w:right w:val="nil"/>
            </w:tcBorders>
            <w:noWrap/>
            <w:vAlign w:val="center"/>
          </w:tcPr>
          <w:p w14:paraId="51734C4B" w14:textId="77777777" w:rsidR="00AC595D" w:rsidRDefault="00AC595D" w:rsidP="00E43517">
            <w:pPr>
              <w:spacing w:after="0" w:line="240" w:lineRule="auto"/>
              <w:jc w:val="right"/>
              <w:rPr>
                <w:rFonts w:ascii="Arial" w:hAnsi="Arial" w:cs="Arial"/>
                <w:sz w:val="18"/>
                <w:szCs w:val="18"/>
                <w:lang w:eastAsia="es-ES"/>
              </w:rPr>
            </w:pPr>
            <w:r>
              <w:rPr>
                <w:rFonts w:ascii="Arial" w:hAnsi="Arial" w:cs="Arial"/>
                <w:sz w:val="18"/>
                <w:szCs w:val="18"/>
                <w:lang w:eastAsia="es-ES"/>
              </w:rPr>
              <w:t>5.753,23</w:t>
            </w:r>
          </w:p>
        </w:tc>
      </w:tr>
      <w:tr w:rsidR="00AC595D" w14:paraId="3C974CF6" w14:textId="77777777" w:rsidTr="005A053F">
        <w:trPr>
          <w:trHeight w:val="170"/>
        </w:trPr>
        <w:tc>
          <w:tcPr>
            <w:tcW w:w="6324" w:type="dxa"/>
            <w:tcBorders>
              <w:top w:val="nil"/>
              <w:left w:val="nil"/>
              <w:bottom w:val="nil"/>
              <w:right w:val="nil"/>
            </w:tcBorders>
            <w:noWrap/>
            <w:vAlign w:val="center"/>
          </w:tcPr>
          <w:p w14:paraId="4B985347" w14:textId="77777777" w:rsidR="00AC595D" w:rsidRDefault="00AC595D" w:rsidP="00E43517">
            <w:pPr>
              <w:spacing w:after="0" w:line="240" w:lineRule="auto"/>
              <w:rPr>
                <w:rFonts w:ascii="Arial" w:hAnsi="Arial" w:cs="Arial"/>
                <w:sz w:val="18"/>
                <w:szCs w:val="18"/>
                <w:lang w:eastAsia="es-ES"/>
              </w:rPr>
            </w:pPr>
            <w:r>
              <w:rPr>
                <w:rFonts w:ascii="Arial" w:hAnsi="Arial" w:cs="Arial"/>
                <w:sz w:val="18"/>
                <w:szCs w:val="18"/>
                <w:lang w:eastAsia="es-ES"/>
              </w:rPr>
              <w:t> </w:t>
            </w:r>
          </w:p>
        </w:tc>
        <w:tc>
          <w:tcPr>
            <w:tcW w:w="1149" w:type="dxa"/>
            <w:tcBorders>
              <w:top w:val="nil"/>
              <w:left w:val="nil"/>
              <w:bottom w:val="nil"/>
              <w:right w:val="nil"/>
            </w:tcBorders>
            <w:noWrap/>
            <w:vAlign w:val="center"/>
          </w:tcPr>
          <w:p w14:paraId="2DBFA981" w14:textId="77777777" w:rsidR="00AC595D" w:rsidRDefault="00AC595D" w:rsidP="00E43517">
            <w:pPr>
              <w:spacing w:after="0" w:line="240" w:lineRule="auto"/>
              <w:jc w:val="right"/>
              <w:rPr>
                <w:rFonts w:ascii="Arial" w:hAnsi="Arial" w:cs="Arial"/>
                <w:sz w:val="18"/>
                <w:szCs w:val="18"/>
                <w:lang w:eastAsia="es-ES"/>
              </w:rPr>
            </w:pPr>
          </w:p>
        </w:tc>
        <w:tc>
          <w:tcPr>
            <w:tcW w:w="1316" w:type="dxa"/>
            <w:tcBorders>
              <w:top w:val="nil"/>
              <w:left w:val="nil"/>
              <w:bottom w:val="nil"/>
              <w:right w:val="nil"/>
            </w:tcBorders>
            <w:noWrap/>
            <w:vAlign w:val="center"/>
          </w:tcPr>
          <w:p w14:paraId="2CD6841E" w14:textId="77777777" w:rsidR="00AC595D" w:rsidRDefault="00AC595D" w:rsidP="00E43517">
            <w:pPr>
              <w:spacing w:after="0" w:line="240" w:lineRule="auto"/>
              <w:jc w:val="right"/>
              <w:rPr>
                <w:rFonts w:ascii="Arial" w:hAnsi="Arial" w:cs="Arial"/>
                <w:sz w:val="18"/>
                <w:szCs w:val="18"/>
                <w:lang w:eastAsia="es-ES"/>
              </w:rPr>
            </w:pPr>
            <w:r>
              <w:rPr>
                <w:rFonts w:ascii="Arial" w:hAnsi="Arial" w:cs="Arial"/>
                <w:sz w:val="18"/>
                <w:szCs w:val="18"/>
                <w:lang w:eastAsia="es-ES"/>
              </w:rPr>
              <w:t> </w:t>
            </w:r>
          </w:p>
        </w:tc>
      </w:tr>
      <w:tr w:rsidR="00AC595D" w14:paraId="39BC861B" w14:textId="77777777" w:rsidTr="00E43517">
        <w:trPr>
          <w:trHeight w:val="283"/>
        </w:trPr>
        <w:tc>
          <w:tcPr>
            <w:tcW w:w="6324" w:type="dxa"/>
            <w:tcBorders>
              <w:top w:val="nil"/>
              <w:left w:val="nil"/>
              <w:bottom w:val="nil"/>
              <w:right w:val="nil"/>
            </w:tcBorders>
            <w:noWrap/>
            <w:vAlign w:val="center"/>
          </w:tcPr>
          <w:p w14:paraId="13705FF2" w14:textId="77777777" w:rsidR="00AC595D" w:rsidRDefault="00AC595D" w:rsidP="00E43517">
            <w:pPr>
              <w:spacing w:after="0" w:line="240" w:lineRule="auto"/>
              <w:rPr>
                <w:rFonts w:ascii="Arial" w:hAnsi="Arial" w:cs="Arial"/>
                <w:b/>
                <w:bCs/>
                <w:sz w:val="18"/>
                <w:szCs w:val="18"/>
                <w:lang w:eastAsia="es-ES"/>
              </w:rPr>
            </w:pPr>
            <w:r>
              <w:rPr>
                <w:rFonts w:ascii="Arial" w:hAnsi="Arial" w:cs="Arial"/>
                <w:b/>
                <w:bCs/>
                <w:sz w:val="18"/>
                <w:szCs w:val="18"/>
                <w:lang w:eastAsia="es-ES"/>
              </w:rPr>
              <w:t>Del Estado</w:t>
            </w:r>
          </w:p>
        </w:tc>
        <w:tc>
          <w:tcPr>
            <w:tcW w:w="1149" w:type="dxa"/>
            <w:tcBorders>
              <w:top w:val="nil"/>
              <w:left w:val="nil"/>
              <w:bottom w:val="nil"/>
              <w:right w:val="nil"/>
            </w:tcBorders>
            <w:noWrap/>
            <w:vAlign w:val="center"/>
          </w:tcPr>
          <w:p w14:paraId="591D93F0" w14:textId="77777777" w:rsidR="00AC595D" w:rsidRDefault="00AC595D" w:rsidP="00E43517">
            <w:pPr>
              <w:spacing w:after="0" w:line="240" w:lineRule="auto"/>
              <w:jc w:val="right"/>
              <w:rPr>
                <w:rFonts w:ascii="Arial" w:hAnsi="Arial" w:cs="Arial"/>
                <w:b/>
                <w:bCs/>
                <w:sz w:val="18"/>
                <w:szCs w:val="18"/>
                <w:lang w:eastAsia="es-ES"/>
              </w:rPr>
            </w:pPr>
            <w:r>
              <w:rPr>
                <w:rFonts w:ascii="Arial" w:hAnsi="Arial" w:cs="Arial"/>
                <w:b/>
                <w:bCs/>
                <w:sz w:val="18"/>
                <w:szCs w:val="18"/>
                <w:lang w:eastAsia="es-ES"/>
              </w:rPr>
              <w:t>239.662,59</w:t>
            </w:r>
          </w:p>
        </w:tc>
        <w:tc>
          <w:tcPr>
            <w:tcW w:w="1316" w:type="dxa"/>
            <w:tcBorders>
              <w:top w:val="nil"/>
              <w:left w:val="nil"/>
              <w:bottom w:val="nil"/>
              <w:right w:val="nil"/>
            </w:tcBorders>
            <w:noWrap/>
            <w:vAlign w:val="center"/>
          </w:tcPr>
          <w:p w14:paraId="5EC153E6" w14:textId="77777777" w:rsidR="00AC595D" w:rsidRDefault="00AC595D" w:rsidP="00E43517">
            <w:pPr>
              <w:spacing w:after="0" w:line="240" w:lineRule="auto"/>
              <w:jc w:val="right"/>
              <w:rPr>
                <w:rFonts w:ascii="Arial" w:hAnsi="Arial" w:cs="Arial"/>
                <w:b/>
                <w:bCs/>
                <w:sz w:val="18"/>
                <w:szCs w:val="18"/>
                <w:lang w:eastAsia="es-ES"/>
              </w:rPr>
            </w:pPr>
            <w:r>
              <w:rPr>
                <w:rFonts w:ascii="Arial" w:hAnsi="Arial" w:cs="Arial"/>
                <w:b/>
                <w:bCs/>
                <w:sz w:val="18"/>
                <w:szCs w:val="18"/>
                <w:lang w:eastAsia="es-ES"/>
              </w:rPr>
              <w:t>286.168,09</w:t>
            </w:r>
          </w:p>
        </w:tc>
      </w:tr>
      <w:tr w:rsidR="00AC595D" w14:paraId="0BBD30C2" w14:textId="77777777" w:rsidTr="00E43517">
        <w:trPr>
          <w:trHeight w:val="283"/>
        </w:trPr>
        <w:tc>
          <w:tcPr>
            <w:tcW w:w="6324" w:type="dxa"/>
            <w:tcBorders>
              <w:top w:val="nil"/>
              <w:left w:val="nil"/>
              <w:bottom w:val="nil"/>
              <w:right w:val="nil"/>
            </w:tcBorders>
            <w:noWrap/>
            <w:vAlign w:val="center"/>
          </w:tcPr>
          <w:p w14:paraId="107194B3" w14:textId="77777777" w:rsidR="00AC595D" w:rsidRDefault="00AC595D" w:rsidP="00E43517">
            <w:pPr>
              <w:spacing w:after="0" w:line="240" w:lineRule="auto"/>
              <w:rPr>
                <w:rFonts w:ascii="Arial" w:hAnsi="Arial" w:cs="Arial"/>
                <w:sz w:val="18"/>
                <w:szCs w:val="18"/>
                <w:lang w:eastAsia="es-ES"/>
              </w:rPr>
            </w:pPr>
            <w:r>
              <w:rPr>
                <w:rFonts w:ascii="Arial" w:hAnsi="Arial" w:cs="Arial"/>
                <w:sz w:val="18"/>
                <w:szCs w:val="18"/>
                <w:lang w:eastAsia="es-ES"/>
              </w:rPr>
              <w:t>Ministerio Transportes, Movilidad y Agenda Urbana _IGN - Alerta CO2</w:t>
            </w:r>
          </w:p>
        </w:tc>
        <w:tc>
          <w:tcPr>
            <w:tcW w:w="1149" w:type="dxa"/>
            <w:tcBorders>
              <w:top w:val="nil"/>
              <w:left w:val="nil"/>
              <w:bottom w:val="nil"/>
              <w:right w:val="nil"/>
            </w:tcBorders>
            <w:noWrap/>
            <w:vAlign w:val="center"/>
          </w:tcPr>
          <w:p w14:paraId="7062572A" w14:textId="77777777" w:rsidR="00AC595D" w:rsidRDefault="00AC595D" w:rsidP="00E43517">
            <w:pPr>
              <w:spacing w:after="0" w:line="240" w:lineRule="auto"/>
              <w:jc w:val="right"/>
              <w:rPr>
                <w:rFonts w:ascii="Arial" w:hAnsi="Arial" w:cs="Arial"/>
                <w:sz w:val="18"/>
                <w:szCs w:val="18"/>
                <w:lang w:eastAsia="es-ES"/>
              </w:rPr>
            </w:pPr>
            <w:r>
              <w:rPr>
                <w:rFonts w:ascii="Arial" w:hAnsi="Arial" w:cs="Arial"/>
                <w:sz w:val="18"/>
                <w:szCs w:val="18"/>
                <w:lang w:eastAsia="es-ES"/>
              </w:rPr>
              <w:t>196.276,55</w:t>
            </w:r>
          </w:p>
        </w:tc>
        <w:tc>
          <w:tcPr>
            <w:tcW w:w="1316" w:type="dxa"/>
            <w:tcBorders>
              <w:top w:val="nil"/>
              <w:left w:val="nil"/>
              <w:bottom w:val="nil"/>
              <w:right w:val="nil"/>
            </w:tcBorders>
            <w:noWrap/>
            <w:vAlign w:val="center"/>
          </w:tcPr>
          <w:p w14:paraId="07B6D2AF" w14:textId="77777777" w:rsidR="00AC595D" w:rsidRDefault="00AC595D" w:rsidP="00E43517">
            <w:pPr>
              <w:spacing w:after="0" w:line="240" w:lineRule="auto"/>
              <w:jc w:val="right"/>
              <w:rPr>
                <w:rFonts w:ascii="Arial" w:hAnsi="Arial" w:cs="Arial"/>
                <w:sz w:val="18"/>
                <w:szCs w:val="18"/>
                <w:lang w:eastAsia="es-ES"/>
              </w:rPr>
            </w:pPr>
            <w:r>
              <w:rPr>
                <w:rFonts w:ascii="Arial" w:hAnsi="Arial" w:cs="Arial"/>
                <w:sz w:val="18"/>
                <w:szCs w:val="18"/>
                <w:lang w:eastAsia="es-ES"/>
              </w:rPr>
              <w:t>267.075,54</w:t>
            </w:r>
          </w:p>
        </w:tc>
      </w:tr>
      <w:tr w:rsidR="00AC595D" w14:paraId="4A50B030" w14:textId="77777777" w:rsidTr="00E43517">
        <w:trPr>
          <w:trHeight w:val="283"/>
        </w:trPr>
        <w:tc>
          <w:tcPr>
            <w:tcW w:w="6324" w:type="dxa"/>
            <w:tcBorders>
              <w:top w:val="nil"/>
              <w:left w:val="nil"/>
              <w:bottom w:val="nil"/>
              <w:right w:val="nil"/>
            </w:tcBorders>
            <w:noWrap/>
            <w:vAlign w:val="center"/>
          </w:tcPr>
          <w:p w14:paraId="74044A41" w14:textId="77777777" w:rsidR="00AC595D" w:rsidRDefault="00AC595D" w:rsidP="00E43517">
            <w:pPr>
              <w:spacing w:after="0" w:line="240" w:lineRule="auto"/>
              <w:rPr>
                <w:rFonts w:ascii="Arial" w:hAnsi="Arial" w:cs="Arial"/>
                <w:sz w:val="18"/>
                <w:szCs w:val="18"/>
                <w:lang w:eastAsia="es-ES"/>
              </w:rPr>
            </w:pPr>
            <w:r>
              <w:rPr>
                <w:rFonts w:ascii="Arial" w:hAnsi="Arial" w:cs="Arial"/>
                <w:sz w:val="18"/>
                <w:szCs w:val="18"/>
                <w:lang w:eastAsia="es-ES"/>
              </w:rPr>
              <w:t xml:space="preserve">Ministerio de Ciencia e </w:t>
            </w:r>
            <w:proofErr w:type="spellStart"/>
            <w:proofErr w:type="gramStart"/>
            <w:r>
              <w:rPr>
                <w:rFonts w:ascii="Arial" w:hAnsi="Arial" w:cs="Arial"/>
                <w:sz w:val="18"/>
                <w:szCs w:val="18"/>
                <w:lang w:eastAsia="es-ES"/>
              </w:rPr>
              <w:t>Innov</w:t>
            </w:r>
            <w:proofErr w:type="spellEnd"/>
            <w:r>
              <w:rPr>
                <w:rFonts w:ascii="Arial" w:hAnsi="Arial" w:cs="Arial"/>
                <w:sz w:val="18"/>
                <w:szCs w:val="18"/>
                <w:lang w:eastAsia="es-ES"/>
              </w:rPr>
              <w:t>.-</w:t>
            </w:r>
            <w:proofErr w:type="spellStart"/>
            <w:proofErr w:type="gramEnd"/>
            <w:r>
              <w:rPr>
                <w:rFonts w:ascii="Arial" w:hAnsi="Arial" w:cs="Arial"/>
                <w:sz w:val="18"/>
                <w:szCs w:val="18"/>
                <w:lang w:eastAsia="es-ES"/>
              </w:rPr>
              <w:t>Digivolcan</w:t>
            </w:r>
            <w:proofErr w:type="spellEnd"/>
          </w:p>
        </w:tc>
        <w:tc>
          <w:tcPr>
            <w:tcW w:w="1149" w:type="dxa"/>
            <w:tcBorders>
              <w:top w:val="nil"/>
              <w:left w:val="nil"/>
              <w:bottom w:val="nil"/>
              <w:right w:val="nil"/>
            </w:tcBorders>
            <w:noWrap/>
            <w:vAlign w:val="center"/>
          </w:tcPr>
          <w:p w14:paraId="63A1A043" w14:textId="77777777" w:rsidR="00AC595D" w:rsidRDefault="00AC595D" w:rsidP="00E43517">
            <w:pPr>
              <w:spacing w:after="0" w:line="240" w:lineRule="auto"/>
              <w:jc w:val="right"/>
              <w:rPr>
                <w:rFonts w:ascii="Arial" w:hAnsi="Arial" w:cs="Arial"/>
                <w:sz w:val="18"/>
                <w:szCs w:val="18"/>
                <w:lang w:eastAsia="es-ES"/>
              </w:rPr>
            </w:pPr>
            <w:r>
              <w:rPr>
                <w:rFonts w:ascii="Arial" w:hAnsi="Arial" w:cs="Arial"/>
                <w:sz w:val="18"/>
                <w:szCs w:val="18"/>
                <w:lang w:eastAsia="es-ES"/>
              </w:rPr>
              <w:t>43.386,04</w:t>
            </w:r>
          </w:p>
        </w:tc>
        <w:tc>
          <w:tcPr>
            <w:tcW w:w="1316" w:type="dxa"/>
            <w:tcBorders>
              <w:top w:val="nil"/>
              <w:left w:val="nil"/>
              <w:bottom w:val="nil"/>
              <w:right w:val="nil"/>
            </w:tcBorders>
            <w:noWrap/>
            <w:vAlign w:val="center"/>
          </w:tcPr>
          <w:p w14:paraId="4A8E25E5" w14:textId="77777777" w:rsidR="00AC595D" w:rsidRDefault="00AC595D" w:rsidP="00E43517">
            <w:pPr>
              <w:spacing w:after="0" w:line="240" w:lineRule="auto"/>
              <w:jc w:val="right"/>
              <w:rPr>
                <w:rFonts w:ascii="Arial" w:hAnsi="Arial" w:cs="Arial"/>
                <w:sz w:val="18"/>
                <w:szCs w:val="18"/>
                <w:lang w:eastAsia="es-ES"/>
              </w:rPr>
            </w:pPr>
            <w:r>
              <w:rPr>
                <w:rFonts w:ascii="Arial" w:hAnsi="Arial" w:cs="Arial"/>
                <w:sz w:val="18"/>
                <w:szCs w:val="18"/>
                <w:lang w:eastAsia="es-ES"/>
              </w:rPr>
              <w:t>19.092,55</w:t>
            </w:r>
          </w:p>
        </w:tc>
      </w:tr>
      <w:tr w:rsidR="00AC595D" w14:paraId="76ED377C" w14:textId="77777777" w:rsidTr="005A053F">
        <w:trPr>
          <w:trHeight w:val="170"/>
        </w:trPr>
        <w:tc>
          <w:tcPr>
            <w:tcW w:w="6324" w:type="dxa"/>
            <w:tcBorders>
              <w:top w:val="nil"/>
              <w:left w:val="nil"/>
              <w:bottom w:val="nil"/>
              <w:right w:val="nil"/>
            </w:tcBorders>
            <w:noWrap/>
            <w:vAlign w:val="center"/>
          </w:tcPr>
          <w:p w14:paraId="1483EDCB" w14:textId="77777777" w:rsidR="00AC595D" w:rsidRDefault="00AC595D" w:rsidP="00E43517">
            <w:pPr>
              <w:spacing w:after="0" w:line="240" w:lineRule="auto"/>
              <w:rPr>
                <w:rFonts w:ascii="Arial" w:hAnsi="Arial" w:cs="Arial"/>
                <w:sz w:val="18"/>
                <w:szCs w:val="18"/>
                <w:lang w:eastAsia="es-ES"/>
              </w:rPr>
            </w:pPr>
            <w:r>
              <w:rPr>
                <w:rFonts w:ascii="Arial" w:hAnsi="Arial" w:cs="Arial"/>
                <w:sz w:val="18"/>
                <w:szCs w:val="18"/>
                <w:lang w:eastAsia="es-ES"/>
              </w:rPr>
              <w:t> </w:t>
            </w:r>
          </w:p>
        </w:tc>
        <w:tc>
          <w:tcPr>
            <w:tcW w:w="1149" w:type="dxa"/>
            <w:tcBorders>
              <w:top w:val="nil"/>
              <w:left w:val="nil"/>
              <w:bottom w:val="nil"/>
              <w:right w:val="nil"/>
            </w:tcBorders>
            <w:noWrap/>
            <w:vAlign w:val="center"/>
          </w:tcPr>
          <w:p w14:paraId="24463BBF" w14:textId="77777777" w:rsidR="00AC595D" w:rsidRDefault="00AC595D" w:rsidP="00E43517">
            <w:pPr>
              <w:spacing w:after="0" w:line="240" w:lineRule="auto"/>
              <w:jc w:val="right"/>
              <w:rPr>
                <w:rFonts w:ascii="Arial" w:hAnsi="Arial" w:cs="Arial"/>
                <w:sz w:val="18"/>
                <w:szCs w:val="18"/>
                <w:lang w:eastAsia="es-ES"/>
              </w:rPr>
            </w:pPr>
          </w:p>
        </w:tc>
        <w:tc>
          <w:tcPr>
            <w:tcW w:w="1316" w:type="dxa"/>
            <w:tcBorders>
              <w:top w:val="nil"/>
              <w:left w:val="nil"/>
              <w:bottom w:val="nil"/>
              <w:right w:val="nil"/>
            </w:tcBorders>
            <w:noWrap/>
            <w:vAlign w:val="center"/>
          </w:tcPr>
          <w:p w14:paraId="356ECE4D" w14:textId="77777777" w:rsidR="00AC595D" w:rsidRDefault="00AC595D" w:rsidP="00E43517">
            <w:pPr>
              <w:spacing w:after="0" w:line="240" w:lineRule="auto"/>
              <w:jc w:val="right"/>
              <w:rPr>
                <w:rFonts w:ascii="Arial" w:hAnsi="Arial" w:cs="Arial"/>
                <w:sz w:val="18"/>
                <w:szCs w:val="18"/>
                <w:lang w:eastAsia="es-ES"/>
              </w:rPr>
            </w:pPr>
            <w:r>
              <w:rPr>
                <w:rFonts w:ascii="Arial" w:hAnsi="Arial" w:cs="Arial"/>
                <w:sz w:val="18"/>
                <w:szCs w:val="18"/>
                <w:lang w:eastAsia="es-ES"/>
              </w:rPr>
              <w:t> </w:t>
            </w:r>
          </w:p>
        </w:tc>
      </w:tr>
      <w:tr w:rsidR="00AC595D" w14:paraId="6D0F86F6" w14:textId="77777777" w:rsidTr="00E43517">
        <w:trPr>
          <w:trHeight w:val="283"/>
        </w:trPr>
        <w:tc>
          <w:tcPr>
            <w:tcW w:w="6324" w:type="dxa"/>
            <w:tcBorders>
              <w:top w:val="nil"/>
              <w:left w:val="nil"/>
              <w:bottom w:val="nil"/>
              <w:right w:val="nil"/>
            </w:tcBorders>
            <w:noWrap/>
            <w:vAlign w:val="center"/>
          </w:tcPr>
          <w:p w14:paraId="0576963F" w14:textId="77777777" w:rsidR="00AC595D" w:rsidRDefault="00AC595D" w:rsidP="00E43517">
            <w:pPr>
              <w:spacing w:after="0" w:line="240" w:lineRule="auto"/>
              <w:rPr>
                <w:rFonts w:ascii="Arial" w:hAnsi="Arial" w:cs="Arial"/>
                <w:b/>
                <w:bCs/>
                <w:sz w:val="18"/>
                <w:szCs w:val="18"/>
                <w:lang w:eastAsia="es-ES"/>
              </w:rPr>
            </w:pPr>
            <w:r>
              <w:rPr>
                <w:rFonts w:ascii="Arial" w:hAnsi="Arial" w:cs="Arial"/>
                <w:b/>
                <w:bCs/>
                <w:sz w:val="18"/>
                <w:szCs w:val="18"/>
                <w:lang w:eastAsia="es-ES"/>
              </w:rPr>
              <w:t>De otras Entidades</w:t>
            </w:r>
          </w:p>
        </w:tc>
        <w:tc>
          <w:tcPr>
            <w:tcW w:w="1149" w:type="dxa"/>
            <w:tcBorders>
              <w:top w:val="nil"/>
              <w:left w:val="nil"/>
              <w:bottom w:val="nil"/>
              <w:right w:val="nil"/>
            </w:tcBorders>
            <w:vAlign w:val="center"/>
          </w:tcPr>
          <w:p w14:paraId="316EAEA7" w14:textId="77777777" w:rsidR="00AC595D" w:rsidRDefault="00AC595D" w:rsidP="00E43517">
            <w:pPr>
              <w:spacing w:after="0" w:line="240" w:lineRule="auto"/>
              <w:jc w:val="right"/>
              <w:rPr>
                <w:rFonts w:ascii="Arial" w:hAnsi="Arial" w:cs="Arial"/>
                <w:b/>
                <w:bCs/>
                <w:sz w:val="18"/>
                <w:szCs w:val="18"/>
                <w:lang w:eastAsia="es-ES"/>
              </w:rPr>
            </w:pPr>
            <w:r>
              <w:rPr>
                <w:rFonts w:ascii="Arial" w:hAnsi="Arial" w:cs="Arial"/>
                <w:b/>
                <w:bCs/>
                <w:sz w:val="18"/>
                <w:szCs w:val="18"/>
                <w:lang w:eastAsia="es-ES"/>
              </w:rPr>
              <w:t>347.249,08</w:t>
            </w:r>
          </w:p>
        </w:tc>
        <w:tc>
          <w:tcPr>
            <w:tcW w:w="1316" w:type="dxa"/>
            <w:tcBorders>
              <w:top w:val="nil"/>
              <w:left w:val="nil"/>
              <w:bottom w:val="nil"/>
              <w:right w:val="nil"/>
            </w:tcBorders>
            <w:vAlign w:val="center"/>
          </w:tcPr>
          <w:p w14:paraId="7E2F063E" w14:textId="77777777" w:rsidR="00AC595D" w:rsidRDefault="00AC595D" w:rsidP="00E43517">
            <w:pPr>
              <w:spacing w:after="0" w:line="240" w:lineRule="auto"/>
              <w:jc w:val="right"/>
              <w:rPr>
                <w:rFonts w:ascii="Arial" w:hAnsi="Arial" w:cs="Arial"/>
                <w:b/>
                <w:bCs/>
                <w:sz w:val="18"/>
                <w:szCs w:val="18"/>
                <w:lang w:eastAsia="es-ES"/>
              </w:rPr>
            </w:pPr>
            <w:r>
              <w:rPr>
                <w:rFonts w:ascii="Arial" w:hAnsi="Arial" w:cs="Arial"/>
                <w:b/>
                <w:bCs/>
                <w:sz w:val="18"/>
                <w:szCs w:val="18"/>
                <w:lang w:eastAsia="es-ES"/>
              </w:rPr>
              <w:t>188.905,10</w:t>
            </w:r>
          </w:p>
        </w:tc>
      </w:tr>
      <w:tr w:rsidR="00AC595D" w14:paraId="24BB46C1" w14:textId="77777777" w:rsidTr="00E43517">
        <w:trPr>
          <w:trHeight w:val="283"/>
        </w:trPr>
        <w:tc>
          <w:tcPr>
            <w:tcW w:w="6324" w:type="dxa"/>
            <w:tcBorders>
              <w:top w:val="nil"/>
              <w:left w:val="nil"/>
              <w:bottom w:val="nil"/>
              <w:right w:val="nil"/>
            </w:tcBorders>
            <w:noWrap/>
            <w:vAlign w:val="center"/>
          </w:tcPr>
          <w:p w14:paraId="07B970C0" w14:textId="77777777" w:rsidR="00AC595D" w:rsidRDefault="00AC595D" w:rsidP="00E43517">
            <w:pPr>
              <w:spacing w:after="0" w:line="240" w:lineRule="auto"/>
              <w:rPr>
                <w:rFonts w:ascii="Arial" w:hAnsi="Arial" w:cs="Arial"/>
                <w:sz w:val="18"/>
                <w:szCs w:val="18"/>
                <w:lang w:eastAsia="es-ES"/>
              </w:rPr>
            </w:pPr>
            <w:proofErr w:type="gramStart"/>
            <w:r>
              <w:rPr>
                <w:rFonts w:ascii="Arial" w:hAnsi="Arial" w:cs="Arial"/>
                <w:sz w:val="18"/>
                <w:szCs w:val="18"/>
                <w:lang w:eastAsia="es-ES"/>
              </w:rPr>
              <w:t>Cabildo  de</w:t>
            </w:r>
            <w:proofErr w:type="gramEnd"/>
            <w:r>
              <w:rPr>
                <w:rFonts w:ascii="Arial" w:hAnsi="Arial" w:cs="Arial"/>
                <w:sz w:val="18"/>
                <w:szCs w:val="18"/>
                <w:lang w:eastAsia="es-ES"/>
              </w:rPr>
              <w:t xml:space="preserve"> La Palma - LP </w:t>
            </w:r>
            <w:proofErr w:type="spellStart"/>
            <w:r>
              <w:rPr>
                <w:rFonts w:ascii="Arial" w:hAnsi="Arial" w:cs="Arial"/>
                <w:sz w:val="18"/>
                <w:szCs w:val="18"/>
                <w:lang w:eastAsia="es-ES"/>
              </w:rPr>
              <w:t>Volcano</w:t>
            </w:r>
            <w:proofErr w:type="spellEnd"/>
            <w:r>
              <w:rPr>
                <w:rFonts w:ascii="Arial" w:hAnsi="Arial" w:cs="Arial"/>
                <w:sz w:val="18"/>
                <w:szCs w:val="18"/>
                <w:lang w:eastAsia="es-ES"/>
              </w:rPr>
              <w:t xml:space="preserve"> 24</w:t>
            </w:r>
          </w:p>
        </w:tc>
        <w:tc>
          <w:tcPr>
            <w:tcW w:w="1149" w:type="dxa"/>
            <w:tcBorders>
              <w:top w:val="nil"/>
              <w:left w:val="nil"/>
              <w:bottom w:val="nil"/>
              <w:right w:val="nil"/>
            </w:tcBorders>
            <w:noWrap/>
            <w:vAlign w:val="center"/>
          </w:tcPr>
          <w:p w14:paraId="70272015" w14:textId="77777777" w:rsidR="00AC595D" w:rsidRDefault="00AC595D" w:rsidP="00E43517">
            <w:pPr>
              <w:spacing w:after="0" w:line="240" w:lineRule="auto"/>
              <w:jc w:val="right"/>
              <w:rPr>
                <w:rFonts w:ascii="Arial" w:hAnsi="Arial" w:cs="Arial"/>
                <w:sz w:val="18"/>
                <w:szCs w:val="18"/>
                <w:lang w:eastAsia="es-ES"/>
              </w:rPr>
            </w:pPr>
            <w:r>
              <w:rPr>
                <w:rFonts w:ascii="Arial" w:hAnsi="Arial" w:cs="Arial"/>
                <w:sz w:val="18"/>
                <w:szCs w:val="18"/>
                <w:lang w:eastAsia="es-ES"/>
              </w:rPr>
              <w:t>61.301,40</w:t>
            </w:r>
          </w:p>
        </w:tc>
        <w:tc>
          <w:tcPr>
            <w:tcW w:w="1316" w:type="dxa"/>
            <w:tcBorders>
              <w:top w:val="nil"/>
              <w:left w:val="nil"/>
              <w:bottom w:val="nil"/>
              <w:right w:val="nil"/>
            </w:tcBorders>
            <w:noWrap/>
            <w:vAlign w:val="center"/>
          </w:tcPr>
          <w:p w14:paraId="2806B786" w14:textId="77777777" w:rsidR="00AC595D" w:rsidRDefault="00AC595D" w:rsidP="00E43517">
            <w:pPr>
              <w:spacing w:after="0" w:line="240" w:lineRule="auto"/>
              <w:jc w:val="right"/>
              <w:rPr>
                <w:rFonts w:ascii="Arial" w:hAnsi="Arial" w:cs="Arial"/>
                <w:sz w:val="18"/>
                <w:szCs w:val="18"/>
                <w:lang w:eastAsia="es-ES"/>
              </w:rPr>
            </w:pPr>
            <w:r>
              <w:rPr>
                <w:rFonts w:ascii="Arial" w:hAnsi="Arial" w:cs="Arial"/>
                <w:sz w:val="18"/>
                <w:szCs w:val="18"/>
                <w:lang w:eastAsia="es-ES"/>
              </w:rPr>
              <w:t>79.946,31</w:t>
            </w:r>
          </w:p>
        </w:tc>
      </w:tr>
      <w:tr w:rsidR="00AC595D" w14:paraId="6C639C10" w14:textId="77777777" w:rsidTr="00E43517">
        <w:trPr>
          <w:trHeight w:val="283"/>
        </w:trPr>
        <w:tc>
          <w:tcPr>
            <w:tcW w:w="6324" w:type="dxa"/>
            <w:tcBorders>
              <w:top w:val="nil"/>
              <w:left w:val="nil"/>
              <w:bottom w:val="nil"/>
              <w:right w:val="nil"/>
            </w:tcBorders>
            <w:noWrap/>
            <w:vAlign w:val="center"/>
          </w:tcPr>
          <w:p w14:paraId="3F9620FF" w14:textId="77777777" w:rsidR="00AC595D" w:rsidRDefault="00AC595D" w:rsidP="00E43517">
            <w:pPr>
              <w:spacing w:after="0" w:line="240" w:lineRule="auto"/>
              <w:rPr>
                <w:rFonts w:ascii="Arial" w:hAnsi="Arial" w:cs="Arial"/>
                <w:sz w:val="18"/>
                <w:szCs w:val="18"/>
                <w:lang w:eastAsia="es-ES"/>
              </w:rPr>
            </w:pPr>
            <w:proofErr w:type="gramStart"/>
            <w:r>
              <w:rPr>
                <w:rFonts w:ascii="Arial" w:hAnsi="Arial" w:cs="Arial"/>
                <w:sz w:val="18"/>
                <w:szCs w:val="18"/>
                <w:lang w:eastAsia="es-ES"/>
              </w:rPr>
              <w:t>Cabildo  de</w:t>
            </w:r>
            <w:proofErr w:type="gramEnd"/>
            <w:r>
              <w:rPr>
                <w:rFonts w:ascii="Arial" w:hAnsi="Arial" w:cs="Arial"/>
                <w:sz w:val="18"/>
                <w:szCs w:val="18"/>
                <w:lang w:eastAsia="es-ES"/>
              </w:rPr>
              <w:t xml:space="preserve"> La Palma - LP </w:t>
            </w:r>
            <w:proofErr w:type="spellStart"/>
            <w:r>
              <w:rPr>
                <w:rFonts w:ascii="Arial" w:hAnsi="Arial" w:cs="Arial"/>
                <w:sz w:val="18"/>
                <w:szCs w:val="18"/>
                <w:lang w:eastAsia="es-ES"/>
              </w:rPr>
              <w:t>Volcano</w:t>
            </w:r>
            <w:proofErr w:type="spellEnd"/>
            <w:r>
              <w:rPr>
                <w:rFonts w:ascii="Arial" w:hAnsi="Arial" w:cs="Arial"/>
                <w:sz w:val="18"/>
                <w:szCs w:val="18"/>
                <w:lang w:eastAsia="es-ES"/>
              </w:rPr>
              <w:t xml:space="preserve"> 25</w:t>
            </w:r>
          </w:p>
        </w:tc>
        <w:tc>
          <w:tcPr>
            <w:tcW w:w="1149" w:type="dxa"/>
            <w:tcBorders>
              <w:top w:val="nil"/>
              <w:left w:val="nil"/>
              <w:bottom w:val="nil"/>
              <w:right w:val="nil"/>
            </w:tcBorders>
            <w:noWrap/>
            <w:vAlign w:val="center"/>
          </w:tcPr>
          <w:p w14:paraId="7D7CAA07" w14:textId="77777777" w:rsidR="00AC595D" w:rsidRDefault="00AC595D" w:rsidP="00E43517">
            <w:pPr>
              <w:spacing w:after="0" w:line="240" w:lineRule="auto"/>
              <w:jc w:val="right"/>
              <w:rPr>
                <w:rFonts w:ascii="Arial" w:hAnsi="Arial" w:cs="Arial"/>
                <w:sz w:val="18"/>
                <w:szCs w:val="18"/>
                <w:lang w:eastAsia="es-ES"/>
              </w:rPr>
            </w:pPr>
            <w:r>
              <w:rPr>
                <w:rFonts w:ascii="Arial" w:hAnsi="Arial" w:cs="Arial"/>
                <w:sz w:val="18"/>
                <w:szCs w:val="18"/>
                <w:lang w:eastAsia="es-ES"/>
              </w:rPr>
              <w:t>53.631,98</w:t>
            </w:r>
          </w:p>
        </w:tc>
        <w:tc>
          <w:tcPr>
            <w:tcW w:w="1316" w:type="dxa"/>
            <w:tcBorders>
              <w:top w:val="nil"/>
              <w:left w:val="nil"/>
              <w:bottom w:val="nil"/>
              <w:right w:val="nil"/>
            </w:tcBorders>
            <w:noWrap/>
            <w:vAlign w:val="center"/>
          </w:tcPr>
          <w:p w14:paraId="3293D51E" w14:textId="5DACC062" w:rsidR="00AC595D" w:rsidRDefault="005A053F" w:rsidP="00E43517">
            <w:pPr>
              <w:spacing w:after="0" w:line="240" w:lineRule="auto"/>
              <w:jc w:val="right"/>
              <w:rPr>
                <w:rFonts w:ascii="Arial" w:hAnsi="Arial" w:cs="Arial"/>
                <w:sz w:val="18"/>
                <w:szCs w:val="18"/>
                <w:lang w:eastAsia="es-ES"/>
              </w:rPr>
            </w:pPr>
            <w:r>
              <w:rPr>
                <w:rFonts w:ascii="Arial" w:hAnsi="Arial" w:cs="Arial"/>
                <w:sz w:val="18"/>
                <w:szCs w:val="18"/>
                <w:lang w:eastAsia="es-ES"/>
              </w:rPr>
              <w:t>-</w:t>
            </w:r>
          </w:p>
        </w:tc>
      </w:tr>
      <w:tr w:rsidR="00AC595D" w14:paraId="2759AAA9" w14:textId="77777777" w:rsidTr="00E43517">
        <w:trPr>
          <w:trHeight w:val="283"/>
        </w:trPr>
        <w:tc>
          <w:tcPr>
            <w:tcW w:w="6324" w:type="dxa"/>
            <w:tcBorders>
              <w:top w:val="nil"/>
              <w:left w:val="nil"/>
              <w:bottom w:val="nil"/>
              <w:right w:val="nil"/>
            </w:tcBorders>
            <w:noWrap/>
            <w:vAlign w:val="center"/>
          </w:tcPr>
          <w:p w14:paraId="44670C8C" w14:textId="77777777" w:rsidR="00AC595D" w:rsidRDefault="00AC595D" w:rsidP="00E43517">
            <w:pPr>
              <w:spacing w:after="0" w:line="240" w:lineRule="auto"/>
              <w:rPr>
                <w:rFonts w:ascii="Arial" w:hAnsi="Arial" w:cs="Arial"/>
                <w:sz w:val="18"/>
                <w:szCs w:val="18"/>
                <w:lang w:eastAsia="es-ES"/>
              </w:rPr>
            </w:pPr>
            <w:r>
              <w:rPr>
                <w:rFonts w:ascii="Arial" w:hAnsi="Arial" w:cs="Arial"/>
                <w:sz w:val="18"/>
                <w:szCs w:val="18"/>
                <w:lang w:eastAsia="es-ES"/>
              </w:rPr>
              <w:t xml:space="preserve">Gobierno de Canarias- CAN </w:t>
            </w:r>
            <w:proofErr w:type="spellStart"/>
            <w:r>
              <w:rPr>
                <w:rFonts w:ascii="Arial" w:hAnsi="Arial" w:cs="Arial"/>
                <w:sz w:val="18"/>
                <w:szCs w:val="18"/>
                <w:lang w:eastAsia="es-ES"/>
              </w:rPr>
              <w:t>Volcano</w:t>
            </w:r>
            <w:proofErr w:type="spellEnd"/>
            <w:r>
              <w:rPr>
                <w:rFonts w:ascii="Arial" w:hAnsi="Arial" w:cs="Arial"/>
                <w:sz w:val="18"/>
                <w:szCs w:val="18"/>
                <w:lang w:eastAsia="es-ES"/>
              </w:rPr>
              <w:t xml:space="preserve"> 24</w:t>
            </w:r>
          </w:p>
        </w:tc>
        <w:tc>
          <w:tcPr>
            <w:tcW w:w="1149" w:type="dxa"/>
            <w:tcBorders>
              <w:top w:val="nil"/>
              <w:left w:val="nil"/>
              <w:bottom w:val="nil"/>
              <w:right w:val="nil"/>
            </w:tcBorders>
            <w:noWrap/>
            <w:vAlign w:val="center"/>
          </w:tcPr>
          <w:p w14:paraId="40591EB7" w14:textId="77777777" w:rsidR="00AC595D" w:rsidRDefault="00AC595D" w:rsidP="00E43517">
            <w:pPr>
              <w:spacing w:after="0" w:line="240" w:lineRule="auto"/>
              <w:jc w:val="right"/>
              <w:rPr>
                <w:rFonts w:ascii="Arial" w:hAnsi="Arial" w:cs="Arial"/>
                <w:sz w:val="18"/>
                <w:szCs w:val="18"/>
                <w:lang w:eastAsia="es-ES"/>
              </w:rPr>
            </w:pPr>
            <w:r>
              <w:rPr>
                <w:rFonts w:ascii="Arial" w:hAnsi="Arial" w:cs="Arial"/>
                <w:sz w:val="18"/>
                <w:szCs w:val="18"/>
                <w:lang w:eastAsia="es-ES"/>
              </w:rPr>
              <w:t>106.434,43</w:t>
            </w:r>
          </w:p>
        </w:tc>
        <w:tc>
          <w:tcPr>
            <w:tcW w:w="1316" w:type="dxa"/>
            <w:tcBorders>
              <w:top w:val="nil"/>
              <w:left w:val="nil"/>
              <w:bottom w:val="nil"/>
              <w:right w:val="nil"/>
            </w:tcBorders>
            <w:noWrap/>
            <w:vAlign w:val="center"/>
          </w:tcPr>
          <w:p w14:paraId="35FC33BD" w14:textId="77777777" w:rsidR="00AC595D" w:rsidRDefault="00AC595D" w:rsidP="00E43517">
            <w:pPr>
              <w:spacing w:after="0" w:line="240" w:lineRule="auto"/>
              <w:jc w:val="right"/>
              <w:rPr>
                <w:rFonts w:ascii="Arial" w:hAnsi="Arial" w:cs="Arial"/>
                <w:sz w:val="18"/>
                <w:szCs w:val="18"/>
                <w:lang w:eastAsia="es-ES"/>
              </w:rPr>
            </w:pPr>
            <w:r>
              <w:rPr>
                <w:rFonts w:ascii="Arial" w:hAnsi="Arial" w:cs="Arial"/>
                <w:sz w:val="18"/>
                <w:szCs w:val="18"/>
                <w:lang w:eastAsia="es-ES"/>
              </w:rPr>
              <w:t>104.533,57</w:t>
            </w:r>
          </w:p>
        </w:tc>
      </w:tr>
      <w:tr w:rsidR="00AC595D" w14:paraId="79A514A7" w14:textId="77777777" w:rsidTr="00E43517">
        <w:trPr>
          <w:trHeight w:val="283"/>
        </w:trPr>
        <w:tc>
          <w:tcPr>
            <w:tcW w:w="6324" w:type="dxa"/>
            <w:tcBorders>
              <w:top w:val="nil"/>
              <w:left w:val="nil"/>
              <w:bottom w:val="nil"/>
              <w:right w:val="nil"/>
            </w:tcBorders>
            <w:noWrap/>
            <w:vAlign w:val="center"/>
          </w:tcPr>
          <w:p w14:paraId="35F4D66F" w14:textId="77777777" w:rsidR="00AC595D" w:rsidRDefault="00AC595D" w:rsidP="00E43517">
            <w:pPr>
              <w:spacing w:after="0" w:line="240" w:lineRule="auto"/>
              <w:rPr>
                <w:rFonts w:ascii="Arial" w:hAnsi="Arial" w:cs="Arial"/>
                <w:sz w:val="18"/>
                <w:szCs w:val="18"/>
                <w:lang w:eastAsia="es-ES"/>
              </w:rPr>
            </w:pPr>
            <w:r>
              <w:rPr>
                <w:rFonts w:ascii="Arial" w:hAnsi="Arial" w:cs="Arial"/>
                <w:sz w:val="18"/>
                <w:szCs w:val="18"/>
                <w:lang w:eastAsia="es-ES"/>
              </w:rPr>
              <w:t xml:space="preserve">Gobierno de Canarias- </w:t>
            </w:r>
            <w:proofErr w:type="spellStart"/>
            <w:r>
              <w:rPr>
                <w:rFonts w:ascii="Arial" w:hAnsi="Arial" w:cs="Arial"/>
                <w:sz w:val="18"/>
                <w:szCs w:val="18"/>
                <w:lang w:eastAsia="es-ES"/>
              </w:rPr>
              <w:t>EcanVolRisk</w:t>
            </w:r>
            <w:proofErr w:type="spellEnd"/>
          </w:p>
        </w:tc>
        <w:tc>
          <w:tcPr>
            <w:tcW w:w="1149" w:type="dxa"/>
            <w:tcBorders>
              <w:top w:val="nil"/>
              <w:left w:val="nil"/>
              <w:bottom w:val="nil"/>
              <w:right w:val="nil"/>
            </w:tcBorders>
            <w:noWrap/>
            <w:vAlign w:val="center"/>
          </w:tcPr>
          <w:p w14:paraId="0CD32D47" w14:textId="77777777" w:rsidR="00AC595D" w:rsidRDefault="00AC595D" w:rsidP="00E43517">
            <w:pPr>
              <w:spacing w:after="0" w:line="240" w:lineRule="auto"/>
              <w:jc w:val="right"/>
              <w:rPr>
                <w:rFonts w:cs="Calibri"/>
                <w:sz w:val="18"/>
                <w:szCs w:val="18"/>
                <w:lang w:eastAsia="es-ES"/>
              </w:rPr>
            </w:pPr>
            <w:r>
              <w:rPr>
                <w:rFonts w:ascii="Arial" w:hAnsi="Arial" w:cs="Arial"/>
                <w:sz w:val="18"/>
                <w:szCs w:val="18"/>
                <w:lang w:eastAsia="es-ES"/>
              </w:rPr>
              <w:t>125.881,27</w:t>
            </w:r>
          </w:p>
        </w:tc>
        <w:tc>
          <w:tcPr>
            <w:tcW w:w="1316" w:type="dxa"/>
            <w:tcBorders>
              <w:top w:val="nil"/>
              <w:left w:val="nil"/>
              <w:bottom w:val="nil"/>
              <w:right w:val="nil"/>
            </w:tcBorders>
            <w:noWrap/>
            <w:vAlign w:val="center"/>
          </w:tcPr>
          <w:p w14:paraId="1C7CC52D" w14:textId="42BCBD08" w:rsidR="00AC595D" w:rsidRDefault="005A053F" w:rsidP="00E43517">
            <w:pPr>
              <w:spacing w:after="0" w:line="240" w:lineRule="auto"/>
              <w:jc w:val="right"/>
              <w:rPr>
                <w:rFonts w:cs="Calibri"/>
                <w:sz w:val="18"/>
                <w:szCs w:val="18"/>
                <w:lang w:eastAsia="es-ES"/>
              </w:rPr>
            </w:pPr>
            <w:r>
              <w:rPr>
                <w:rFonts w:cs="Calibri"/>
                <w:sz w:val="18"/>
                <w:szCs w:val="18"/>
                <w:lang w:eastAsia="es-ES"/>
              </w:rPr>
              <w:t>-</w:t>
            </w:r>
          </w:p>
        </w:tc>
      </w:tr>
      <w:tr w:rsidR="00AC595D" w14:paraId="0996BBEF" w14:textId="77777777" w:rsidTr="00E43517">
        <w:trPr>
          <w:trHeight w:val="283"/>
        </w:trPr>
        <w:tc>
          <w:tcPr>
            <w:tcW w:w="6324" w:type="dxa"/>
            <w:tcBorders>
              <w:top w:val="nil"/>
              <w:left w:val="nil"/>
              <w:bottom w:val="nil"/>
              <w:right w:val="nil"/>
            </w:tcBorders>
            <w:noWrap/>
            <w:vAlign w:val="center"/>
          </w:tcPr>
          <w:p w14:paraId="4D164B8B" w14:textId="77777777" w:rsidR="00AC595D" w:rsidRDefault="00AC595D" w:rsidP="00E43517">
            <w:pPr>
              <w:spacing w:after="0" w:line="240" w:lineRule="auto"/>
              <w:rPr>
                <w:rFonts w:ascii="Arial" w:hAnsi="Arial" w:cs="Arial"/>
                <w:sz w:val="18"/>
                <w:szCs w:val="18"/>
                <w:lang w:eastAsia="es-ES"/>
              </w:rPr>
            </w:pPr>
            <w:r>
              <w:rPr>
                <w:rFonts w:ascii="Arial" w:hAnsi="Arial" w:cs="Arial"/>
                <w:sz w:val="18"/>
                <w:szCs w:val="18"/>
                <w:lang w:eastAsia="es-ES"/>
              </w:rPr>
              <w:t>Gobierno de Canarias-Recuperación La Palma</w:t>
            </w:r>
          </w:p>
        </w:tc>
        <w:tc>
          <w:tcPr>
            <w:tcW w:w="1149" w:type="dxa"/>
            <w:tcBorders>
              <w:top w:val="nil"/>
              <w:left w:val="nil"/>
              <w:bottom w:val="nil"/>
              <w:right w:val="nil"/>
            </w:tcBorders>
            <w:noWrap/>
            <w:vAlign w:val="center"/>
          </w:tcPr>
          <w:p w14:paraId="6B5CFD84" w14:textId="5DA5F534" w:rsidR="00AC595D" w:rsidRDefault="005A053F" w:rsidP="00E43517">
            <w:pPr>
              <w:spacing w:after="0" w:line="240" w:lineRule="auto"/>
              <w:jc w:val="right"/>
              <w:rPr>
                <w:rFonts w:cs="Calibri"/>
                <w:sz w:val="18"/>
                <w:szCs w:val="18"/>
                <w:lang w:eastAsia="es-ES"/>
              </w:rPr>
            </w:pPr>
            <w:r>
              <w:rPr>
                <w:rFonts w:cs="Calibri"/>
                <w:sz w:val="18"/>
                <w:szCs w:val="18"/>
                <w:lang w:eastAsia="es-ES"/>
              </w:rPr>
              <w:t>-</w:t>
            </w:r>
          </w:p>
        </w:tc>
        <w:tc>
          <w:tcPr>
            <w:tcW w:w="1316" w:type="dxa"/>
            <w:tcBorders>
              <w:top w:val="nil"/>
              <w:left w:val="nil"/>
              <w:bottom w:val="nil"/>
              <w:right w:val="nil"/>
            </w:tcBorders>
            <w:noWrap/>
            <w:vAlign w:val="center"/>
          </w:tcPr>
          <w:p w14:paraId="6976B1FA" w14:textId="77777777" w:rsidR="00AC595D" w:rsidRDefault="00AC595D" w:rsidP="00E43517">
            <w:pPr>
              <w:spacing w:after="0" w:line="240" w:lineRule="auto"/>
              <w:jc w:val="right"/>
              <w:rPr>
                <w:rFonts w:cs="Calibri"/>
                <w:sz w:val="18"/>
                <w:szCs w:val="18"/>
                <w:lang w:eastAsia="es-ES"/>
              </w:rPr>
            </w:pPr>
            <w:r>
              <w:rPr>
                <w:rFonts w:cs="Calibri"/>
                <w:sz w:val="18"/>
                <w:szCs w:val="18"/>
                <w:lang w:eastAsia="es-ES"/>
              </w:rPr>
              <w:t>4.425,22</w:t>
            </w:r>
          </w:p>
        </w:tc>
      </w:tr>
      <w:tr w:rsidR="00AC595D" w14:paraId="6530C59D" w14:textId="77777777" w:rsidTr="00E43517">
        <w:trPr>
          <w:trHeight w:val="283"/>
        </w:trPr>
        <w:tc>
          <w:tcPr>
            <w:tcW w:w="6324" w:type="dxa"/>
            <w:tcBorders>
              <w:top w:val="single" w:sz="8" w:space="0" w:color="auto"/>
              <w:left w:val="nil"/>
              <w:bottom w:val="single" w:sz="8" w:space="0" w:color="auto"/>
              <w:right w:val="nil"/>
            </w:tcBorders>
            <w:noWrap/>
            <w:vAlign w:val="center"/>
          </w:tcPr>
          <w:p w14:paraId="76B479D1" w14:textId="77777777" w:rsidR="00AC595D" w:rsidRDefault="00AC595D" w:rsidP="00E43517">
            <w:pPr>
              <w:spacing w:after="0" w:line="240" w:lineRule="auto"/>
              <w:rPr>
                <w:rFonts w:ascii="Arial" w:hAnsi="Arial" w:cs="Arial"/>
                <w:b/>
                <w:bCs/>
                <w:sz w:val="18"/>
                <w:szCs w:val="18"/>
                <w:lang w:eastAsia="es-ES"/>
              </w:rPr>
            </w:pPr>
            <w:r>
              <w:rPr>
                <w:rFonts w:ascii="Arial" w:hAnsi="Arial" w:cs="Arial"/>
                <w:b/>
                <w:bCs/>
                <w:sz w:val="18"/>
                <w:szCs w:val="18"/>
                <w:lang w:eastAsia="es-ES"/>
              </w:rPr>
              <w:t>Total</w:t>
            </w:r>
          </w:p>
        </w:tc>
        <w:tc>
          <w:tcPr>
            <w:tcW w:w="1149" w:type="dxa"/>
            <w:tcBorders>
              <w:top w:val="single" w:sz="8" w:space="0" w:color="auto"/>
              <w:left w:val="nil"/>
              <w:bottom w:val="single" w:sz="8" w:space="0" w:color="auto"/>
              <w:right w:val="nil"/>
            </w:tcBorders>
            <w:noWrap/>
            <w:vAlign w:val="center"/>
          </w:tcPr>
          <w:p w14:paraId="04B23766" w14:textId="77777777" w:rsidR="00AC595D" w:rsidRDefault="00AC595D" w:rsidP="00E43517">
            <w:pPr>
              <w:spacing w:after="0" w:line="240" w:lineRule="auto"/>
              <w:jc w:val="right"/>
              <w:rPr>
                <w:rFonts w:ascii="Arial" w:hAnsi="Arial" w:cs="Arial"/>
                <w:b/>
                <w:bCs/>
                <w:sz w:val="18"/>
                <w:szCs w:val="18"/>
                <w:lang w:eastAsia="es-ES"/>
              </w:rPr>
            </w:pPr>
            <w:r>
              <w:rPr>
                <w:rFonts w:ascii="Arial" w:hAnsi="Arial" w:cs="Arial"/>
                <w:b/>
                <w:bCs/>
                <w:sz w:val="18"/>
                <w:szCs w:val="18"/>
                <w:lang w:eastAsia="es-ES"/>
              </w:rPr>
              <w:t>688.395,56</w:t>
            </w:r>
          </w:p>
        </w:tc>
        <w:tc>
          <w:tcPr>
            <w:tcW w:w="1316" w:type="dxa"/>
            <w:tcBorders>
              <w:top w:val="single" w:sz="8" w:space="0" w:color="auto"/>
              <w:left w:val="nil"/>
              <w:bottom w:val="single" w:sz="8" w:space="0" w:color="auto"/>
              <w:right w:val="nil"/>
            </w:tcBorders>
            <w:noWrap/>
            <w:vAlign w:val="center"/>
          </w:tcPr>
          <w:p w14:paraId="4403E9E5" w14:textId="77777777" w:rsidR="00AC595D" w:rsidRDefault="00AC595D" w:rsidP="00E43517">
            <w:pPr>
              <w:spacing w:after="0" w:line="240" w:lineRule="auto"/>
              <w:jc w:val="right"/>
              <w:rPr>
                <w:rFonts w:ascii="Arial" w:hAnsi="Arial" w:cs="Arial"/>
                <w:b/>
                <w:bCs/>
                <w:sz w:val="18"/>
                <w:szCs w:val="18"/>
                <w:lang w:eastAsia="es-ES"/>
              </w:rPr>
            </w:pPr>
            <w:r>
              <w:rPr>
                <w:rFonts w:ascii="Arial" w:hAnsi="Arial" w:cs="Arial"/>
                <w:b/>
                <w:bCs/>
                <w:sz w:val="18"/>
                <w:szCs w:val="18"/>
                <w:lang w:eastAsia="es-ES"/>
              </w:rPr>
              <w:t>483.773,89</w:t>
            </w:r>
          </w:p>
        </w:tc>
      </w:tr>
    </w:tbl>
    <w:p w14:paraId="1B1A068F" w14:textId="77777777" w:rsidR="00AC595D" w:rsidRPr="003A55F2" w:rsidRDefault="00AC595D" w:rsidP="00ED0D6E">
      <w:pPr>
        <w:rPr>
          <w:rFonts w:ascii="Arial" w:hAnsi="Arial" w:cs="Arial"/>
          <w:bCs/>
          <w:color w:val="FF0000"/>
          <w:sz w:val="20"/>
          <w:szCs w:val="20"/>
        </w:rPr>
        <w:sectPr w:rsidR="00AC595D" w:rsidRPr="003A55F2" w:rsidSect="008B53DA">
          <w:pgSz w:w="11906" w:h="16838"/>
          <w:pgMar w:top="1701" w:right="1701" w:bottom="1418" w:left="1701" w:header="1134" w:footer="680" w:gutter="0"/>
          <w:cols w:space="708"/>
          <w:docGrid w:linePitch="360"/>
        </w:sectPr>
      </w:pPr>
    </w:p>
    <w:p w14:paraId="507A4C5A" w14:textId="77777777" w:rsidR="00AC595D" w:rsidRPr="003A55F2" w:rsidRDefault="00AC595D" w:rsidP="00ED0D6E">
      <w:pPr>
        <w:rPr>
          <w:rFonts w:ascii="Arial" w:hAnsi="Arial" w:cs="Arial"/>
          <w:b/>
          <w:bCs/>
          <w:sz w:val="20"/>
          <w:szCs w:val="20"/>
          <w:u w:val="single"/>
        </w:rPr>
      </w:pPr>
      <w:r w:rsidRPr="003A55F2">
        <w:rPr>
          <w:rFonts w:ascii="Arial" w:hAnsi="Arial" w:cs="Arial"/>
          <w:b/>
          <w:bCs/>
          <w:sz w:val="20"/>
          <w:szCs w:val="20"/>
          <w:u w:val="single"/>
        </w:rPr>
        <w:lastRenderedPageBreak/>
        <w:t xml:space="preserve">Subvenciones de capital </w:t>
      </w:r>
    </w:p>
    <w:p w14:paraId="7ECFFF91" w14:textId="18299FA0" w:rsidR="00AC595D" w:rsidRPr="003A55F2" w:rsidRDefault="00AC595D" w:rsidP="00AD44F1">
      <w:pPr>
        <w:widowControl w:val="0"/>
        <w:spacing w:before="120" w:after="120" w:line="280" w:lineRule="exact"/>
        <w:jc w:val="both"/>
        <w:rPr>
          <w:rFonts w:ascii="Arial" w:hAnsi="Arial" w:cs="Arial"/>
          <w:sz w:val="20"/>
          <w:szCs w:val="20"/>
        </w:rPr>
      </w:pPr>
      <w:r w:rsidRPr="003A55F2">
        <w:rPr>
          <w:rFonts w:ascii="Arial" w:hAnsi="Arial" w:cs="Arial"/>
          <w:sz w:val="20"/>
          <w:szCs w:val="20"/>
        </w:rPr>
        <w:t xml:space="preserve">Las subvenciones de capital </w:t>
      </w:r>
      <w:r w:rsidR="005A053F" w:rsidRPr="003A55F2">
        <w:rPr>
          <w:rFonts w:ascii="Arial" w:hAnsi="Arial" w:cs="Arial"/>
          <w:sz w:val="20"/>
          <w:szCs w:val="20"/>
        </w:rPr>
        <w:t>d</w:t>
      </w:r>
      <w:r w:rsidRPr="003A55F2">
        <w:rPr>
          <w:rFonts w:ascii="Arial" w:hAnsi="Arial" w:cs="Arial"/>
          <w:sz w:val="20"/>
          <w:szCs w:val="20"/>
        </w:rPr>
        <w:t>el balance</w:t>
      </w:r>
      <w:r w:rsidR="005A053F" w:rsidRPr="003A55F2">
        <w:rPr>
          <w:rFonts w:ascii="Arial" w:hAnsi="Arial" w:cs="Arial"/>
          <w:sz w:val="20"/>
          <w:szCs w:val="20"/>
        </w:rPr>
        <w:t xml:space="preserve"> de situación y</w:t>
      </w:r>
      <w:r w:rsidRPr="003A55F2">
        <w:rPr>
          <w:rFonts w:ascii="Arial" w:hAnsi="Arial" w:cs="Arial"/>
          <w:sz w:val="20"/>
          <w:szCs w:val="20"/>
        </w:rPr>
        <w:t xml:space="preserve"> los importes imputados en la cuenta de pérdidas y ganancias en el ejercicio 2025 son las siguientes, en euros:</w:t>
      </w:r>
    </w:p>
    <w:tbl>
      <w:tblPr>
        <w:tblW w:w="5000" w:type="pct"/>
        <w:tblCellMar>
          <w:left w:w="70" w:type="dxa"/>
          <w:right w:w="70" w:type="dxa"/>
        </w:tblCellMar>
        <w:tblLook w:val="00A0" w:firstRow="1" w:lastRow="0" w:firstColumn="1" w:lastColumn="0" w:noHBand="0" w:noVBand="0"/>
      </w:tblPr>
      <w:tblGrid>
        <w:gridCol w:w="1538"/>
        <w:gridCol w:w="2392"/>
        <w:gridCol w:w="1123"/>
        <w:gridCol w:w="1231"/>
        <w:gridCol w:w="1181"/>
        <w:gridCol w:w="1136"/>
        <w:gridCol w:w="1281"/>
        <w:gridCol w:w="1355"/>
        <w:gridCol w:w="1117"/>
        <w:gridCol w:w="1505"/>
      </w:tblGrid>
      <w:tr w:rsidR="005A053F" w14:paraId="351DB0C7" w14:textId="77777777" w:rsidTr="005A053F">
        <w:trPr>
          <w:trHeight w:val="454"/>
        </w:trPr>
        <w:tc>
          <w:tcPr>
            <w:tcW w:w="555" w:type="pct"/>
            <w:vMerge w:val="restart"/>
            <w:tcBorders>
              <w:top w:val="single" w:sz="8" w:space="0" w:color="auto"/>
              <w:left w:val="single" w:sz="8" w:space="0" w:color="auto"/>
              <w:bottom w:val="single" w:sz="8" w:space="0" w:color="000000"/>
              <w:right w:val="nil"/>
            </w:tcBorders>
            <w:vAlign w:val="center"/>
          </w:tcPr>
          <w:p w14:paraId="0C8C6CF1" w14:textId="77777777" w:rsidR="005A053F" w:rsidRDefault="005A053F" w:rsidP="00145B04">
            <w:pPr>
              <w:spacing w:after="0" w:line="240" w:lineRule="auto"/>
              <w:jc w:val="center"/>
              <w:rPr>
                <w:rFonts w:ascii="Arial" w:hAnsi="Arial" w:cs="Arial"/>
                <w:b/>
                <w:bCs/>
                <w:sz w:val="14"/>
                <w:szCs w:val="14"/>
                <w:lang w:eastAsia="es-ES"/>
              </w:rPr>
            </w:pPr>
            <w:r>
              <w:rPr>
                <w:rFonts w:ascii="Arial" w:hAnsi="Arial" w:cs="Arial"/>
                <w:b/>
                <w:bCs/>
                <w:sz w:val="14"/>
                <w:szCs w:val="14"/>
                <w:lang w:eastAsia="es-ES"/>
              </w:rPr>
              <w:t>Entidad concesionaria</w:t>
            </w:r>
          </w:p>
        </w:tc>
        <w:tc>
          <w:tcPr>
            <w:tcW w:w="863" w:type="pct"/>
            <w:vMerge w:val="restart"/>
            <w:tcBorders>
              <w:top w:val="single" w:sz="8" w:space="0" w:color="auto"/>
              <w:left w:val="nil"/>
              <w:bottom w:val="single" w:sz="8" w:space="0" w:color="000000"/>
              <w:right w:val="nil"/>
            </w:tcBorders>
            <w:vAlign w:val="center"/>
          </w:tcPr>
          <w:p w14:paraId="023C186B" w14:textId="77777777" w:rsidR="005A053F" w:rsidRDefault="005A053F" w:rsidP="00145B04">
            <w:pPr>
              <w:spacing w:after="0" w:line="240" w:lineRule="auto"/>
              <w:jc w:val="center"/>
              <w:rPr>
                <w:rFonts w:ascii="Arial" w:hAnsi="Arial" w:cs="Arial"/>
                <w:b/>
                <w:bCs/>
                <w:sz w:val="14"/>
                <w:szCs w:val="14"/>
                <w:lang w:eastAsia="es-ES"/>
              </w:rPr>
            </w:pPr>
            <w:r>
              <w:rPr>
                <w:rFonts w:ascii="Arial" w:hAnsi="Arial" w:cs="Arial"/>
                <w:b/>
                <w:bCs/>
                <w:sz w:val="14"/>
                <w:szCs w:val="14"/>
                <w:lang w:eastAsia="es-ES"/>
              </w:rPr>
              <w:t>Finalidad</w:t>
            </w:r>
          </w:p>
        </w:tc>
        <w:tc>
          <w:tcPr>
            <w:tcW w:w="405" w:type="pct"/>
            <w:vMerge w:val="restart"/>
            <w:tcBorders>
              <w:top w:val="single" w:sz="8" w:space="0" w:color="auto"/>
              <w:left w:val="nil"/>
              <w:bottom w:val="single" w:sz="8" w:space="0" w:color="000000"/>
              <w:right w:val="nil"/>
            </w:tcBorders>
            <w:vAlign w:val="center"/>
          </w:tcPr>
          <w:p w14:paraId="5681838E" w14:textId="475D5FB2" w:rsidR="005A053F" w:rsidRDefault="005A053F" w:rsidP="00145B04">
            <w:pPr>
              <w:spacing w:after="0" w:line="240" w:lineRule="auto"/>
              <w:jc w:val="center"/>
              <w:rPr>
                <w:rFonts w:ascii="Arial" w:hAnsi="Arial" w:cs="Arial"/>
                <w:b/>
                <w:bCs/>
                <w:sz w:val="14"/>
                <w:szCs w:val="14"/>
                <w:lang w:eastAsia="es-ES"/>
              </w:rPr>
            </w:pPr>
            <w:r>
              <w:rPr>
                <w:rFonts w:ascii="Arial" w:hAnsi="Arial" w:cs="Arial"/>
                <w:b/>
                <w:bCs/>
                <w:sz w:val="14"/>
                <w:szCs w:val="14"/>
                <w:lang w:eastAsia="es-ES"/>
              </w:rPr>
              <w:t>Importe reclasificado 2025</w:t>
            </w:r>
          </w:p>
        </w:tc>
        <w:tc>
          <w:tcPr>
            <w:tcW w:w="444" w:type="pct"/>
            <w:vMerge w:val="restart"/>
            <w:tcBorders>
              <w:top w:val="single" w:sz="8" w:space="0" w:color="auto"/>
              <w:left w:val="nil"/>
              <w:bottom w:val="single" w:sz="8" w:space="0" w:color="000000"/>
              <w:right w:val="nil"/>
            </w:tcBorders>
            <w:vAlign w:val="center"/>
          </w:tcPr>
          <w:p w14:paraId="41A0D1C1" w14:textId="642CFF50" w:rsidR="005A053F" w:rsidRDefault="005A053F" w:rsidP="00145B04">
            <w:pPr>
              <w:spacing w:after="0" w:line="240" w:lineRule="auto"/>
              <w:jc w:val="center"/>
              <w:rPr>
                <w:rFonts w:ascii="Arial" w:hAnsi="Arial" w:cs="Arial"/>
                <w:b/>
                <w:bCs/>
                <w:sz w:val="14"/>
                <w:szCs w:val="14"/>
                <w:lang w:eastAsia="es-ES"/>
              </w:rPr>
            </w:pPr>
            <w:r>
              <w:rPr>
                <w:rFonts w:ascii="Arial" w:hAnsi="Arial" w:cs="Arial"/>
                <w:b/>
                <w:bCs/>
                <w:sz w:val="14"/>
                <w:szCs w:val="14"/>
                <w:lang w:eastAsia="es-ES"/>
              </w:rPr>
              <w:t xml:space="preserve">Importe </w:t>
            </w:r>
            <w:proofErr w:type="spellStart"/>
            <w:r>
              <w:rPr>
                <w:rFonts w:ascii="Arial" w:hAnsi="Arial" w:cs="Arial"/>
                <w:b/>
                <w:bCs/>
                <w:sz w:val="14"/>
                <w:szCs w:val="14"/>
                <w:lang w:eastAsia="es-ES"/>
              </w:rPr>
              <w:t>reclasif</w:t>
            </w:r>
            <w:proofErr w:type="spellEnd"/>
            <w:r>
              <w:rPr>
                <w:rFonts w:ascii="Arial" w:hAnsi="Arial" w:cs="Arial"/>
                <w:b/>
                <w:bCs/>
                <w:sz w:val="14"/>
                <w:szCs w:val="14"/>
                <w:lang w:eastAsia="es-ES"/>
              </w:rPr>
              <w:t xml:space="preserve"> Efecto Impositivo 2025</w:t>
            </w:r>
          </w:p>
        </w:tc>
        <w:tc>
          <w:tcPr>
            <w:tcW w:w="426" w:type="pct"/>
            <w:vMerge w:val="restart"/>
            <w:tcBorders>
              <w:top w:val="single" w:sz="8" w:space="0" w:color="auto"/>
              <w:left w:val="nil"/>
              <w:bottom w:val="single" w:sz="8" w:space="0" w:color="000000"/>
              <w:right w:val="nil"/>
            </w:tcBorders>
            <w:vAlign w:val="center"/>
          </w:tcPr>
          <w:p w14:paraId="519BAA8F" w14:textId="77777777" w:rsidR="005A053F" w:rsidRDefault="005A053F" w:rsidP="00145B04">
            <w:pPr>
              <w:spacing w:after="0" w:line="240" w:lineRule="auto"/>
              <w:jc w:val="center"/>
              <w:rPr>
                <w:rFonts w:ascii="Arial" w:hAnsi="Arial" w:cs="Arial"/>
                <w:b/>
                <w:bCs/>
                <w:sz w:val="14"/>
                <w:szCs w:val="14"/>
                <w:lang w:eastAsia="es-ES"/>
              </w:rPr>
            </w:pPr>
            <w:r>
              <w:rPr>
                <w:rFonts w:ascii="Arial" w:hAnsi="Arial" w:cs="Arial"/>
                <w:b/>
                <w:bCs/>
                <w:sz w:val="14"/>
                <w:szCs w:val="14"/>
                <w:lang w:eastAsia="es-ES"/>
              </w:rPr>
              <w:t>Importe concedido 2025</w:t>
            </w:r>
          </w:p>
        </w:tc>
        <w:tc>
          <w:tcPr>
            <w:tcW w:w="410" w:type="pct"/>
            <w:vMerge w:val="restart"/>
            <w:tcBorders>
              <w:top w:val="single" w:sz="8" w:space="0" w:color="auto"/>
              <w:left w:val="nil"/>
              <w:bottom w:val="single" w:sz="8" w:space="0" w:color="000000"/>
              <w:right w:val="nil"/>
            </w:tcBorders>
            <w:vAlign w:val="center"/>
          </w:tcPr>
          <w:p w14:paraId="5BEB1ACC" w14:textId="77777777" w:rsidR="005A053F" w:rsidRDefault="005A053F" w:rsidP="00145B04">
            <w:pPr>
              <w:spacing w:after="0" w:line="240" w:lineRule="auto"/>
              <w:jc w:val="center"/>
              <w:rPr>
                <w:rFonts w:ascii="Arial" w:hAnsi="Arial" w:cs="Arial"/>
                <w:b/>
                <w:bCs/>
                <w:sz w:val="14"/>
                <w:szCs w:val="14"/>
                <w:lang w:eastAsia="es-ES"/>
              </w:rPr>
            </w:pPr>
            <w:r>
              <w:rPr>
                <w:rFonts w:ascii="Arial" w:hAnsi="Arial" w:cs="Arial"/>
                <w:b/>
                <w:bCs/>
                <w:sz w:val="14"/>
                <w:szCs w:val="14"/>
                <w:lang w:eastAsia="es-ES"/>
              </w:rPr>
              <w:t>Efecto impositivo concesión 2025</w:t>
            </w:r>
          </w:p>
        </w:tc>
        <w:tc>
          <w:tcPr>
            <w:tcW w:w="462" w:type="pct"/>
            <w:vMerge w:val="restart"/>
            <w:tcBorders>
              <w:top w:val="single" w:sz="8" w:space="0" w:color="auto"/>
              <w:left w:val="nil"/>
              <w:bottom w:val="single" w:sz="8" w:space="0" w:color="000000"/>
              <w:right w:val="nil"/>
            </w:tcBorders>
            <w:vAlign w:val="center"/>
          </w:tcPr>
          <w:p w14:paraId="656FDEB2" w14:textId="77777777" w:rsidR="005A053F" w:rsidRDefault="005A053F" w:rsidP="00145B04">
            <w:pPr>
              <w:spacing w:after="0" w:line="240" w:lineRule="auto"/>
              <w:jc w:val="center"/>
              <w:rPr>
                <w:rFonts w:ascii="Arial" w:hAnsi="Arial" w:cs="Arial"/>
                <w:b/>
                <w:bCs/>
                <w:sz w:val="14"/>
                <w:szCs w:val="14"/>
                <w:lang w:eastAsia="es-ES"/>
              </w:rPr>
            </w:pPr>
            <w:proofErr w:type="spellStart"/>
            <w:r>
              <w:rPr>
                <w:rFonts w:ascii="Arial" w:hAnsi="Arial" w:cs="Arial"/>
                <w:b/>
                <w:bCs/>
                <w:sz w:val="14"/>
                <w:szCs w:val="14"/>
                <w:lang w:eastAsia="es-ES"/>
              </w:rPr>
              <w:t>Subv</w:t>
            </w:r>
            <w:proofErr w:type="spellEnd"/>
            <w:r>
              <w:rPr>
                <w:rFonts w:ascii="Arial" w:hAnsi="Arial" w:cs="Arial"/>
                <w:b/>
                <w:bCs/>
                <w:sz w:val="14"/>
                <w:szCs w:val="14"/>
                <w:lang w:eastAsia="es-ES"/>
              </w:rPr>
              <w:t xml:space="preserve"> Capital 31/12/2025</w:t>
            </w:r>
          </w:p>
        </w:tc>
        <w:tc>
          <w:tcPr>
            <w:tcW w:w="489" w:type="pct"/>
            <w:vMerge w:val="restart"/>
            <w:tcBorders>
              <w:top w:val="single" w:sz="8" w:space="0" w:color="auto"/>
              <w:left w:val="single" w:sz="8" w:space="0" w:color="auto"/>
              <w:bottom w:val="single" w:sz="8" w:space="0" w:color="000000"/>
              <w:right w:val="nil"/>
            </w:tcBorders>
            <w:vAlign w:val="center"/>
          </w:tcPr>
          <w:p w14:paraId="0FBF43A9" w14:textId="77777777" w:rsidR="005A053F" w:rsidRDefault="005A053F" w:rsidP="00145B04">
            <w:pPr>
              <w:spacing w:after="0" w:line="240" w:lineRule="auto"/>
              <w:jc w:val="center"/>
              <w:rPr>
                <w:rFonts w:ascii="Arial" w:hAnsi="Arial" w:cs="Arial"/>
                <w:b/>
                <w:bCs/>
                <w:sz w:val="14"/>
                <w:szCs w:val="14"/>
                <w:lang w:eastAsia="es-ES"/>
              </w:rPr>
            </w:pPr>
            <w:r>
              <w:rPr>
                <w:rFonts w:ascii="Arial" w:hAnsi="Arial" w:cs="Arial"/>
                <w:b/>
                <w:bCs/>
                <w:sz w:val="14"/>
                <w:szCs w:val="14"/>
                <w:lang w:eastAsia="es-ES"/>
              </w:rPr>
              <w:t xml:space="preserve">Efecto impositivo Traspaso a </w:t>
            </w:r>
            <w:proofErr w:type="spellStart"/>
            <w:r>
              <w:rPr>
                <w:rFonts w:ascii="Arial" w:hAnsi="Arial" w:cs="Arial"/>
                <w:b/>
                <w:bCs/>
                <w:sz w:val="14"/>
                <w:szCs w:val="14"/>
                <w:lang w:eastAsia="es-ES"/>
              </w:rPr>
              <w:t>Rtdo</w:t>
            </w:r>
            <w:proofErr w:type="spellEnd"/>
          </w:p>
        </w:tc>
        <w:tc>
          <w:tcPr>
            <w:tcW w:w="403" w:type="pct"/>
            <w:vMerge w:val="restart"/>
            <w:tcBorders>
              <w:top w:val="single" w:sz="8" w:space="0" w:color="auto"/>
              <w:left w:val="nil"/>
              <w:bottom w:val="single" w:sz="8" w:space="0" w:color="000000"/>
              <w:right w:val="nil"/>
            </w:tcBorders>
            <w:vAlign w:val="center"/>
          </w:tcPr>
          <w:p w14:paraId="37935A93" w14:textId="77777777" w:rsidR="005A053F" w:rsidRDefault="005A053F" w:rsidP="00145B04">
            <w:pPr>
              <w:spacing w:after="0" w:line="240" w:lineRule="auto"/>
              <w:jc w:val="center"/>
              <w:rPr>
                <w:rFonts w:ascii="Arial" w:hAnsi="Arial" w:cs="Arial"/>
                <w:b/>
                <w:bCs/>
                <w:sz w:val="14"/>
                <w:szCs w:val="14"/>
                <w:lang w:eastAsia="es-ES"/>
              </w:rPr>
            </w:pPr>
            <w:proofErr w:type="spellStart"/>
            <w:r>
              <w:rPr>
                <w:rFonts w:ascii="Arial" w:hAnsi="Arial" w:cs="Arial"/>
                <w:b/>
                <w:bCs/>
                <w:sz w:val="14"/>
                <w:szCs w:val="14"/>
                <w:lang w:eastAsia="es-ES"/>
              </w:rPr>
              <w:t>Subv</w:t>
            </w:r>
            <w:proofErr w:type="spellEnd"/>
            <w:r>
              <w:rPr>
                <w:rFonts w:ascii="Arial" w:hAnsi="Arial" w:cs="Arial"/>
                <w:b/>
                <w:bCs/>
                <w:sz w:val="14"/>
                <w:szCs w:val="14"/>
                <w:lang w:eastAsia="es-ES"/>
              </w:rPr>
              <w:t>. De capital</w:t>
            </w:r>
          </w:p>
        </w:tc>
        <w:tc>
          <w:tcPr>
            <w:tcW w:w="543" w:type="pct"/>
            <w:vMerge w:val="restart"/>
            <w:tcBorders>
              <w:top w:val="single" w:sz="8" w:space="0" w:color="auto"/>
              <w:left w:val="nil"/>
              <w:bottom w:val="single" w:sz="8" w:space="0" w:color="000000"/>
              <w:right w:val="single" w:sz="8" w:space="0" w:color="auto"/>
            </w:tcBorders>
            <w:vAlign w:val="center"/>
          </w:tcPr>
          <w:p w14:paraId="2B068B60" w14:textId="77777777" w:rsidR="005A053F" w:rsidRDefault="005A053F" w:rsidP="00145B04">
            <w:pPr>
              <w:spacing w:after="0" w:line="240" w:lineRule="auto"/>
              <w:jc w:val="center"/>
              <w:rPr>
                <w:rFonts w:ascii="Arial" w:hAnsi="Arial" w:cs="Arial"/>
                <w:b/>
                <w:bCs/>
                <w:sz w:val="14"/>
                <w:szCs w:val="14"/>
                <w:lang w:eastAsia="es-ES"/>
              </w:rPr>
            </w:pPr>
            <w:r>
              <w:rPr>
                <w:rFonts w:ascii="Arial" w:hAnsi="Arial" w:cs="Arial"/>
                <w:b/>
                <w:bCs/>
                <w:sz w:val="14"/>
                <w:szCs w:val="14"/>
                <w:lang w:eastAsia="es-ES"/>
              </w:rPr>
              <w:t xml:space="preserve">Traspaso </w:t>
            </w:r>
            <w:proofErr w:type="spellStart"/>
            <w:r>
              <w:rPr>
                <w:rFonts w:ascii="Arial" w:hAnsi="Arial" w:cs="Arial"/>
                <w:b/>
                <w:bCs/>
                <w:sz w:val="14"/>
                <w:szCs w:val="14"/>
                <w:lang w:eastAsia="es-ES"/>
              </w:rPr>
              <w:t>Rtdos</w:t>
            </w:r>
            <w:proofErr w:type="spellEnd"/>
            <w:r>
              <w:rPr>
                <w:rFonts w:ascii="Arial" w:hAnsi="Arial" w:cs="Arial"/>
                <w:b/>
                <w:bCs/>
                <w:sz w:val="14"/>
                <w:szCs w:val="14"/>
                <w:lang w:eastAsia="es-ES"/>
              </w:rPr>
              <w:t>.</w:t>
            </w:r>
          </w:p>
        </w:tc>
      </w:tr>
      <w:tr w:rsidR="005A053F" w14:paraId="3B3BCC29" w14:textId="77777777" w:rsidTr="005A053F">
        <w:trPr>
          <w:trHeight w:val="184"/>
        </w:trPr>
        <w:tc>
          <w:tcPr>
            <w:tcW w:w="555" w:type="pct"/>
            <w:vMerge/>
            <w:tcBorders>
              <w:top w:val="single" w:sz="8" w:space="0" w:color="auto"/>
              <w:left w:val="single" w:sz="8" w:space="0" w:color="auto"/>
              <w:bottom w:val="single" w:sz="8" w:space="0" w:color="000000"/>
              <w:right w:val="nil"/>
            </w:tcBorders>
            <w:vAlign w:val="center"/>
          </w:tcPr>
          <w:p w14:paraId="4F138009" w14:textId="77777777" w:rsidR="005A053F" w:rsidRDefault="005A053F" w:rsidP="00145B04">
            <w:pPr>
              <w:spacing w:after="0" w:line="240" w:lineRule="auto"/>
              <w:rPr>
                <w:rFonts w:ascii="Arial" w:hAnsi="Arial" w:cs="Arial"/>
                <w:b/>
                <w:bCs/>
                <w:sz w:val="16"/>
                <w:szCs w:val="16"/>
                <w:lang w:eastAsia="es-ES"/>
              </w:rPr>
            </w:pPr>
          </w:p>
        </w:tc>
        <w:tc>
          <w:tcPr>
            <w:tcW w:w="863" w:type="pct"/>
            <w:vMerge/>
            <w:tcBorders>
              <w:top w:val="single" w:sz="8" w:space="0" w:color="auto"/>
              <w:left w:val="nil"/>
              <w:bottom w:val="single" w:sz="8" w:space="0" w:color="000000"/>
              <w:right w:val="nil"/>
            </w:tcBorders>
            <w:vAlign w:val="center"/>
          </w:tcPr>
          <w:p w14:paraId="3A23A685" w14:textId="77777777" w:rsidR="005A053F" w:rsidRDefault="005A053F" w:rsidP="00145B04">
            <w:pPr>
              <w:spacing w:after="0" w:line="240" w:lineRule="auto"/>
              <w:rPr>
                <w:rFonts w:ascii="Arial" w:hAnsi="Arial" w:cs="Arial"/>
                <w:b/>
                <w:bCs/>
                <w:sz w:val="16"/>
                <w:szCs w:val="16"/>
                <w:lang w:eastAsia="es-ES"/>
              </w:rPr>
            </w:pPr>
          </w:p>
        </w:tc>
        <w:tc>
          <w:tcPr>
            <w:tcW w:w="405" w:type="pct"/>
            <w:vMerge/>
            <w:tcBorders>
              <w:top w:val="single" w:sz="8" w:space="0" w:color="auto"/>
              <w:left w:val="nil"/>
              <w:bottom w:val="single" w:sz="8" w:space="0" w:color="000000"/>
              <w:right w:val="nil"/>
            </w:tcBorders>
            <w:vAlign w:val="center"/>
          </w:tcPr>
          <w:p w14:paraId="04B82093" w14:textId="77777777" w:rsidR="005A053F" w:rsidRDefault="005A053F" w:rsidP="00145B04">
            <w:pPr>
              <w:spacing w:after="0" w:line="240" w:lineRule="auto"/>
              <w:rPr>
                <w:rFonts w:ascii="Arial" w:hAnsi="Arial" w:cs="Arial"/>
                <w:b/>
                <w:bCs/>
                <w:sz w:val="16"/>
                <w:szCs w:val="16"/>
                <w:lang w:eastAsia="es-ES"/>
              </w:rPr>
            </w:pPr>
          </w:p>
        </w:tc>
        <w:tc>
          <w:tcPr>
            <w:tcW w:w="444" w:type="pct"/>
            <w:vMerge/>
            <w:tcBorders>
              <w:top w:val="single" w:sz="8" w:space="0" w:color="auto"/>
              <w:left w:val="nil"/>
              <w:bottom w:val="single" w:sz="8" w:space="0" w:color="000000"/>
              <w:right w:val="nil"/>
            </w:tcBorders>
            <w:vAlign w:val="center"/>
          </w:tcPr>
          <w:p w14:paraId="26C65C3B" w14:textId="77777777" w:rsidR="005A053F" w:rsidRDefault="005A053F" w:rsidP="00145B04">
            <w:pPr>
              <w:spacing w:after="0" w:line="240" w:lineRule="auto"/>
              <w:rPr>
                <w:rFonts w:ascii="Arial" w:hAnsi="Arial" w:cs="Arial"/>
                <w:b/>
                <w:bCs/>
                <w:sz w:val="16"/>
                <w:szCs w:val="16"/>
                <w:lang w:eastAsia="es-ES"/>
              </w:rPr>
            </w:pPr>
          </w:p>
        </w:tc>
        <w:tc>
          <w:tcPr>
            <w:tcW w:w="426" w:type="pct"/>
            <w:vMerge/>
            <w:tcBorders>
              <w:top w:val="single" w:sz="8" w:space="0" w:color="auto"/>
              <w:left w:val="nil"/>
              <w:bottom w:val="single" w:sz="8" w:space="0" w:color="000000"/>
              <w:right w:val="nil"/>
            </w:tcBorders>
            <w:vAlign w:val="center"/>
          </w:tcPr>
          <w:p w14:paraId="22CCF916" w14:textId="77777777" w:rsidR="005A053F" w:rsidRDefault="005A053F" w:rsidP="00145B04">
            <w:pPr>
              <w:spacing w:after="0" w:line="240" w:lineRule="auto"/>
              <w:rPr>
                <w:rFonts w:ascii="Arial" w:hAnsi="Arial" w:cs="Arial"/>
                <w:b/>
                <w:bCs/>
                <w:sz w:val="16"/>
                <w:szCs w:val="16"/>
                <w:lang w:eastAsia="es-ES"/>
              </w:rPr>
            </w:pPr>
          </w:p>
        </w:tc>
        <w:tc>
          <w:tcPr>
            <w:tcW w:w="410" w:type="pct"/>
            <w:vMerge/>
            <w:tcBorders>
              <w:top w:val="single" w:sz="8" w:space="0" w:color="auto"/>
              <w:left w:val="nil"/>
              <w:bottom w:val="single" w:sz="8" w:space="0" w:color="000000"/>
              <w:right w:val="nil"/>
            </w:tcBorders>
            <w:vAlign w:val="center"/>
          </w:tcPr>
          <w:p w14:paraId="2C7C7691" w14:textId="77777777" w:rsidR="005A053F" w:rsidRDefault="005A053F" w:rsidP="00145B04">
            <w:pPr>
              <w:spacing w:after="0" w:line="240" w:lineRule="auto"/>
              <w:rPr>
                <w:rFonts w:ascii="Arial" w:hAnsi="Arial" w:cs="Arial"/>
                <w:b/>
                <w:bCs/>
                <w:sz w:val="16"/>
                <w:szCs w:val="16"/>
                <w:lang w:eastAsia="es-ES"/>
              </w:rPr>
            </w:pPr>
          </w:p>
        </w:tc>
        <w:tc>
          <w:tcPr>
            <w:tcW w:w="462" w:type="pct"/>
            <w:vMerge/>
            <w:tcBorders>
              <w:top w:val="single" w:sz="8" w:space="0" w:color="auto"/>
              <w:left w:val="nil"/>
              <w:bottom w:val="single" w:sz="8" w:space="0" w:color="000000"/>
              <w:right w:val="nil"/>
            </w:tcBorders>
            <w:vAlign w:val="center"/>
          </w:tcPr>
          <w:p w14:paraId="3DDD6DA5" w14:textId="77777777" w:rsidR="005A053F" w:rsidRDefault="005A053F" w:rsidP="00145B04">
            <w:pPr>
              <w:spacing w:after="0" w:line="240" w:lineRule="auto"/>
              <w:rPr>
                <w:rFonts w:ascii="Arial" w:hAnsi="Arial" w:cs="Arial"/>
                <w:b/>
                <w:bCs/>
                <w:sz w:val="16"/>
                <w:szCs w:val="16"/>
                <w:lang w:eastAsia="es-ES"/>
              </w:rPr>
            </w:pPr>
          </w:p>
        </w:tc>
        <w:tc>
          <w:tcPr>
            <w:tcW w:w="489" w:type="pct"/>
            <w:vMerge/>
            <w:tcBorders>
              <w:top w:val="single" w:sz="8" w:space="0" w:color="auto"/>
              <w:left w:val="single" w:sz="8" w:space="0" w:color="auto"/>
              <w:bottom w:val="single" w:sz="8" w:space="0" w:color="000000"/>
              <w:right w:val="nil"/>
            </w:tcBorders>
            <w:vAlign w:val="center"/>
          </w:tcPr>
          <w:p w14:paraId="72C42C07" w14:textId="77777777" w:rsidR="005A053F" w:rsidRDefault="005A053F" w:rsidP="00145B04">
            <w:pPr>
              <w:spacing w:after="0" w:line="240" w:lineRule="auto"/>
              <w:rPr>
                <w:rFonts w:ascii="Arial" w:hAnsi="Arial" w:cs="Arial"/>
                <w:b/>
                <w:bCs/>
                <w:sz w:val="16"/>
                <w:szCs w:val="16"/>
                <w:lang w:eastAsia="es-ES"/>
              </w:rPr>
            </w:pPr>
          </w:p>
        </w:tc>
        <w:tc>
          <w:tcPr>
            <w:tcW w:w="403" w:type="pct"/>
            <w:vMerge/>
            <w:tcBorders>
              <w:top w:val="single" w:sz="8" w:space="0" w:color="auto"/>
              <w:left w:val="nil"/>
              <w:bottom w:val="single" w:sz="8" w:space="0" w:color="000000"/>
              <w:right w:val="nil"/>
            </w:tcBorders>
            <w:vAlign w:val="center"/>
          </w:tcPr>
          <w:p w14:paraId="6ADA079E" w14:textId="77777777" w:rsidR="005A053F" w:rsidRDefault="005A053F" w:rsidP="00145B04">
            <w:pPr>
              <w:spacing w:after="0" w:line="240" w:lineRule="auto"/>
              <w:rPr>
                <w:rFonts w:ascii="Arial" w:hAnsi="Arial" w:cs="Arial"/>
                <w:b/>
                <w:bCs/>
                <w:sz w:val="16"/>
                <w:szCs w:val="16"/>
                <w:lang w:eastAsia="es-ES"/>
              </w:rPr>
            </w:pPr>
          </w:p>
        </w:tc>
        <w:tc>
          <w:tcPr>
            <w:tcW w:w="543" w:type="pct"/>
            <w:vMerge/>
            <w:tcBorders>
              <w:top w:val="single" w:sz="8" w:space="0" w:color="auto"/>
              <w:left w:val="nil"/>
              <w:bottom w:val="single" w:sz="8" w:space="0" w:color="000000"/>
              <w:right w:val="single" w:sz="8" w:space="0" w:color="auto"/>
            </w:tcBorders>
            <w:vAlign w:val="center"/>
          </w:tcPr>
          <w:p w14:paraId="49633B00" w14:textId="77777777" w:rsidR="005A053F" w:rsidRDefault="005A053F" w:rsidP="00145B04">
            <w:pPr>
              <w:spacing w:after="0" w:line="240" w:lineRule="auto"/>
              <w:rPr>
                <w:rFonts w:ascii="Arial" w:hAnsi="Arial" w:cs="Arial"/>
                <w:b/>
                <w:bCs/>
                <w:sz w:val="16"/>
                <w:szCs w:val="16"/>
                <w:lang w:eastAsia="es-ES"/>
              </w:rPr>
            </w:pPr>
          </w:p>
        </w:tc>
      </w:tr>
      <w:tr w:rsidR="005A053F" w14:paraId="2FD82C26" w14:textId="77777777" w:rsidTr="005A053F">
        <w:trPr>
          <w:trHeight w:val="283"/>
        </w:trPr>
        <w:tc>
          <w:tcPr>
            <w:tcW w:w="555" w:type="pct"/>
            <w:tcBorders>
              <w:top w:val="single" w:sz="4" w:space="0" w:color="auto"/>
              <w:left w:val="single" w:sz="8" w:space="0" w:color="auto"/>
              <w:bottom w:val="single" w:sz="4" w:space="0" w:color="auto"/>
              <w:right w:val="nil"/>
            </w:tcBorders>
            <w:noWrap/>
            <w:vAlign w:val="center"/>
          </w:tcPr>
          <w:p w14:paraId="00141724" w14:textId="77777777" w:rsidR="005A053F" w:rsidRDefault="005A053F" w:rsidP="005A053F">
            <w:pPr>
              <w:spacing w:after="0" w:line="240" w:lineRule="auto"/>
              <w:rPr>
                <w:rFonts w:ascii="Arial" w:hAnsi="Arial" w:cs="Arial"/>
                <w:sz w:val="16"/>
                <w:szCs w:val="16"/>
                <w:lang w:eastAsia="es-ES"/>
              </w:rPr>
            </w:pPr>
            <w:proofErr w:type="spellStart"/>
            <w:proofErr w:type="gramStart"/>
            <w:r>
              <w:rPr>
                <w:rFonts w:ascii="Arial" w:hAnsi="Arial" w:cs="Arial"/>
                <w:sz w:val="16"/>
                <w:szCs w:val="16"/>
                <w:lang w:eastAsia="es-ES"/>
              </w:rPr>
              <w:t>Cab.Ins.Tfe</w:t>
            </w:r>
            <w:proofErr w:type="spellEnd"/>
            <w:proofErr w:type="gramEnd"/>
          </w:p>
        </w:tc>
        <w:tc>
          <w:tcPr>
            <w:tcW w:w="863" w:type="pct"/>
            <w:tcBorders>
              <w:top w:val="nil"/>
              <w:left w:val="nil"/>
              <w:bottom w:val="single" w:sz="4" w:space="0" w:color="auto"/>
              <w:right w:val="nil"/>
            </w:tcBorders>
            <w:noWrap/>
            <w:vAlign w:val="center"/>
          </w:tcPr>
          <w:p w14:paraId="1DC8762E" w14:textId="77777777" w:rsidR="005A053F" w:rsidRDefault="005A053F" w:rsidP="005A053F">
            <w:pPr>
              <w:spacing w:after="0" w:line="240" w:lineRule="auto"/>
              <w:rPr>
                <w:rFonts w:ascii="Arial" w:hAnsi="Arial" w:cs="Arial"/>
                <w:sz w:val="16"/>
                <w:szCs w:val="16"/>
                <w:lang w:eastAsia="es-ES"/>
              </w:rPr>
            </w:pPr>
            <w:r>
              <w:rPr>
                <w:rFonts w:ascii="Arial" w:hAnsi="Arial" w:cs="Arial"/>
                <w:sz w:val="16"/>
                <w:szCs w:val="16"/>
                <w:lang w:eastAsia="es-ES"/>
              </w:rPr>
              <w:t xml:space="preserve">Instalación Red Sísmica de </w:t>
            </w:r>
            <w:proofErr w:type="spellStart"/>
            <w:r>
              <w:rPr>
                <w:rFonts w:ascii="Arial" w:hAnsi="Arial" w:cs="Arial"/>
                <w:sz w:val="16"/>
                <w:szCs w:val="16"/>
                <w:lang w:eastAsia="es-ES"/>
              </w:rPr>
              <w:t>Tfe</w:t>
            </w:r>
            <w:proofErr w:type="spellEnd"/>
          </w:p>
        </w:tc>
        <w:tc>
          <w:tcPr>
            <w:tcW w:w="405" w:type="pct"/>
            <w:tcBorders>
              <w:top w:val="single" w:sz="4" w:space="0" w:color="auto"/>
              <w:left w:val="nil"/>
              <w:bottom w:val="single" w:sz="4" w:space="0" w:color="auto"/>
              <w:right w:val="nil"/>
            </w:tcBorders>
            <w:noWrap/>
            <w:vAlign w:val="center"/>
          </w:tcPr>
          <w:p w14:paraId="2E6A7BBC" w14:textId="1B43978C"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w:t>
            </w:r>
          </w:p>
        </w:tc>
        <w:tc>
          <w:tcPr>
            <w:tcW w:w="444" w:type="pct"/>
            <w:tcBorders>
              <w:top w:val="single" w:sz="4" w:space="0" w:color="auto"/>
              <w:left w:val="nil"/>
              <w:bottom w:val="single" w:sz="4" w:space="0" w:color="auto"/>
              <w:right w:val="nil"/>
            </w:tcBorders>
            <w:noWrap/>
            <w:vAlign w:val="center"/>
          </w:tcPr>
          <w:p w14:paraId="4619A52D"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w:t>
            </w:r>
          </w:p>
        </w:tc>
        <w:tc>
          <w:tcPr>
            <w:tcW w:w="426" w:type="pct"/>
            <w:tcBorders>
              <w:top w:val="single" w:sz="4" w:space="0" w:color="auto"/>
              <w:left w:val="nil"/>
              <w:bottom w:val="single" w:sz="4" w:space="0" w:color="auto"/>
              <w:right w:val="nil"/>
            </w:tcBorders>
            <w:noWrap/>
            <w:vAlign w:val="center"/>
          </w:tcPr>
          <w:p w14:paraId="60E28CEE"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w:t>
            </w:r>
          </w:p>
        </w:tc>
        <w:tc>
          <w:tcPr>
            <w:tcW w:w="410" w:type="pct"/>
            <w:tcBorders>
              <w:top w:val="single" w:sz="4" w:space="0" w:color="auto"/>
              <w:left w:val="nil"/>
              <w:bottom w:val="single" w:sz="4" w:space="0" w:color="auto"/>
              <w:right w:val="nil"/>
            </w:tcBorders>
            <w:noWrap/>
            <w:vAlign w:val="center"/>
          </w:tcPr>
          <w:p w14:paraId="6E4581A4"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w:t>
            </w:r>
          </w:p>
        </w:tc>
        <w:tc>
          <w:tcPr>
            <w:tcW w:w="462" w:type="pct"/>
            <w:tcBorders>
              <w:top w:val="single" w:sz="4" w:space="0" w:color="auto"/>
              <w:left w:val="nil"/>
              <w:bottom w:val="single" w:sz="4" w:space="0" w:color="auto"/>
              <w:right w:val="nil"/>
            </w:tcBorders>
            <w:noWrap/>
            <w:vAlign w:val="center"/>
          </w:tcPr>
          <w:p w14:paraId="7B8B6217"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7.499,46</w:t>
            </w:r>
          </w:p>
        </w:tc>
        <w:tc>
          <w:tcPr>
            <w:tcW w:w="489" w:type="pct"/>
            <w:tcBorders>
              <w:top w:val="single" w:sz="4" w:space="0" w:color="auto"/>
              <w:left w:val="single" w:sz="8" w:space="0" w:color="auto"/>
              <w:bottom w:val="single" w:sz="4" w:space="0" w:color="auto"/>
              <w:right w:val="nil"/>
            </w:tcBorders>
            <w:noWrap/>
            <w:vAlign w:val="center"/>
          </w:tcPr>
          <w:p w14:paraId="2D3F13C1"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2.500,01</w:t>
            </w:r>
          </w:p>
        </w:tc>
        <w:tc>
          <w:tcPr>
            <w:tcW w:w="403" w:type="pct"/>
            <w:tcBorders>
              <w:top w:val="single" w:sz="4" w:space="0" w:color="auto"/>
              <w:left w:val="nil"/>
              <w:bottom w:val="single" w:sz="4" w:space="0" w:color="auto"/>
              <w:right w:val="nil"/>
            </w:tcBorders>
            <w:noWrap/>
            <w:vAlign w:val="center"/>
          </w:tcPr>
          <w:p w14:paraId="67E58F47"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7.500,07</w:t>
            </w:r>
          </w:p>
        </w:tc>
        <w:tc>
          <w:tcPr>
            <w:tcW w:w="543" w:type="pct"/>
            <w:tcBorders>
              <w:top w:val="single" w:sz="4" w:space="0" w:color="auto"/>
              <w:left w:val="nil"/>
              <w:bottom w:val="single" w:sz="4" w:space="0" w:color="auto"/>
              <w:right w:val="single" w:sz="8" w:space="0" w:color="auto"/>
            </w:tcBorders>
            <w:noWrap/>
            <w:vAlign w:val="center"/>
          </w:tcPr>
          <w:p w14:paraId="6CB69186"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10.000,08</w:t>
            </w:r>
          </w:p>
        </w:tc>
      </w:tr>
      <w:tr w:rsidR="005A053F" w14:paraId="115F1A70" w14:textId="77777777" w:rsidTr="005A053F">
        <w:trPr>
          <w:trHeight w:val="283"/>
        </w:trPr>
        <w:tc>
          <w:tcPr>
            <w:tcW w:w="555" w:type="pct"/>
            <w:tcBorders>
              <w:top w:val="nil"/>
              <w:left w:val="single" w:sz="8" w:space="0" w:color="auto"/>
              <w:bottom w:val="single" w:sz="4" w:space="0" w:color="auto"/>
              <w:right w:val="nil"/>
            </w:tcBorders>
            <w:noWrap/>
            <w:vAlign w:val="center"/>
          </w:tcPr>
          <w:p w14:paraId="029A7981" w14:textId="77777777" w:rsidR="005A053F" w:rsidRDefault="005A053F" w:rsidP="005A053F">
            <w:pPr>
              <w:spacing w:after="0" w:line="240" w:lineRule="auto"/>
              <w:rPr>
                <w:rFonts w:ascii="Arial" w:hAnsi="Arial" w:cs="Arial"/>
                <w:sz w:val="16"/>
                <w:szCs w:val="16"/>
                <w:lang w:eastAsia="es-ES"/>
              </w:rPr>
            </w:pPr>
            <w:proofErr w:type="spellStart"/>
            <w:proofErr w:type="gramStart"/>
            <w:r>
              <w:rPr>
                <w:rFonts w:ascii="Arial" w:hAnsi="Arial" w:cs="Arial"/>
                <w:sz w:val="16"/>
                <w:szCs w:val="16"/>
                <w:lang w:eastAsia="es-ES"/>
              </w:rPr>
              <w:t>Cab.Ins.Tfe</w:t>
            </w:r>
            <w:proofErr w:type="spellEnd"/>
            <w:proofErr w:type="gramEnd"/>
          </w:p>
        </w:tc>
        <w:tc>
          <w:tcPr>
            <w:tcW w:w="863" w:type="pct"/>
            <w:tcBorders>
              <w:top w:val="nil"/>
              <w:left w:val="nil"/>
              <w:bottom w:val="single" w:sz="4" w:space="0" w:color="auto"/>
              <w:right w:val="nil"/>
            </w:tcBorders>
            <w:noWrap/>
            <w:vAlign w:val="center"/>
          </w:tcPr>
          <w:p w14:paraId="7B340BB9" w14:textId="77777777" w:rsidR="005A053F" w:rsidRDefault="005A053F" w:rsidP="005A053F">
            <w:pPr>
              <w:spacing w:after="0" w:line="240" w:lineRule="auto"/>
              <w:rPr>
                <w:rFonts w:ascii="Arial" w:hAnsi="Arial" w:cs="Arial"/>
                <w:sz w:val="16"/>
                <w:szCs w:val="16"/>
                <w:lang w:eastAsia="es-ES"/>
              </w:rPr>
            </w:pPr>
            <w:r>
              <w:rPr>
                <w:rFonts w:ascii="Arial" w:hAnsi="Arial" w:cs="Arial"/>
                <w:sz w:val="16"/>
                <w:szCs w:val="16"/>
                <w:lang w:eastAsia="es-ES"/>
              </w:rPr>
              <w:t xml:space="preserve">TF </w:t>
            </w:r>
            <w:proofErr w:type="spellStart"/>
            <w:r>
              <w:rPr>
                <w:rFonts w:ascii="Arial" w:hAnsi="Arial" w:cs="Arial"/>
                <w:sz w:val="16"/>
                <w:szCs w:val="16"/>
                <w:lang w:eastAsia="es-ES"/>
              </w:rPr>
              <w:t>Volcano</w:t>
            </w:r>
            <w:proofErr w:type="spellEnd"/>
            <w:r>
              <w:rPr>
                <w:rFonts w:ascii="Arial" w:hAnsi="Arial" w:cs="Arial"/>
                <w:sz w:val="16"/>
                <w:szCs w:val="16"/>
                <w:lang w:eastAsia="es-ES"/>
              </w:rPr>
              <w:t xml:space="preserve"> 2017</w:t>
            </w:r>
          </w:p>
        </w:tc>
        <w:tc>
          <w:tcPr>
            <w:tcW w:w="405" w:type="pct"/>
            <w:tcBorders>
              <w:top w:val="nil"/>
              <w:left w:val="nil"/>
              <w:bottom w:val="single" w:sz="4" w:space="0" w:color="auto"/>
              <w:right w:val="nil"/>
            </w:tcBorders>
            <w:noWrap/>
            <w:vAlign w:val="center"/>
          </w:tcPr>
          <w:p w14:paraId="16B2AB74"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-1.300,33</w:t>
            </w:r>
          </w:p>
        </w:tc>
        <w:tc>
          <w:tcPr>
            <w:tcW w:w="444" w:type="pct"/>
            <w:tcBorders>
              <w:top w:val="nil"/>
              <w:left w:val="nil"/>
              <w:bottom w:val="single" w:sz="4" w:space="0" w:color="auto"/>
              <w:right w:val="nil"/>
            </w:tcBorders>
            <w:noWrap/>
            <w:vAlign w:val="center"/>
          </w:tcPr>
          <w:p w14:paraId="5F683344"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-433,43</w:t>
            </w:r>
          </w:p>
        </w:tc>
        <w:tc>
          <w:tcPr>
            <w:tcW w:w="426" w:type="pct"/>
            <w:tcBorders>
              <w:top w:val="nil"/>
              <w:left w:val="nil"/>
              <w:bottom w:val="single" w:sz="4" w:space="0" w:color="auto"/>
              <w:right w:val="nil"/>
            </w:tcBorders>
            <w:noWrap/>
            <w:vAlign w:val="center"/>
          </w:tcPr>
          <w:p w14:paraId="3B83A566" w14:textId="613160AD"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w:t>
            </w:r>
          </w:p>
        </w:tc>
        <w:tc>
          <w:tcPr>
            <w:tcW w:w="410" w:type="pct"/>
            <w:tcBorders>
              <w:top w:val="nil"/>
              <w:left w:val="nil"/>
              <w:bottom w:val="single" w:sz="4" w:space="0" w:color="auto"/>
              <w:right w:val="nil"/>
            </w:tcBorders>
            <w:vAlign w:val="center"/>
          </w:tcPr>
          <w:p w14:paraId="446D10E6" w14:textId="3E56BA52"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w:t>
            </w:r>
          </w:p>
        </w:tc>
        <w:tc>
          <w:tcPr>
            <w:tcW w:w="462" w:type="pct"/>
            <w:tcBorders>
              <w:top w:val="nil"/>
              <w:left w:val="nil"/>
              <w:bottom w:val="single" w:sz="4" w:space="0" w:color="auto"/>
              <w:right w:val="nil"/>
            </w:tcBorders>
            <w:noWrap/>
            <w:vAlign w:val="center"/>
          </w:tcPr>
          <w:p w14:paraId="272E0F0A" w14:textId="2036B4BB"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w:t>
            </w:r>
          </w:p>
        </w:tc>
        <w:tc>
          <w:tcPr>
            <w:tcW w:w="489" w:type="pct"/>
            <w:tcBorders>
              <w:top w:val="nil"/>
              <w:left w:val="single" w:sz="8" w:space="0" w:color="auto"/>
              <w:bottom w:val="single" w:sz="4" w:space="0" w:color="auto"/>
              <w:right w:val="nil"/>
            </w:tcBorders>
            <w:noWrap/>
            <w:vAlign w:val="center"/>
          </w:tcPr>
          <w:p w14:paraId="2D03B10D" w14:textId="6DC034B6"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w:t>
            </w:r>
          </w:p>
        </w:tc>
        <w:tc>
          <w:tcPr>
            <w:tcW w:w="403" w:type="pct"/>
            <w:tcBorders>
              <w:top w:val="nil"/>
              <w:left w:val="nil"/>
              <w:bottom w:val="single" w:sz="4" w:space="0" w:color="auto"/>
              <w:right w:val="nil"/>
            </w:tcBorders>
            <w:noWrap/>
            <w:vAlign w:val="center"/>
          </w:tcPr>
          <w:p w14:paraId="01ABFEF7" w14:textId="01B30E9A"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w:t>
            </w:r>
          </w:p>
        </w:tc>
        <w:tc>
          <w:tcPr>
            <w:tcW w:w="543" w:type="pct"/>
            <w:tcBorders>
              <w:top w:val="nil"/>
              <w:left w:val="nil"/>
              <w:bottom w:val="single" w:sz="4" w:space="0" w:color="auto"/>
              <w:right w:val="single" w:sz="8" w:space="0" w:color="auto"/>
            </w:tcBorders>
            <w:noWrap/>
            <w:vAlign w:val="center"/>
          </w:tcPr>
          <w:p w14:paraId="3E6108E5"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w:t>
            </w:r>
          </w:p>
        </w:tc>
      </w:tr>
      <w:tr w:rsidR="005A053F" w14:paraId="3AEDF2B3" w14:textId="77777777" w:rsidTr="005A053F">
        <w:trPr>
          <w:trHeight w:val="283"/>
        </w:trPr>
        <w:tc>
          <w:tcPr>
            <w:tcW w:w="555" w:type="pct"/>
            <w:tcBorders>
              <w:top w:val="nil"/>
              <w:left w:val="single" w:sz="8" w:space="0" w:color="auto"/>
              <w:bottom w:val="single" w:sz="4" w:space="0" w:color="auto"/>
              <w:right w:val="nil"/>
            </w:tcBorders>
            <w:noWrap/>
            <w:vAlign w:val="center"/>
          </w:tcPr>
          <w:p w14:paraId="0885ED91" w14:textId="77777777" w:rsidR="005A053F" w:rsidRDefault="005A053F" w:rsidP="005A053F">
            <w:pPr>
              <w:spacing w:after="0" w:line="240" w:lineRule="auto"/>
              <w:rPr>
                <w:rFonts w:ascii="Arial" w:hAnsi="Arial" w:cs="Arial"/>
                <w:sz w:val="16"/>
                <w:szCs w:val="16"/>
                <w:lang w:eastAsia="es-ES"/>
              </w:rPr>
            </w:pPr>
            <w:proofErr w:type="spellStart"/>
            <w:proofErr w:type="gramStart"/>
            <w:r>
              <w:rPr>
                <w:rFonts w:ascii="Arial" w:hAnsi="Arial" w:cs="Arial"/>
                <w:sz w:val="16"/>
                <w:szCs w:val="16"/>
                <w:lang w:eastAsia="es-ES"/>
              </w:rPr>
              <w:t>Cab.Ins.Tfe</w:t>
            </w:r>
            <w:proofErr w:type="spellEnd"/>
            <w:proofErr w:type="gramEnd"/>
          </w:p>
        </w:tc>
        <w:tc>
          <w:tcPr>
            <w:tcW w:w="863" w:type="pct"/>
            <w:tcBorders>
              <w:top w:val="nil"/>
              <w:left w:val="nil"/>
              <w:bottom w:val="single" w:sz="4" w:space="0" w:color="auto"/>
              <w:right w:val="nil"/>
            </w:tcBorders>
            <w:noWrap/>
            <w:vAlign w:val="center"/>
          </w:tcPr>
          <w:p w14:paraId="14F793F8" w14:textId="77777777" w:rsidR="005A053F" w:rsidRDefault="005A053F" w:rsidP="005A053F">
            <w:pPr>
              <w:spacing w:after="0" w:line="240" w:lineRule="auto"/>
              <w:rPr>
                <w:rFonts w:ascii="Arial" w:hAnsi="Arial" w:cs="Arial"/>
                <w:sz w:val="16"/>
                <w:szCs w:val="16"/>
                <w:lang w:eastAsia="es-ES"/>
              </w:rPr>
            </w:pPr>
            <w:r>
              <w:rPr>
                <w:rFonts w:ascii="Arial" w:hAnsi="Arial" w:cs="Arial"/>
                <w:sz w:val="16"/>
                <w:szCs w:val="16"/>
                <w:lang w:eastAsia="es-ES"/>
              </w:rPr>
              <w:t>TF Geotermia 2017-2018</w:t>
            </w:r>
          </w:p>
        </w:tc>
        <w:tc>
          <w:tcPr>
            <w:tcW w:w="405" w:type="pct"/>
            <w:tcBorders>
              <w:top w:val="nil"/>
              <w:left w:val="nil"/>
              <w:bottom w:val="single" w:sz="4" w:space="0" w:color="auto"/>
              <w:right w:val="nil"/>
            </w:tcBorders>
            <w:noWrap/>
            <w:vAlign w:val="center"/>
          </w:tcPr>
          <w:p w14:paraId="78F43EB9" w14:textId="356F2681"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w:t>
            </w:r>
          </w:p>
        </w:tc>
        <w:tc>
          <w:tcPr>
            <w:tcW w:w="444" w:type="pct"/>
            <w:tcBorders>
              <w:top w:val="nil"/>
              <w:left w:val="nil"/>
              <w:bottom w:val="single" w:sz="4" w:space="0" w:color="auto"/>
              <w:right w:val="nil"/>
            </w:tcBorders>
            <w:noWrap/>
            <w:vAlign w:val="center"/>
          </w:tcPr>
          <w:p w14:paraId="4D1730CC"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w:t>
            </w:r>
          </w:p>
        </w:tc>
        <w:tc>
          <w:tcPr>
            <w:tcW w:w="426" w:type="pct"/>
            <w:tcBorders>
              <w:top w:val="nil"/>
              <w:left w:val="nil"/>
              <w:bottom w:val="single" w:sz="4" w:space="0" w:color="auto"/>
              <w:right w:val="nil"/>
            </w:tcBorders>
            <w:noWrap/>
            <w:vAlign w:val="center"/>
          </w:tcPr>
          <w:p w14:paraId="0DB7EA0A"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w:t>
            </w:r>
          </w:p>
        </w:tc>
        <w:tc>
          <w:tcPr>
            <w:tcW w:w="410" w:type="pct"/>
            <w:tcBorders>
              <w:top w:val="nil"/>
              <w:left w:val="nil"/>
              <w:bottom w:val="single" w:sz="4" w:space="0" w:color="auto"/>
              <w:right w:val="nil"/>
            </w:tcBorders>
            <w:vAlign w:val="center"/>
          </w:tcPr>
          <w:p w14:paraId="639A32A2"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w:t>
            </w:r>
          </w:p>
        </w:tc>
        <w:tc>
          <w:tcPr>
            <w:tcW w:w="462" w:type="pct"/>
            <w:tcBorders>
              <w:top w:val="nil"/>
              <w:left w:val="nil"/>
              <w:bottom w:val="single" w:sz="4" w:space="0" w:color="auto"/>
              <w:right w:val="nil"/>
            </w:tcBorders>
            <w:noWrap/>
            <w:vAlign w:val="center"/>
          </w:tcPr>
          <w:p w14:paraId="2D95691D" w14:textId="3D2B2596"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w:t>
            </w:r>
          </w:p>
        </w:tc>
        <w:tc>
          <w:tcPr>
            <w:tcW w:w="489" w:type="pct"/>
            <w:tcBorders>
              <w:top w:val="nil"/>
              <w:left w:val="single" w:sz="8" w:space="0" w:color="auto"/>
              <w:bottom w:val="single" w:sz="4" w:space="0" w:color="auto"/>
              <w:right w:val="nil"/>
            </w:tcBorders>
            <w:noWrap/>
            <w:vAlign w:val="center"/>
          </w:tcPr>
          <w:p w14:paraId="57EE4577"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22,67</w:t>
            </w:r>
          </w:p>
        </w:tc>
        <w:tc>
          <w:tcPr>
            <w:tcW w:w="403" w:type="pct"/>
            <w:tcBorders>
              <w:top w:val="nil"/>
              <w:left w:val="nil"/>
              <w:bottom w:val="single" w:sz="4" w:space="0" w:color="auto"/>
              <w:right w:val="nil"/>
            </w:tcBorders>
            <w:noWrap/>
            <w:vAlign w:val="center"/>
          </w:tcPr>
          <w:p w14:paraId="6AEBCE74" w14:textId="1741CCC1"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68,00</w:t>
            </w:r>
          </w:p>
        </w:tc>
        <w:tc>
          <w:tcPr>
            <w:tcW w:w="543" w:type="pct"/>
            <w:tcBorders>
              <w:top w:val="nil"/>
              <w:left w:val="nil"/>
              <w:bottom w:val="single" w:sz="4" w:space="0" w:color="auto"/>
              <w:right w:val="single" w:sz="8" w:space="0" w:color="auto"/>
            </w:tcBorders>
            <w:noWrap/>
            <w:vAlign w:val="center"/>
          </w:tcPr>
          <w:p w14:paraId="735C2B61"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90,67</w:t>
            </w:r>
          </w:p>
        </w:tc>
      </w:tr>
      <w:tr w:rsidR="005A053F" w14:paraId="6911AE17" w14:textId="77777777" w:rsidTr="005A053F">
        <w:trPr>
          <w:trHeight w:val="283"/>
        </w:trPr>
        <w:tc>
          <w:tcPr>
            <w:tcW w:w="555" w:type="pct"/>
            <w:tcBorders>
              <w:top w:val="nil"/>
              <w:left w:val="single" w:sz="8" w:space="0" w:color="auto"/>
              <w:bottom w:val="single" w:sz="4" w:space="0" w:color="auto"/>
              <w:right w:val="nil"/>
            </w:tcBorders>
            <w:noWrap/>
            <w:vAlign w:val="center"/>
          </w:tcPr>
          <w:p w14:paraId="558495E4" w14:textId="77777777" w:rsidR="005A053F" w:rsidRDefault="005A053F" w:rsidP="005A053F">
            <w:pPr>
              <w:spacing w:after="0" w:line="240" w:lineRule="auto"/>
              <w:rPr>
                <w:rFonts w:ascii="Arial" w:hAnsi="Arial" w:cs="Arial"/>
                <w:sz w:val="16"/>
                <w:szCs w:val="16"/>
                <w:lang w:eastAsia="es-ES"/>
              </w:rPr>
            </w:pPr>
            <w:proofErr w:type="spellStart"/>
            <w:proofErr w:type="gramStart"/>
            <w:r>
              <w:rPr>
                <w:rFonts w:ascii="Arial" w:hAnsi="Arial" w:cs="Arial"/>
                <w:sz w:val="16"/>
                <w:szCs w:val="16"/>
                <w:lang w:eastAsia="es-ES"/>
              </w:rPr>
              <w:t>Cab.Ins.Tfe</w:t>
            </w:r>
            <w:proofErr w:type="spellEnd"/>
            <w:proofErr w:type="gramEnd"/>
          </w:p>
        </w:tc>
        <w:tc>
          <w:tcPr>
            <w:tcW w:w="863" w:type="pct"/>
            <w:tcBorders>
              <w:top w:val="nil"/>
              <w:left w:val="nil"/>
              <w:bottom w:val="single" w:sz="4" w:space="0" w:color="auto"/>
              <w:right w:val="nil"/>
            </w:tcBorders>
            <w:noWrap/>
            <w:vAlign w:val="center"/>
          </w:tcPr>
          <w:p w14:paraId="5A773600" w14:textId="77777777" w:rsidR="005A053F" w:rsidRDefault="005A053F" w:rsidP="005A053F">
            <w:pPr>
              <w:spacing w:after="0" w:line="240" w:lineRule="auto"/>
              <w:rPr>
                <w:rFonts w:ascii="Arial" w:hAnsi="Arial" w:cs="Arial"/>
                <w:sz w:val="16"/>
                <w:szCs w:val="16"/>
                <w:lang w:eastAsia="es-ES"/>
              </w:rPr>
            </w:pPr>
            <w:r>
              <w:rPr>
                <w:rFonts w:ascii="Arial" w:hAnsi="Arial" w:cs="Arial"/>
                <w:sz w:val="16"/>
                <w:szCs w:val="16"/>
                <w:lang w:eastAsia="es-ES"/>
              </w:rPr>
              <w:t xml:space="preserve">TF </w:t>
            </w:r>
            <w:proofErr w:type="spellStart"/>
            <w:r>
              <w:rPr>
                <w:rFonts w:ascii="Arial" w:hAnsi="Arial" w:cs="Arial"/>
                <w:sz w:val="16"/>
                <w:szCs w:val="16"/>
                <w:lang w:eastAsia="es-ES"/>
              </w:rPr>
              <w:t>Volcano</w:t>
            </w:r>
            <w:proofErr w:type="spellEnd"/>
            <w:r>
              <w:rPr>
                <w:rFonts w:ascii="Arial" w:hAnsi="Arial" w:cs="Arial"/>
                <w:sz w:val="16"/>
                <w:szCs w:val="16"/>
                <w:lang w:eastAsia="es-ES"/>
              </w:rPr>
              <w:t xml:space="preserve"> 2018</w:t>
            </w:r>
          </w:p>
        </w:tc>
        <w:tc>
          <w:tcPr>
            <w:tcW w:w="405" w:type="pct"/>
            <w:tcBorders>
              <w:top w:val="nil"/>
              <w:left w:val="nil"/>
              <w:bottom w:val="single" w:sz="4" w:space="0" w:color="auto"/>
              <w:right w:val="nil"/>
            </w:tcBorders>
            <w:noWrap/>
            <w:vAlign w:val="center"/>
          </w:tcPr>
          <w:p w14:paraId="2A5F869A"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w:t>
            </w:r>
          </w:p>
        </w:tc>
        <w:tc>
          <w:tcPr>
            <w:tcW w:w="444" w:type="pct"/>
            <w:tcBorders>
              <w:top w:val="nil"/>
              <w:left w:val="nil"/>
              <w:bottom w:val="single" w:sz="4" w:space="0" w:color="auto"/>
              <w:right w:val="nil"/>
            </w:tcBorders>
            <w:noWrap/>
            <w:vAlign w:val="center"/>
          </w:tcPr>
          <w:p w14:paraId="2DBB8B4D"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w:t>
            </w:r>
          </w:p>
        </w:tc>
        <w:tc>
          <w:tcPr>
            <w:tcW w:w="426" w:type="pct"/>
            <w:tcBorders>
              <w:top w:val="nil"/>
              <w:left w:val="nil"/>
              <w:bottom w:val="single" w:sz="4" w:space="0" w:color="auto"/>
              <w:right w:val="nil"/>
            </w:tcBorders>
            <w:noWrap/>
            <w:vAlign w:val="center"/>
          </w:tcPr>
          <w:p w14:paraId="0EDBDC25"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w:t>
            </w:r>
          </w:p>
        </w:tc>
        <w:tc>
          <w:tcPr>
            <w:tcW w:w="410" w:type="pct"/>
            <w:tcBorders>
              <w:top w:val="nil"/>
              <w:left w:val="nil"/>
              <w:bottom w:val="single" w:sz="4" w:space="0" w:color="auto"/>
              <w:right w:val="nil"/>
            </w:tcBorders>
            <w:vAlign w:val="center"/>
          </w:tcPr>
          <w:p w14:paraId="239942BF"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w:t>
            </w:r>
          </w:p>
        </w:tc>
        <w:tc>
          <w:tcPr>
            <w:tcW w:w="462" w:type="pct"/>
            <w:tcBorders>
              <w:top w:val="nil"/>
              <w:left w:val="nil"/>
              <w:bottom w:val="single" w:sz="4" w:space="0" w:color="auto"/>
              <w:right w:val="nil"/>
            </w:tcBorders>
            <w:noWrap/>
            <w:vAlign w:val="center"/>
          </w:tcPr>
          <w:p w14:paraId="49A261EB"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3.829,24</w:t>
            </w:r>
          </w:p>
        </w:tc>
        <w:tc>
          <w:tcPr>
            <w:tcW w:w="489" w:type="pct"/>
            <w:tcBorders>
              <w:top w:val="nil"/>
              <w:left w:val="single" w:sz="8" w:space="0" w:color="auto"/>
              <w:bottom w:val="single" w:sz="4" w:space="0" w:color="auto"/>
              <w:right w:val="nil"/>
            </w:tcBorders>
            <w:noWrap/>
            <w:vAlign w:val="center"/>
          </w:tcPr>
          <w:p w14:paraId="7593479D"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234,68</w:t>
            </w:r>
          </w:p>
        </w:tc>
        <w:tc>
          <w:tcPr>
            <w:tcW w:w="403" w:type="pct"/>
            <w:tcBorders>
              <w:top w:val="nil"/>
              <w:left w:val="nil"/>
              <w:bottom w:val="single" w:sz="4" w:space="0" w:color="auto"/>
              <w:right w:val="nil"/>
            </w:tcBorders>
            <w:noWrap/>
            <w:vAlign w:val="center"/>
          </w:tcPr>
          <w:p w14:paraId="2E2F4AAC"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704,08</w:t>
            </w:r>
          </w:p>
        </w:tc>
        <w:tc>
          <w:tcPr>
            <w:tcW w:w="543" w:type="pct"/>
            <w:tcBorders>
              <w:top w:val="nil"/>
              <w:left w:val="nil"/>
              <w:bottom w:val="single" w:sz="4" w:space="0" w:color="auto"/>
              <w:right w:val="single" w:sz="8" w:space="0" w:color="auto"/>
            </w:tcBorders>
            <w:noWrap/>
            <w:vAlign w:val="center"/>
          </w:tcPr>
          <w:p w14:paraId="67506D0B"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938,76</w:t>
            </w:r>
          </w:p>
        </w:tc>
      </w:tr>
      <w:tr w:rsidR="005A053F" w14:paraId="41B2AD46" w14:textId="77777777" w:rsidTr="005A053F">
        <w:trPr>
          <w:trHeight w:val="283"/>
        </w:trPr>
        <w:tc>
          <w:tcPr>
            <w:tcW w:w="555" w:type="pct"/>
            <w:tcBorders>
              <w:top w:val="nil"/>
              <w:left w:val="single" w:sz="8" w:space="0" w:color="auto"/>
              <w:bottom w:val="single" w:sz="4" w:space="0" w:color="auto"/>
              <w:right w:val="nil"/>
            </w:tcBorders>
            <w:noWrap/>
            <w:vAlign w:val="center"/>
          </w:tcPr>
          <w:p w14:paraId="486F0E29" w14:textId="77777777" w:rsidR="005A053F" w:rsidRDefault="005A053F" w:rsidP="005A053F">
            <w:pPr>
              <w:spacing w:after="0" w:line="240" w:lineRule="auto"/>
              <w:rPr>
                <w:rFonts w:ascii="Arial" w:hAnsi="Arial" w:cs="Arial"/>
                <w:sz w:val="16"/>
                <w:szCs w:val="16"/>
                <w:lang w:eastAsia="es-ES"/>
              </w:rPr>
            </w:pPr>
            <w:r>
              <w:rPr>
                <w:rFonts w:ascii="Arial" w:hAnsi="Arial" w:cs="Arial"/>
                <w:sz w:val="16"/>
                <w:szCs w:val="16"/>
                <w:lang w:eastAsia="es-ES"/>
              </w:rPr>
              <w:t>UE</w:t>
            </w:r>
          </w:p>
        </w:tc>
        <w:tc>
          <w:tcPr>
            <w:tcW w:w="863" w:type="pct"/>
            <w:tcBorders>
              <w:top w:val="nil"/>
              <w:left w:val="nil"/>
              <w:bottom w:val="single" w:sz="4" w:space="0" w:color="auto"/>
              <w:right w:val="nil"/>
            </w:tcBorders>
            <w:noWrap/>
            <w:vAlign w:val="center"/>
          </w:tcPr>
          <w:p w14:paraId="677F18B4" w14:textId="77777777" w:rsidR="005A053F" w:rsidRDefault="005A053F" w:rsidP="005A053F">
            <w:pPr>
              <w:spacing w:after="0" w:line="240" w:lineRule="auto"/>
              <w:rPr>
                <w:rFonts w:ascii="Arial" w:hAnsi="Arial" w:cs="Arial"/>
                <w:sz w:val="16"/>
                <w:szCs w:val="16"/>
                <w:lang w:eastAsia="es-ES"/>
              </w:rPr>
            </w:pPr>
            <w:proofErr w:type="spellStart"/>
            <w:r>
              <w:rPr>
                <w:rFonts w:ascii="Arial" w:hAnsi="Arial" w:cs="Arial"/>
                <w:sz w:val="16"/>
                <w:szCs w:val="16"/>
                <w:lang w:eastAsia="es-ES"/>
              </w:rPr>
              <w:t>Volriskmac</w:t>
            </w:r>
            <w:proofErr w:type="spellEnd"/>
            <w:r>
              <w:rPr>
                <w:rFonts w:ascii="Arial" w:hAnsi="Arial" w:cs="Arial"/>
                <w:sz w:val="16"/>
                <w:szCs w:val="16"/>
                <w:lang w:eastAsia="es-ES"/>
              </w:rPr>
              <w:t xml:space="preserve"> II</w:t>
            </w:r>
          </w:p>
        </w:tc>
        <w:tc>
          <w:tcPr>
            <w:tcW w:w="405" w:type="pct"/>
            <w:tcBorders>
              <w:top w:val="nil"/>
              <w:left w:val="nil"/>
              <w:bottom w:val="single" w:sz="4" w:space="0" w:color="auto"/>
              <w:right w:val="nil"/>
            </w:tcBorders>
            <w:noWrap/>
            <w:vAlign w:val="center"/>
          </w:tcPr>
          <w:p w14:paraId="11E39B1E"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w:t>
            </w:r>
          </w:p>
        </w:tc>
        <w:tc>
          <w:tcPr>
            <w:tcW w:w="444" w:type="pct"/>
            <w:tcBorders>
              <w:top w:val="nil"/>
              <w:left w:val="nil"/>
              <w:bottom w:val="single" w:sz="4" w:space="0" w:color="auto"/>
              <w:right w:val="nil"/>
            </w:tcBorders>
            <w:noWrap/>
            <w:vAlign w:val="center"/>
          </w:tcPr>
          <w:p w14:paraId="63C28CB0"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w:t>
            </w:r>
          </w:p>
        </w:tc>
        <w:tc>
          <w:tcPr>
            <w:tcW w:w="426" w:type="pct"/>
            <w:tcBorders>
              <w:top w:val="nil"/>
              <w:left w:val="nil"/>
              <w:bottom w:val="single" w:sz="4" w:space="0" w:color="auto"/>
              <w:right w:val="nil"/>
            </w:tcBorders>
            <w:noWrap/>
            <w:vAlign w:val="center"/>
          </w:tcPr>
          <w:p w14:paraId="399C1E05"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w:t>
            </w:r>
          </w:p>
        </w:tc>
        <w:tc>
          <w:tcPr>
            <w:tcW w:w="410" w:type="pct"/>
            <w:tcBorders>
              <w:top w:val="nil"/>
              <w:left w:val="nil"/>
              <w:bottom w:val="single" w:sz="4" w:space="0" w:color="auto"/>
              <w:right w:val="nil"/>
            </w:tcBorders>
            <w:noWrap/>
            <w:vAlign w:val="center"/>
          </w:tcPr>
          <w:p w14:paraId="353876BD"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w:t>
            </w:r>
          </w:p>
        </w:tc>
        <w:tc>
          <w:tcPr>
            <w:tcW w:w="462" w:type="pct"/>
            <w:tcBorders>
              <w:top w:val="nil"/>
              <w:left w:val="nil"/>
              <w:bottom w:val="single" w:sz="4" w:space="0" w:color="auto"/>
              <w:right w:val="nil"/>
            </w:tcBorders>
            <w:noWrap/>
            <w:vAlign w:val="center"/>
          </w:tcPr>
          <w:p w14:paraId="52301118"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37.315,82</w:t>
            </w:r>
          </w:p>
        </w:tc>
        <w:tc>
          <w:tcPr>
            <w:tcW w:w="489" w:type="pct"/>
            <w:tcBorders>
              <w:top w:val="nil"/>
              <w:left w:val="single" w:sz="8" w:space="0" w:color="auto"/>
              <w:bottom w:val="single" w:sz="4" w:space="0" w:color="auto"/>
              <w:right w:val="nil"/>
            </w:tcBorders>
            <w:noWrap/>
            <w:vAlign w:val="center"/>
          </w:tcPr>
          <w:p w14:paraId="190C96CB"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2.110,40</w:t>
            </w:r>
          </w:p>
        </w:tc>
        <w:tc>
          <w:tcPr>
            <w:tcW w:w="403" w:type="pct"/>
            <w:tcBorders>
              <w:top w:val="nil"/>
              <w:left w:val="nil"/>
              <w:bottom w:val="single" w:sz="4" w:space="0" w:color="auto"/>
              <w:right w:val="nil"/>
            </w:tcBorders>
            <w:noWrap/>
            <w:vAlign w:val="center"/>
          </w:tcPr>
          <w:p w14:paraId="1301B1C1"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6.331,22</w:t>
            </w:r>
          </w:p>
        </w:tc>
        <w:tc>
          <w:tcPr>
            <w:tcW w:w="543" w:type="pct"/>
            <w:tcBorders>
              <w:top w:val="nil"/>
              <w:left w:val="nil"/>
              <w:bottom w:val="single" w:sz="4" w:space="0" w:color="auto"/>
              <w:right w:val="single" w:sz="8" w:space="0" w:color="auto"/>
            </w:tcBorders>
            <w:noWrap/>
            <w:vAlign w:val="center"/>
          </w:tcPr>
          <w:p w14:paraId="430D01F2"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8.441,62</w:t>
            </w:r>
          </w:p>
        </w:tc>
      </w:tr>
      <w:tr w:rsidR="005A053F" w14:paraId="77800409" w14:textId="77777777" w:rsidTr="005A053F">
        <w:trPr>
          <w:trHeight w:val="283"/>
        </w:trPr>
        <w:tc>
          <w:tcPr>
            <w:tcW w:w="555" w:type="pct"/>
            <w:tcBorders>
              <w:top w:val="nil"/>
              <w:left w:val="single" w:sz="8" w:space="0" w:color="auto"/>
              <w:bottom w:val="single" w:sz="4" w:space="0" w:color="auto"/>
              <w:right w:val="nil"/>
            </w:tcBorders>
            <w:noWrap/>
            <w:vAlign w:val="center"/>
          </w:tcPr>
          <w:p w14:paraId="7EAE1C56" w14:textId="77777777" w:rsidR="005A053F" w:rsidRDefault="005A053F" w:rsidP="005A053F">
            <w:pPr>
              <w:spacing w:after="0" w:line="240" w:lineRule="auto"/>
              <w:rPr>
                <w:rFonts w:ascii="Arial" w:hAnsi="Arial" w:cs="Arial"/>
                <w:sz w:val="16"/>
                <w:szCs w:val="16"/>
                <w:lang w:eastAsia="es-ES"/>
              </w:rPr>
            </w:pPr>
            <w:r>
              <w:rPr>
                <w:rFonts w:ascii="Arial" w:hAnsi="Arial" w:cs="Arial"/>
                <w:sz w:val="16"/>
                <w:szCs w:val="16"/>
                <w:lang w:eastAsia="es-ES"/>
              </w:rPr>
              <w:t>UE</w:t>
            </w:r>
          </w:p>
        </w:tc>
        <w:tc>
          <w:tcPr>
            <w:tcW w:w="863" w:type="pct"/>
            <w:tcBorders>
              <w:top w:val="nil"/>
              <w:left w:val="nil"/>
              <w:bottom w:val="single" w:sz="4" w:space="0" w:color="auto"/>
              <w:right w:val="nil"/>
            </w:tcBorders>
            <w:noWrap/>
            <w:vAlign w:val="center"/>
          </w:tcPr>
          <w:p w14:paraId="7881FB23" w14:textId="77777777" w:rsidR="005A053F" w:rsidRDefault="005A053F" w:rsidP="005A053F">
            <w:pPr>
              <w:spacing w:after="0" w:line="240" w:lineRule="auto"/>
              <w:rPr>
                <w:rFonts w:ascii="Arial" w:hAnsi="Arial" w:cs="Arial"/>
                <w:sz w:val="16"/>
                <w:szCs w:val="16"/>
                <w:lang w:eastAsia="es-ES"/>
              </w:rPr>
            </w:pPr>
            <w:proofErr w:type="spellStart"/>
            <w:r>
              <w:rPr>
                <w:rFonts w:ascii="Arial" w:hAnsi="Arial" w:cs="Arial"/>
                <w:sz w:val="16"/>
                <w:szCs w:val="16"/>
                <w:lang w:eastAsia="es-ES"/>
              </w:rPr>
              <w:t>Volturmac</w:t>
            </w:r>
            <w:proofErr w:type="spellEnd"/>
          </w:p>
        </w:tc>
        <w:tc>
          <w:tcPr>
            <w:tcW w:w="405" w:type="pct"/>
            <w:tcBorders>
              <w:top w:val="nil"/>
              <w:left w:val="nil"/>
              <w:bottom w:val="single" w:sz="4" w:space="0" w:color="auto"/>
              <w:right w:val="nil"/>
            </w:tcBorders>
            <w:noWrap/>
            <w:vAlign w:val="center"/>
          </w:tcPr>
          <w:p w14:paraId="2D8C5D22"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w:t>
            </w:r>
          </w:p>
        </w:tc>
        <w:tc>
          <w:tcPr>
            <w:tcW w:w="444" w:type="pct"/>
            <w:tcBorders>
              <w:top w:val="nil"/>
              <w:left w:val="nil"/>
              <w:bottom w:val="single" w:sz="4" w:space="0" w:color="auto"/>
              <w:right w:val="nil"/>
            </w:tcBorders>
            <w:noWrap/>
            <w:vAlign w:val="center"/>
          </w:tcPr>
          <w:p w14:paraId="7CDDBF15"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w:t>
            </w:r>
          </w:p>
        </w:tc>
        <w:tc>
          <w:tcPr>
            <w:tcW w:w="426" w:type="pct"/>
            <w:tcBorders>
              <w:top w:val="nil"/>
              <w:left w:val="nil"/>
              <w:bottom w:val="single" w:sz="4" w:space="0" w:color="auto"/>
              <w:right w:val="nil"/>
            </w:tcBorders>
            <w:noWrap/>
            <w:vAlign w:val="center"/>
          </w:tcPr>
          <w:p w14:paraId="61F891BF"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w:t>
            </w:r>
          </w:p>
        </w:tc>
        <w:tc>
          <w:tcPr>
            <w:tcW w:w="410" w:type="pct"/>
            <w:tcBorders>
              <w:top w:val="nil"/>
              <w:left w:val="nil"/>
              <w:bottom w:val="single" w:sz="4" w:space="0" w:color="auto"/>
              <w:right w:val="nil"/>
            </w:tcBorders>
            <w:noWrap/>
            <w:vAlign w:val="center"/>
          </w:tcPr>
          <w:p w14:paraId="17FC35D0"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w:t>
            </w:r>
          </w:p>
        </w:tc>
        <w:tc>
          <w:tcPr>
            <w:tcW w:w="462" w:type="pct"/>
            <w:tcBorders>
              <w:top w:val="nil"/>
              <w:left w:val="nil"/>
              <w:bottom w:val="single" w:sz="4" w:space="0" w:color="auto"/>
              <w:right w:val="nil"/>
            </w:tcBorders>
            <w:noWrap/>
            <w:vAlign w:val="center"/>
          </w:tcPr>
          <w:p w14:paraId="41A935D8"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-0,05</w:t>
            </w:r>
          </w:p>
        </w:tc>
        <w:tc>
          <w:tcPr>
            <w:tcW w:w="489" w:type="pct"/>
            <w:tcBorders>
              <w:top w:val="nil"/>
              <w:left w:val="single" w:sz="8" w:space="0" w:color="auto"/>
              <w:bottom w:val="single" w:sz="4" w:space="0" w:color="auto"/>
              <w:right w:val="nil"/>
            </w:tcBorders>
            <w:noWrap/>
            <w:vAlign w:val="center"/>
          </w:tcPr>
          <w:p w14:paraId="13836BAD"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765,21</w:t>
            </w:r>
          </w:p>
        </w:tc>
        <w:tc>
          <w:tcPr>
            <w:tcW w:w="403" w:type="pct"/>
            <w:tcBorders>
              <w:top w:val="nil"/>
              <w:left w:val="nil"/>
              <w:bottom w:val="single" w:sz="4" w:space="0" w:color="auto"/>
              <w:right w:val="nil"/>
            </w:tcBorders>
            <w:noWrap/>
            <w:vAlign w:val="center"/>
          </w:tcPr>
          <w:p w14:paraId="33C674E9"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2295,65</w:t>
            </w:r>
          </w:p>
        </w:tc>
        <w:tc>
          <w:tcPr>
            <w:tcW w:w="543" w:type="pct"/>
            <w:tcBorders>
              <w:top w:val="nil"/>
              <w:left w:val="nil"/>
              <w:bottom w:val="single" w:sz="4" w:space="0" w:color="auto"/>
              <w:right w:val="single" w:sz="8" w:space="0" w:color="auto"/>
            </w:tcBorders>
            <w:noWrap/>
            <w:vAlign w:val="center"/>
          </w:tcPr>
          <w:p w14:paraId="5F7FD6CD"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3.060,86</w:t>
            </w:r>
          </w:p>
        </w:tc>
      </w:tr>
      <w:tr w:rsidR="005A053F" w14:paraId="31F07DFC" w14:textId="77777777" w:rsidTr="005A053F">
        <w:trPr>
          <w:trHeight w:val="283"/>
        </w:trPr>
        <w:tc>
          <w:tcPr>
            <w:tcW w:w="555" w:type="pct"/>
            <w:tcBorders>
              <w:top w:val="nil"/>
              <w:left w:val="single" w:sz="8" w:space="0" w:color="auto"/>
              <w:bottom w:val="single" w:sz="4" w:space="0" w:color="auto"/>
              <w:right w:val="nil"/>
            </w:tcBorders>
            <w:noWrap/>
            <w:vAlign w:val="center"/>
          </w:tcPr>
          <w:p w14:paraId="0527B62C" w14:textId="77777777" w:rsidR="005A053F" w:rsidRDefault="005A053F" w:rsidP="005A053F">
            <w:pPr>
              <w:spacing w:after="0" w:line="240" w:lineRule="auto"/>
              <w:rPr>
                <w:rFonts w:ascii="Arial" w:hAnsi="Arial" w:cs="Arial"/>
                <w:sz w:val="16"/>
                <w:szCs w:val="16"/>
                <w:lang w:eastAsia="es-ES"/>
              </w:rPr>
            </w:pPr>
            <w:proofErr w:type="spellStart"/>
            <w:proofErr w:type="gramStart"/>
            <w:r>
              <w:rPr>
                <w:rFonts w:ascii="Arial" w:hAnsi="Arial" w:cs="Arial"/>
                <w:sz w:val="16"/>
                <w:szCs w:val="16"/>
                <w:lang w:eastAsia="es-ES"/>
              </w:rPr>
              <w:t>Cab.Ins.La</w:t>
            </w:r>
            <w:proofErr w:type="spellEnd"/>
            <w:proofErr w:type="gramEnd"/>
            <w:r>
              <w:rPr>
                <w:rFonts w:ascii="Arial" w:hAnsi="Arial" w:cs="Arial"/>
                <w:sz w:val="16"/>
                <w:szCs w:val="16"/>
                <w:lang w:eastAsia="es-ES"/>
              </w:rPr>
              <w:t xml:space="preserve"> Palma</w:t>
            </w:r>
          </w:p>
        </w:tc>
        <w:tc>
          <w:tcPr>
            <w:tcW w:w="863" w:type="pct"/>
            <w:tcBorders>
              <w:top w:val="nil"/>
              <w:left w:val="nil"/>
              <w:bottom w:val="single" w:sz="4" w:space="0" w:color="auto"/>
              <w:right w:val="nil"/>
            </w:tcBorders>
            <w:noWrap/>
            <w:vAlign w:val="center"/>
          </w:tcPr>
          <w:p w14:paraId="5F8474D9" w14:textId="77777777" w:rsidR="005A053F" w:rsidRDefault="005A053F" w:rsidP="005A053F">
            <w:pPr>
              <w:spacing w:after="0" w:line="240" w:lineRule="auto"/>
              <w:rPr>
                <w:rFonts w:ascii="Arial" w:hAnsi="Arial" w:cs="Arial"/>
                <w:sz w:val="16"/>
                <w:szCs w:val="16"/>
                <w:lang w:eastAsia="es-ES"/>
              </w:rPr>
            </w:pPr>
            <w:r>
              <w:rPr>
                <w:rFonts w:ascii="Arial" w:hAnsi="Arial" w:cs="Arial"/>
                <w:sz w:val="16"/>
                <w:szCs w:val="16"/>
                <w:lang w:eastAsia="es-ES"/>
              </w:rPr>
              <w:t xml:space="preserve">LP </w:t>
            </w:r>
            <w:proofErr w:type="spellStart"/>
            <w:r>
              <w:rPr>
                <w:rFonts w:ascii="Arial" w:hAnsi="Arial" w:cs="Arial"/>
                <w:sz w:val="16"/>
                <w:szCs w:val="16"/>
                <w:lang w:eastAsia="es-ES"/>
              </w:rPr>
              <w:t>Volcano</w:t>
            </w:r>
            <w:proofErr w:type="spellEnd"/>
          </w:p>
        </w:tc>
        <w:tc>
          <w:tcPr>
            <w:tcW w:w="405" w:type="pct"/>
            <w:tcBorders>
              <w:top w:val="nil"/>
              <w:left w:val="nil"/>
              <w:bottom w:val="single" w:sz="4" w:space="0" w:color="auto"/>
              <w:right w:val="nil"/>
            </w:tcBorders>
            <w:noWrap/>
            <w:vAlign w:val="center"/>
          </w:tcPr>
          <w:p w14:paraId="778391E1"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w:t>
            </w:r>
          </w:p>
        </w:tc>
        <w:tc>
          <w:tcPr>
            <w:tcW w:w="444" w:type="pct"/>
            <w:tcBorders>
              <w:top w:val="nil"/>
              <w:left w:val="nil"/>
              <w:bottom w:val="single" w:sz="4" w:space="0" w:color="auto"/>
              <w:right w:val="nil"/>
            </w:tcBorders>
            <w:noWrap/>
            <w:vAlign w:val="center"/>
          </w:tcPr>
          <w:p w14:paraId="0D8057E8"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w:t>
            </w:r>
          </w:p>
        </w:tc>
        <w:tc>
          <w:tcPr>
            <w:tcW w:w="426" w:type="pct"/>
            <w:tcBorders>
              <w:top w:val="nil"/>
              <w:left w:val="nil"/>
              <w:bottom w:val="single" w:sz="4" w:space="0" w:color="auto"/>
              <w:right w:val="nil"/>
            </w:tcBorders>
            <w:noWrap/>
            <w:vAlign w:val="center"/>
          </w:tcPr>
          <w:p w14:paraId="0FB919CE"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w:t>
            </w:r>
          </w:p>
        </w:tc>
        <w:tc>
          <w:tcPr>
            <w:tcW w:w="410" w:type="pct"/>
            <w:tcBorders>
              <w:top w:val="nil"/>
              <w:left w:val="nil"/>
              <w:bottom w:val="single" w:sz="4" w:space="0" w:color="auto"/>
              <w:right w:val="nil"/>
            </w:tcBorders>
            <w:noWrap/>
            <w:vAlign w:val="center"/>
          </w:tcPr>
          <w:p w14:paraId="4B1FA1FE"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w:t>
            </w:r>
          </w:p>
        </w:tc>
        <w:tc>
          <w:tcPr>
            <w:tcW w:w="462" w:type="pct"/>
            <w:tcBorders>
              <w:top w:val="nil"/>
              <w:left w:val="nil"/>
              <w:bottom w:val="single" w:sz="4" w:space="0" w:color="auto"/>
              <w:right w:val="nil"/>
            </w:tcBorders>
            <w:noWrap/>
            <w:vAlign w:val="center"/>
          </w:tcPr>
          <w:p w14:paraId="179662EB"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343,33</w:t>
            </w:r>
          </w:p>
        </w:tc>
        <w:tc>
          <w:tcPr>
            <w:tcW w:w="489" w:type="pct"/>
            <w:tcBorders>
              <w:top w:val="nil"/>
              <w:left w:val="single" w:sz="8" w:space="0" w:color="auto"/>
              <w:bottom w:val="single" w:sz="4" w:space="0" w:color="auto"/>
              <w:right w:val="nil"/>
            </w:tcBorders>
            <w:noWrap/>
            <w:vAlign w:val="center"/>
          </w:tcPr>
          <w:p w14:paraId="7F5D9C72"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400,00</w:t>
            </w:r>
          </w:p>
        </w:tc>
        <w:tc>
          <w:tcPr>
            <w:tcW w:w="403" w:type="pct"/>
            <w:tcBorders>
              <w:top w:val="nil"/>
              <w:left w:val="nil"/>
              <w:bottom w:val="single" w:sz="4" w:space="0" w:color="auto"/>
              <w:right w:val="nil"/>
            </w:tcBorders>
            <w:noWrap/>
            <w:vAlign w:val="center"/>
          </w:tcPr>
          <w:p w14:paraId="4547C1C4"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1.200,00</w:t>
            </w:r>
          </w:p>
        </w:tc>
        <w:tc>
          <w:tcPr>
            <w:tcW w:w="543" w:type="pct"/>
            <w:tcBorders>
              <w:top w:val="nil"/>
              <w:left w:val="nil"/>
              <w:bottom w:val="single" w:sz="4" w:space="0" w:color="auto"/>
              <w:right w:val="single" w:sz="8" w:space="0" w:color="auto"/>
            </w:tcBorders>
            <w:noWrap/>
            <w:vAlign w:val="center"/>
          </w:tcPr>
          <w:p w14:paraId="6CE15BE2"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1.600,00</w:t>
            </w:r>
          </w:p>
        </w:tc>
      </w:tr>
      <w:tr w:rsidR="005A053F" w14:paraId="31B484A5" w14:textId="77777777" w:rsidTr="005A053F">
        <w:trPr>
          <w:trHeight w:val="283"/>
        </w:trPr>
        <w:tc>
          <w:tcPr>
            <w:tcW w:w="555" w:type="pct"/>
            <w:tcBorders>
              <w:top w:val="nil"/>
              <w:left w:val="single" w:sz="8" w:space="0" w:color="auto"/>
              <w:bottom w:val="single" w:sz="4" w:space="0" w:color="auto"/>
              <w:right w:val="nil"/>
            </w:tcBorders>
            <w:noWrap/>
            <w:vAlign w:val="center"/>
          </w:tcPr>
          <w:p w14:paraId="721DF1A1" w14:textId="77777777" w:rsidR="005A053F" w:rsidRDefault="005A053F" w:rsidP="005A053F">
            <w:pPr>
              <w:spacing w:after="0" w:line="240" w:lineRule="auto"/>
              <w:rPr>
                <w:rFonts w:ascii="Arial" w:hAnsi="Arial" w:cs="Arial"/>
                <w:sz w:val="16"/>
                <w:szCs w:val="16"/>
                <w:lang w:eastAsia="es-ES"/>
              </w:rPr>
            </w:pPr>
            <w:proofErr w:type="spellStart"/>
            <w:r>
              <w:rPr>
                <w:rFonts w:ascii="Arial" w:hAnsi="Arial" w:cs="Arial"/>
                <w:sz w:val="16"/>
                <w:szCs w:val="16"/>
                <w:lang w:eastAsia="es-ES"/>
              </w:rPr>
              <w:t>Gob</w:t>
            </w:r>
            <w:proofErr w:type="spellEnd"/>
            <w:r>
              <w:rPr>
                <w:rFonts w:ascii="Arial" w:hAnsi="Arial" w:cs="Arial"/>
                <w:sz w:val="16"/>
                <w:szCs w:val="16"/>
                <w:lang w:eastAsia="es-ES"/>
              </w:rPr>
              <w:t xml:space="preserve"> Canarias</w:t>
            </w:r>
          </w:p>
        </w:tc>
        <w:tc>
          <w:tcPr>
            <w:tcW w:w="863" w:type="pct"/>
            <w:tcBorders>
              <w:top w:val="nil"/>
              <w:left w:val="nil"/>
              <w:bottom w:val="single" w:sz="4" w:space="0" w:color="auto"/>
              <w:right w:val="nil"/>
            </w:tcBorders>
            <w:noWrap/>
            <w:vAlign w:val="center"/>
          </w:tcPr>
          <w:p w14:paraId="01CB9977" w14:textId="77777777" w:rsidR="005A053F" w:rsidRDefault="005A053F" w:rsidP="005A053F">
            <w:pPr>
              <w:spacing w:after="0" w:line="240" w:lineRule="auto"/>
              <w:rPr>
                <w:rFonts w:ascii="Arial" w:hAnsi="Arial" w:cs="Arial"/>
                <w:sz w:val="16"/>
                <w:szCs w:val="16"/>
                <w:lang w:eastAsia="es-ES"/>
              </w:rPr>
            </w:pPr>
            <w:proofErr w:type="spellStart"/>
            <w:r>
              <w:rPr>
                <w:rFonts w:ascii="Arial" w:hAnsi="Arial" w:cs="Arial"/>
                <w:sz w:val="16"/>
                <w:szCs w:val="16"/>
                <w:lang w:eastAsia="es-ES"/>
              </w:rPr>
              <w:t>CanVolcano</w:t>
            </w:r>
            <w:proofErr w:type="spellEnd"/>
            <w:r>
              <w:rPr>
                <w:rFonts w:ascii="Arial" w:hAnsi="Arial" w:cs="Arial"/>
                <w:sz w:val="16"/>
                <w:szCs w:val="16"/>
                <w:lang w:eastAsia="es-ES"/>
              </w:rPr>
              <w:t xml:space="preserve"> 2021</w:t>
            </w:r>
          </w:p>
        </w:tc>
        <w:tc>
          <w:tcPr>
            <w:tcW w:w="405" w:type="pct"/>
            <w:tcBorders>
              <w:top w:val="nil"/>
              <w:left w:val="nil"/>
              <w:bottom w:val="single" w:sz="4" w:space="0" w:color="auto"/>
              <w:right w:val="nil"/>
            </w:tcBorders>
            <w:noWrap/>
            <w:vAlign w:val="center"/>
          </w:tcPr>
          <w:p w14:paraId="7ACB13F6"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w:t>
            </w:r>
          </w:p>
        </w:tc>
        <w:tc>
          <w:tcPr>
            <w:tcW w:w="444" w:type="pct"/>
            <w:tcBorders>
              <w:top w:val="nil"/>
              <w:left w:val="nil"/>
              <w:bottom w:val="single" w:sz="4" w:space="0" w:color="auto"/>
              <w:right w:val="nil"/>
            </w:tcBorders>
            <w:noWrap/>
            <w:vAlign w:val="center"/>
          </w:tcPr>
          <w:p w14:paraId="5BC9CB3D"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w:t>
            </w:r>
          </w:p>
        </w:tc>
        <w:tc>
          <w:tcPr>
            <w:tcW w:w="426" w:type="pct"/>
            <w:tcBorders>
              <w:top w:val="nil"/>
              <w:left w:val="nil"/>
              <w:bottom w:val="single" w:sz="4" w:space="0" w:color="auto"/>
              <w:right w:val="nil"/>
            </w:tcBorders>
            <w:noWrap/>
            <w:vAlign w:val="center"/>
          </w:tcPr>
          <w:p w14:paraId="6786D247"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w:t>
            </w:r>
          </w:p>
        </w:tc>
        <w:tc>
          <w:tcPr>
            <w:tcW w:w="410" w:type="pct"/>
            <w:tcBorders>
              <w:top w:val="nil"/>
              <w:left w:val="nil"/>
              <w:bottom w:val="single" w:sz="4" w:space="0" w:color="auto"/>
              <w:right w:val="nil"/>
            </w:tcBorders>
            <w:noWrap/>
            <w:vAlign w:val="center"/>
          </w:tcPr>
          <w:p w14:paraId="3A3DD5F2"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w:t>
            </w:r>
          </w:p>
        </w:tc>
        <w:tc>
          <w:tcPr>
            <w:tcW w:w="462" w:type="pct"/>
            <w:tcBorders>
              <w:top w:val="nil"/>
              <w:left w:val="nil"/>
              <w:bottom w:val="single" w:sz="4" w:space="0" w:color="auto"/>
              <w:right w:val="nil"/>
            </w:tcBorders>
            <w:noWrap/>
            <w:vAlign w:val="center"/>
          </w:tcPr>
          <w:p w14:paraId="71456AD2"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98,93</w:t>
            </w:r>
          </w:p>
        </w:tc>
        <w:tc>
          <w:tcPr>
            <w:tcW w:w="489" w:type="pct"/>
            <w:tcBorders>
              <w:top w:val="nil"/>
              <w:left w:val="single" w:sz="8" w:space="0" w:color="auto"/>
              <w:bottom w:val="single" w:sz="4" w:space="0" w:color="auto"/>
              <w:right w:val="nil"/>
            </w:tcBorders>
            <w:noWrap/>
            <w:vAlign w:val="center"/>
          </w:tcPr>
          <w:p w14:paraId="0F1FE630"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1.111,06</w:t>
            </w:r>
          </w:p>
        </w:tc>
        <w:tc>
          <w:tcPr>
            <w:tcW w:w="403" w:type="pct"/>
            <w:tcBorders>
              <w:top w:val="nil"/>
              <w:left w:val="nil"/>
              <w:bottom w:val="single" w:sz="4" w:space="0" w:color="auto"/>
              <w:right w:val="nil"/>
            </w:tcBorders>
            <w:noWrap/>
            <w:vAlign w:val="center"/>
          </w:tcPr>
          <w:p w14:paraId="55CE887E"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3.333,18</w:t>
            </w:r>
          </w:p>
        </w:tc>
        <w:tc>
          <w:tcPr>
            <w:tcW w:w="543" w:type="pct"/>
            <w:tcBorders>
              <w:top w:val="nil"/>
              <w:left w:val="nil"/>
              <w:bottom w:val="single" w:sz="4" w:space="0" w:color="auto"/>
              <w:right w:val="single" w:sz="8" w:space="0" w:color="auto"/>
            </w:tcBorders>
            <w:noWrap/>
            <w:vAlign w:val="center"/>
          </w:tcPr>
          <w:p w14:paraId="6F57276E"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4.444,24</w:t>
            </w:r>
          </w:p>
        </w:tc>
      </w:tr>
      <w:tr w:rsidR="005A053F" w14:paraId="2D511FBC" w14:textId="77777777" w:rsidTr="005A053F">
        <w:trPr>
          <w:trHeight w:val="283"/>
        </w:trPr>
        <w:tc>
          <w:tcPr>
            <w:tcW w:w="555" w:type="pct"/>
            <w:tcBorders>
              <w:top w:val="nil"/>
              <w:left w:val="single" w:sz="8" w:space="0" w:color="auto"/>
              <w:bottom w:val="single" w:sz="4" w:space="0" w:color="auto"/>
              <w:right w:val="nil"/>
            </w:tcBorders>
            <w:noWrap/>
            <w:vAlign w:val="center"/>
          </w:tcPr>
          <w:p w14:paraId="75516FF3" w14:textId="77777777" w:rsidR="005A053F" w:rsidRDefault="005A053F" w:rsidP="005A053F">
            <w:pPr>
              <w:spacing w:after="0" w:line="240" w:lineRule="auto"/>
              <w:rPr>
                <w:rFonts w:ascii="Arial" w:hAnsi="Arial" w:cs="Arial"/>
                <w:sz w:val="16"/>
                <w:szCs w:val="16"/>
                <w:lang w:eastAsia="es-ES"/>
              </w:rPr>
            </w:pPr>
            <w:r>
              <w:rPr>
                <w:rFonts w:ascii="Arial" w:hAnsi="Arial" w:cs="Arial"/>
                <w:sz w:val="16"/>
                <w:szCs w:val="16"/>
                <w:lang w:eastAsia="es-ES"/>
              </w:rPr>
              <w:t>Estado</w:t>
            </w:r>
          </w:p>
        </w:tc>
        <w:tc>
          <w:tcPr>
            <w:tcW w:w="863" w:type="pct"/>
            <w:tcBorders>
              <w:top w:val="nil"/>
              <w:left w:val="nil"/>
              <w:bottom w:val="single" w:sz="4" w:space="0" w:color="auto"/>
              <w:right w:val="nil"/>
            </w:tcBorders>
            <w:noWrap/>
            <w:vAlign w:val="center"/>
          </w:tcPr>
          <w:p w14:paraId="5040BE74" w14:textId="77777777" w:rsidR="005A053F" w:rsidRDefault="005A053F" w:rsidP="005A053F">
            <w:pPr>
              <w:spacing w:after="0" w:line="240" w:lineRule="auto"/>
              <w:rPr>
                <w:rFonts w:ascii="Arial" w:hAnsi="Arial" w:cs="Arial"/>
                <w:sz w:val="16"/>
                <w:szCs w:val="16"/>
                <w:lang w:eastAsia="es-ES"/>
              </w:rPr>
            </w:pPr>
            <w:r>
              <w:rPr>
                <w:rFonts w:ascii="Arial" w:hAnsi="Arial" w:cs="Arial"/>
                <w:sz w:val="16"/>
                <w:szCs w:val="16"/>
                <w:lang w:eastAsia="es-ES"/>
              </w:rPr>
              <w:t>Cumbre Vieja Emergencia</w:t>
            </w:r>
          </w:p>
        </w:tc>
        <w:tc>
          <w:tcPr>
            <w:tcW w:w="405" w:type="pct"/>
            <w:tcBorders>
              <w:top w:val="nil"/>
              <w:left w:val="nil"/>
              <w:bottom w:val="single" w:sz="4" w:space="0" w:color="auto"/>
              <w:right w:val="nil"/>
            </w:tcBorders>
            <w:noWrap/>
            <w:vAlign w:val="center"/>
          </w:tcPr>
          <w:p w14:paraId="5ED747AC"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w:t>
            </w:r>
          </w:p>
        </w:tc>
        <w:tc>
          <w:tcPr>
            <w:tcW w:w="444" w:type="pct"/>
            <w:tcBorders>
              <w:top w:val="nil"/>
              <w:left w:val="nil"/>
              <w:bottom w:val="single" w:sz="4" w:space="0" w:color="auto"/>
              <w:right w:val="nil"/>
            </w:tcBorders>
            <w:noWrap/>
            <w:vAlign w:val="center"/>
          </w:tcPr>
          <w:p w14:paraId="03E58208"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w:t>
            </w:r>
          </w:p>
        </w:tc>
        <w:tc>
          <w:tcPr>
            <w:tcW w:w="426" w:type="pct"/>
            <w:tcBorders>
              <w:top w:val="nil"/>
              <w:left w:val="nil"/>
              <w:bottom w:val="single" w:sz="4" w:space="0" w:color="auto"/>
              <w:right w:val="nil"/>
            </w:tcBorders>
            <w:noWrap/>
            <w:vAlign w:val="center"/>
          </w:tcPr>
          <w:p w14:paraId="16BA19A4"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w:t>
            </w:r>
          </w:p>
        </w:tc>
        <w:tc>
          <w:tcPr>
            <w:tcW w:w="410" w:type="pct"/>
            <w:tcBorders>
              <w:top w:val="nil"/>
              <w:left w:val="nil"/>
              <w:bottom w:val="single" w:sz="4" w:space="0" w:color="auto"/>
              <w:right w:val="nil"/>
            </w:tcBorders>
            <w:noWrap/>
            <w:vAlign w:val="center"/>
          </w:tcPr>
          <w:p w14:paraId="7C766CE9"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w:t>
            </w:r>
          </w:p>
        </w:tc>
        <w:tc>
          <w:tcPr>
            <w:tcW w:w="462" w:type="pct"/>
            <w:tcBorders>
              <w:top w:val="nil"/>
              <w:left w:val="nil"/>
              <w:bottom w:val="single" w:sz="4" w:space="0" w:color="auto"/>
              <w:right w:val="nil"/>
            </w:tcBorders>
            <w:noWrap/>
            <w:vAlign w:val="center"/>
          </w:tcPr>
          <w:p w14:paraId="663D19A8"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95.658,63</w:t>
            </w:r>
          </w:p>
        </w:tc>
        <w:tc>
          <w:tcPr>
            <w:tcW w:w="489" w:type="pct"/>
            <w:tcBorders>
              <w:top w:val="nil"/>
              <w:left w:val="single" w:sz="8" w:space="0" w:color="auto"/>
              <w:bottom w:val="single" w:sz="4" w:space="0" w:color="auto"/>
              <w:right w:val="nil"/>
            </w:tcBorders>
            <w:noWrap/>
            <w:vAlign w:val="center"/>
          </w:tcPr>
          <w:p w14:paraId="510E3B57"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13.800,68</w:t>
            </w:r>
          </w:p>
        </w:tc>
        <w:tc>
          <w:tcPr>
            <w:tcW w:w="403" w:type="pct"/>
            <w:tcBorders>
              <w:top w:val="nil"/>
              <w:left w:val="nil"/>
              <w:bottom w:val="single" w:sz="4" w:space="0" w:color="auto"/>
              <w:right w:val="nil"/>
            </w:tcBorders>
            <w:noWrap/>
            <w:vAlign w:val="center"/>
          </w:tcPr>
          <w:p w14:paraId="2A07555E"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41.402,08</w:t>
            </w:r>
          </w:p>
        </w:tc>
        <w:tc>
          <w:tcPr>
            <w:tcW w:w="543" w:type="pct"/>
            <w:tcBorders>
              <w:top w:val="nil"/>
              <w:left w:val="nil"/>
              <w:bottom w:val="single" w:sz="4" w:space="0" w:color="auto"/>
              <w:right w:val="single" w:sz="8" w:space="0" w:color="auto"/>
            </w:tcBorders>
            <w:noWrap/>
            <w:vAlign w:val="center"/>
          </w:tcPr>
          <w:p w14:paraId="7662CC0A"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55.202,76</w:t>
            </w:r>
          </w:p>
        </w:tc>
      </w:tr>
      <w:tr w:rsidR="005A053F" w14:paraId="5711F27C" w14:textId="77777777" w:rsidTr="005A053F">
        <w:trPr>
          <w:trHeight w:val="283"/>
        </w:trPr>
        <w:tc>
          <w:tcPr>
            <w:tcW w:w="555" w:type="pct"/>
            <w:tcBorders>
              <w:top w:val="nil"/>
              <w:left w:val="single" w:sz="8" w:space="0" w:color="auto"/>
              <w:bottom w:val="single" w:sz="4" w:space="0" w:color="auto"/>
              <w:right w:val="nil"/>
            </w:tcBorders>
            <w:noWrap/>
            <w:vAlign w:val="center"/>
          </w:tcPr>
          <w:p w14:paraId="1C3B4B29" w14:textId="77777777" w:rsidR="005A053F" w:rsidRDefault="005A053F" w:rsidP="005A053F">
            <w:pPr>
              <w:spacing w:after="0" w:line="240" w:lineRule="auto"/>
              <w:rPr>
                <w:rFonts w:ascii="Arial" w:hAnsi="Arial" w:cs="Arial"/>
                <w:sz w:val="16"/>
                <w:szCs w:val="16"/>
                <w:lang w:eastAsia="es-ES"/>
              </w:rPr>
            </w:pPr>
            <w:proofErr w:type="spellStart"/>
            <w:r>
              <w:rPr>
                <w:rFonts w:ascii="Arial" w:hAnsi="Arial" w:cs="Arial"/>
                <w:sz w:val="16"/>
                <w:szCs w:val="16"/>
                <w:lang w:eastAsia="es-ES"/>
              </w:rPr>
              <w:t>Gob</w:t>
            </w:r>
            <w:proofErr w:type="spellEnd"/>
            <w:r>
              <w:rPr>
                <w:rFonts w:ascii="Arial" w:hAnsi="Arial" w:cs="Arial"/>
                <w:sz w:val="16"/>
                <w:szCs w:val="16"/>
                <w:lang w:eastAsia="es-ES"/>
              </w:rPr>
              <w:t xml:space="preserve"> Canarias</w:t>
            </w:r>
          </w:p>
        </w:tc>
        <w:tc>
          <w:tcPr>
            <w:tcW w:w="863" w:type="pct"/>
            <w:tcBorders>
              <w:top w:val="nil"/>
              <w:left w:val="nil"/>
              <w:bottom w:val="single" w:sz="4" w:space="0" w:color="auto"/>
              <w:right w:val="nil"/>
            </w:tcBorders>
            <w:noWrap/>
            <w:vAlign w:val="center"/>
          </w:tcPr>
          <w:p w14:paraId="29BF31E6" w14:textId="77777777" w:rsidR="005A053F" w:rsidRDefault="005A053F" w:rsidP="005A053F">
            <w:pPr>
              <w:spacing w:after="0" w:line="240" w:lineRule="auto"/>
              <w:rPr>
                <w:rFonts w:ascii="Arial" w:hAnsi="Arial" w:cs="Arial"/>
                <w:sz w:val="16"/>
                <w:szCs w:val="16"/>
                <w:lang w:eastAsia="es-ES"/>
              </w:rPr>
            </w:pPr>
            <w:r>
              <w:rPr>
                <w:rFonts w:ascii="Arial" w:hAnsi="Arial" w:cs="Arial"/>
                <w:sz w:val="16"/>
                <w:szCs w:val="16"/>
                <w:lang w:eastAsia="es-ES"/>
              </w:rPr>
              <w:t>Recuperación La Palma</w:t>
            </w:r>
          </w:p>
        </w:tc>
        <w:tc>
          <w:tcPr>
            <w:tcW w:w="405" w:type="pct"/>
            <w:tcBorders>
              <w:top w:val="nil"/>
              <w:left w:val="nil"/>
              <w:bottom w:val="single" w:sz="4" w:space="0" w:color="auto"/>
              <w:right w:val="nil"/>
            </w:tcBorders>
            <w:noWrap/>
            <w:vAlign w:val="center"/>
          </w:tcPr>
          <w:p w14:paraId="26E9FB67"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w:t>
            </w:r>
          </w:p>
        </w:tc>
        <w:tc>
          <w:tcPr>
            <w:tcW w:w="444" w:type="pct"/>
            <w:tcBorders>
              <w:top w:val="nil"/>
              <w:left w:val="nil"/>
              <w:bottom w:val="single" w:sz="4" w:space="0" w:color="auto"/>
              <w:right w:val="nil"/>
            </w:tcBorders>
            <w:noWrap/>
            <w:vAlign w:val="center"/>
          </w:tcPr>
          <w:p w14:paraId="795E76C1"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w:t>
            </w:r>
          </w:p>
        </w:tc>
        <w:tc>
          <w:tcPr>
            <w:tcW w:w="426" w:type="pct"/>
            <w:tcBorders>
              <w:top w:val="nil"/>
              <w:left w:val="nil"/>
              <w:bottom w:val="single" w:sz="4" w:space="0" w:color="auto"/>
              <w:right w:val="nil"/>
            </w:tcBorders>
            <w:noWrap/>
            <w:vAlign w:val="center"/>
          </w:tcPr>
          <w:p w14:paraId="37FED03C" w14:textId="2D117D2E"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w:t>
            </w:r>
          </w:p>
        </w:tc>
        <w:tc>
          <w:tcPr>
            <w:tcW w:w="410" w:type="pct"/>
            <w:tcBorders>
              <w:top w:val="nil"/>
              <w:left w:val="nil"/>
              <w:bottom w:val="single" w:sz="4" w:space="0" w:color="auto"/>
              <w:right w:val="nil"/>
            </w:tcBorders>
            <w:noWrap/>
            <w:vAlign w:val="center"/>
          </w:tcPr>
          <w:p w14:paraId="45876D08" w14:textId="69BAB51D"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w:t>
            </w:r>
          </w:p>
        </w:tc>
        <w:tc>
          <w:tcPr>
            <w:tcW w:w="462" w:type="pct"/>
            <w:tcBorders>
              <w:top w:val="nil"/>
              <w:left w:val="nil"/>
              <w:bottom w:val="single" w:sz="4" w:space="0" w:color="auto"/>
              <w:right w:val="nil"/>
            </w:tcBorders>
            <w:noWrap/>
            <w:vAlign w:val="center"/>
          </w:tcPr>
          <w:p w14:paraId="776EA092"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7.910,71</w:t>
            </w:r>
          </w:p>
        </w:tc>
        <w:tc>
          <w:tcPr>
            <w:tcW w:w="489" w:type="pct"/>
            <w:tcBorders>
              <w:top w:val="nil"/>
              <w:left w:val="single" w:sz="8" w:space="0" w:color="auto"/>
              <w:bottom w:val="single" w:sz="4" w:space="0" w:color="auto"/>
              <w:right w:val="nil"/>
            </w:tcBorders>
            <w:noWrap/>
            <w:vAlign w:val="center"/>
          </w:tcPr>
          <w:p w14:paraId="6A130AFB"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2.237,80</w:t>
            </w:r>
          </w:p>
        </w:tc>
        <w:tc>
          <w:tcPr>
            <w:tcW w:w="403" w:type="pct"/>
            <w:tcBorders>
              <w:top w:val="nil"/>
              <w:left w:val="nil"/>
              <w:bottom w:val="single" w:sz="4" w:space="0" w:color="auto"/>
              <w:right w:val="nil"/>
            </w:tcBorders>
            <w:noWrap/>
            <w:vAlign w:val="center"/>
          </w:tcPr>
          <w:p w14:paraId="77992874"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6.713,32</w:t>
            </w:r>
          </w:p>
        </w:tc>
        <w:tc>
          <w:tcPr>
            <w:tcW w:w="543" w:type="pct"/>
            <w:tcBorders>
              <w:top w:val="nil"/>
              <w:left w:val="nil"/>
              <w:bottom w:val="single" w:sz="4" w:space="0" w:color="auto"/>
              <w:right w:val="single" w:sz="8" w:space="0" w:color="auto"/>
            </w:tcBorders>
            <w:noWrap/>
            <w:vAlign w:val="center"/>
          </w:tcPr>
          <w:p w14:paraId="49B1F236"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8.951,12</w:t>
            </w:r>
          </w:p>
        </w:tc>
      </w:tr>
      <w:tr w:rsidR="005A053F" w14:paraId="020CFCF5" w14:textId="77777777" w:rsidTr="005A053F">
        <w:trPr>
          <w:trHeight w:val="283"/>
        </w:trPr>
        <w:tc>
          <w:tcPr>
            <w:tcW w:w="555" w:type="pct"/>
            <w:tcBorders>
              <w:top w:val="nil"/>
              <w:left w:val="single" w:sz="8" w:space="0" w:color="auto"/>
              <w:bottom w:val="single" w:sz="4" w:space="0" w:color="auto"/>
              <w:right w:val="nil"/>
            </w:tcBorders>
            <w:noWrap/>
            <w:vAlign w:val="center"/>
          </w:tcPr>
          <w:p w14:paraId="6690749B" w14:textId="77777777" w:rsidR="005A053F" w:rsidRDefault="005A053F" w:rsidP="005A053F">
            <w:pPr>
              <w:spacing w:after="0" w:line="240" w:lineRule="auto"/>
              <w:rPr>
                <w:rFonts w:ascii="Arial" w:hAnsi="Arial" w:cs="Arial"/>
                <w:sz w:val="16"/>
                <w:szCs w:val="16"/>
                <w:lang w:eastAsia="es-ES"/>
              </w:rPr>
            </w:pPr>
            <w:proofErr w:type="spellStart"/>
            <w:r>
              <w:rPr>
                <w:rFonts w:ascii="Arial" w:hAnsi="Arial" w:cs="Arial"/>
                <w:sz w:val="16"/>
                <w:szCs w:val="16"/>
                <w:lang w:eastAsia="es-ES"/>
              </w:rPr>
              <w:t>Gob</w:t>
            </w:r>
            <w:proofErr w:type="spellEnd"/>
            <w:r>
              <w:rPr>
                <w:rFonts w:ascii="Arial" w:hAnsi="Arial" w:cs="Arial"/>
                <w:sz w:val="16"/>
                <w:szCs w:val="16"/>
                <w:lang w:eastAsia="es-ES"/>
              </w:rPr>
              <w:t xml:space="preserve"> Canarias</w:t>
            </w:r>
          </w:p>
        </w:tc>
        <w:tc>
          <w:tcPr>
            <w:tcW w:w="863" w:type="pct"/>
            <w:tcBorders>
              <w:top w:val="nil"/>
              <w:left w:val="nil"/>
              <w:bottom w:val="single" w:sz="4" w:space="0" w:color="auto"/>
              <w:right w:val="nil"/>
            </w:tcBorders>
            <w:noWrap/>
            <w:vAlign w:val="center"/>
          </w:tcPr>
          <w:p w14:paraId="4ED65E49" w14:textId="77777777" w:rsidR="005A053F" w:rsidRDefault="005A053F" w:rsidP="005A053F">
            <w:pPr>
              <w:spacing w:after="0" w:line="240" w:lineRule="auto"/>
              <w:rPr>
                <w:rFonts w:ascii="Arial" w:hAnsi="Arial" w:cs="Arial"/>
                <w:sz w:val="16"/>
                <w:szCs w:val="16"/>
                <w:lang w:eastAsia="es-ES"/>
              </w:rPr>
            </w:pPr>
            <w:proofErr w:type="spellStart"/>
            <w:r>
              <w:rPr>
                <w:rFonts w:ascii="Arial" w:hAnsi="Arial" w:cs="Arial"/>
                <w:sz w:val="16"/>
                <w:szCs w:val="16"/>
                <w:lang w:eastAsia="es-ES"/>
              </w:rPr>
              <w:t>CanVolcano</w:t>
            </w:r>
            <w:proofErr w:type="spellEnd"/>
            <w:r>
              <w:rPr>
                <w:rFonts w:ascii="Arial" w:hAnsi="Arial" w:cs="Arial"/>
                <w:sz w:val="16"/>
                <w:szCs w:val="16"/>
                <w:lang w:eastAsia="es-ES"/>
              </w:rPr>
              <w:t xml:space="preserve"> 2022</w:t>
            </w:r>
          </w:p>
        </w:tc>
        <w:tc>
          <w:tcPr>
            <w:tcW w:w="405" w:type="pct"/>
            <w:tcBorders>
              <w:top w:val="nil"/>
              <w:left w:val="nil"/>
              <w:bottom w:val="single" w:sz="4" w:space="0" w:color="auto"/>
              <w:right w:val="nil"/>
            </w:tcBorders>
            <w:noWrap/>
            <w:vAlign w:val="center"/>
          </w:tcPr>
          <w:p w14:paraId="10EBF9A7" w14:textId="4404BC61"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w:t>
            </w:r>
          </w:p>
        </w:tc>
        <w:tc>
          <w:tcPr>
            <w:tcW w:w="444" w:type="pct"/>
            <w:tcBorders>
              <w:top w:val="nil"/>
              <w:left w:val="nil"/>
              <w:bottom w:val="single" w:sz="4" w:space="0" w:color="auto"/>
              <w:right w:val="nil"/>
            </w:tcBorders>
            <w:noWrap/>
            <w:vAlign w:val="center"/>
          </w:tcPr>
          <w:p w14:paraId="47D53B0F"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w:t>
            </w:r>
          </w:p>
        </w:tc>
        <w:tc>
          <w:tcPr>
            <w:tcW w:w="426" w:type="pct"/>
            <w:tcBorders>
              <w:top w:val="nil"/>
              <w:left w:val="nil"/>
              <w:bottom w:val="single" w:sz="4" w:space="0" w:color="auto"/>
              <w:right w:val="nil"/>
            </w:tcBorders>
            <w:noWrap/>
            <w:vAlign w:val="center"/>
          </w:tcPr>
          <w:p w14:paraId="5A477B8D"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w:t>
            </w:r>
          </w:p>
        </w:tc>
        <w:tc>
          <w:tcPr>
            <w:tcW w:w="410" w:type="pct"/>
            <w:tcBorders>
              <w:top w:val="nil"/>
              <w:left w:val="nil"/>
              <w:bottom w:val="single" w:sz="4" w:space="0" w:color="auto"/>
              <w:right w:val="nil"/>
            </w:tcBorders>
            <w:noWrap/>
            <w:vAlign w:val="center"/>
          </w:tcPr>
          <w:p w14:paraId="035BA68B"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w:t>
            </w:r>
          </w:p>
        </w:tc>
        <w:tc>
          <w:tcPr>
            <w:tcW w:w="462" w:type="pct"/>
            <w:tcBorders>
              <w:top w:val="nil"/>
              <w:left w:val="nil"/>
              <w:bottom w:val="single" w:sz="4" w:space="0" w:color="auto"/>
              <w:right w:val="nil"/>
            </w:tcBorders>
            <w:noWrap/>
            <w:vAlign w:val="center"/>
          </w:tcPr>
          <w:p w14:paraId="6E10DF8F"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27.100,16</w:t>
            </w:r>
          </w:p>
        </w:tc>
        <w:tc>
          <w:tcPr>
            <w:tcW w:w="489" w:type="pct"/>
            <w:tcBorders>
              <w:top w:val="nil"/>
              <w:left w:val="single" w:sz="8" w:space="0" w:color="auto"/>
              <w:bottom w:val="single" w:sz="4" w:space="0" w:color="auto"/>
              <w:right w:val="nil"/>
            </w:tcBorders>
            <w:noWrap/>
            <w:vAlign w:val="center"/>
          </w:tcPr>
          <w:p w14:paraId="185D7294"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3.737,96</w:t>
            </w:r>
          </w:p>
        </w:tc>
        <w:tc>
          <w:tcPr>
            <w:tcW w:w="403" w:type="pct"/>
            <w:tcBorders>
              <w:top w:val="nil"/>
              <w:left w:val="nil"/>
              <w:bottom w:val="single" w:sz="4" w:space="0" w:color="auto"/>
              <w:right w:val="nil"/>
            </w:tcBorders>
            <w:noWrap/>
            <w:vAlign w:val="center"/>
          </w:tcPr>
          <w:p w14:paraId="54015488"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11.213,84</w:t>
            </w:r>
          </w:p>
        </w:tc>
        <w:tc>
          <w:tcPr>
            <w:tcW w:w="543" w:type="pct"/>
            <w:tcBorders>
              <w:top w:val="nil"/>
              <w:left w:val="nil"/>
              <w:bottom w:val="single" w:sz="4" w:space="0" w:color="auto"/>
              <w:right w:val="single" w:sz="8" w:space="0" w:color="auto"/>
            </w:tcBorders>
            <w:noWrap/>
            <w:vAlign w:val="center"/>
          </w:tcPr>
          <w:p w14:paraId="5214CB28"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14.951,80</w:t>
            </w:r>
          </w:p>
        </w:tc>
      </w:tr>
      <w:tr w:rsidR="005A053F" w14:paraId="18142DED" w14:textId="77777777" w:rsidTr="005A053F">
        <w:trPr>
          <w:trHeight w:val="283"/>
        </w:trPr>
        <w:tc>
          <w:tcPr>
            <w:tcW w:w="555" w:type="pct"/>
            <w:tcBorders>
              <w:top w:val="nil"/>
              <w:left w:val="single" w:sz="8" w:space="0" w:color="auto"/>
              <w:bottom w:val="single" w:sz="4" w:space="0" w:color="auto"/>
              <w:right w:val="nil"/>
            </w:tcBorders>
            <w:noWrap/>
            <w:vAlign w:val="center"/>
          </w:tcPr>
          <w:p w14:paraId="47510013" w14:textId="77777777" w:rsidR="005A053F" w:rsidRDefault="005A053F" w:rsidP="005A053F">
            <w:pPr>
              <w:spacing w:after="0" w:line="240" w:lineRule="auto"/>
              <w:rPr>
                <w:rFonts w:ascii="Arial" w:hAnsi="Arial" w:cs="Arial"/>
                <w:sz w:val="16"/>
                <w:szCs w:val="16"/>
                <w:lang w:eastAsia="es-ES"/>
              </w:rPr>
            </w:pPr>
            <w:proofErr w:type="spellStart"/>
            <w:r>
              <w:rPr>
                <w:rFonts w:ascii="Arial" w:hAnsi="Arial" w:cs="Arial"/>
                <w:sz w:val="16"/>
                <w:szCs w:val="16"/>
                <w:lang w:eastAsia="es-ES"/>
              </w:rPr>
              <w:t>Gob</w:t>
            </w:r>
            <w:proofErr w:type="spellEnd"/>
            <w:r>
              <w:rPr>
                <w:rFonts w:ascii="Arial" w:hAnsi="Arial" w:cs="Arial"/>
                <w:sz w:val="16"/>
                <w:szCs w:val="16"/>
                <w:lang w:eastAsia="es-ES"/>
              </w:rPr>
              <w:t xml:space="preserve"> Canarias</w:t>
            </w:r>
          </w:p>
        </w:tc>
        <w:tc>
          <w:tcPr>
            <w:tcW w:w="863" w:type="pct"/>
            <w:tcBorders>
              <w:top w:val="nil"/>
              <w:left w:val="nil"/>
              <w:bottom w:val="single" w:sz="4" w:space="0" w:color="auto"/>
              <w:right w:val="nil"/>
            </w:tcBorders>
            <w:noWrap/>
            <w:vAlign w:val="center"/>
          </w:tcPr>
          <w:p w14:paraId="097CA4CE" w14:textId="77777777" w:rsidR="005A053F" w:rsidRDefault="005A053F" w:rsidP="005A053F">
            <w:pPr>
              <w:spacing w:after="0" w:line="240" w:lineRule="auto"/>
              <w:rPr>
                <w:rFonts w:ascii="Arial" w:hAnsi="Arial" w:cs="Arial"/>
                <w:sz w:val="16"/>
                <w:szCs w:val="16"/>
                <w:lang w:eastAsia="es-ES"/>
              </w:rPr>
            </w:pPr>
            <w:proofErr w:type="spellStart"/>
            <w:r>
              <w:rPr>
                <w:rFonts w:ascii="Arial" w:hAnsi="Arial" w:cs="Arial"/>
                <w:sz w:val="16"/>
                <w:szCs w:val="16"/>
                <w:lang w:eastAsia="es-ES"/>
              </w:rPr>
              <w:t>CanVolcano</w:t>
            </w:r>
            <w:proofErr w:type="spellEnd"/>
            <w:r>
              <w:rPr>
                <w:rFonts w:ascii="Arial" w:hAnsi="Arial" w:cs="Arial"/>
                <w:sz w:val="16"/>
                <w:szCs w:val="16"/>
                <w:lang w:eastAsia="es-ES"/>
              </w:rPr>
              <w:t xml:space="preserve"> 2023</w:t>
            </w:r>
          </w:p>
        </w:tc>
        <w:tc>
          <w:tcPr>
            <w:tcW w:w="405" w:type="pct"/>
            <w:tcBorders>
              <w:top w:val="nil"/>
              <w:left w:val="nil"/>
              <w:bottom w:val="single" w:sz="4" w:space="0" w:color="auto"/>
              <w:right w:val="nil"/>
            </w:tcBorders>
            <w:noWrap/>
            <w:vAlign w:val="center"/>
          </w:tcPr>
          <w:p w14:paraId="0DCB1EBF"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w:t>
            </w:r>
          </w:p>
        </w:tc>
        <w:tc>
          <w:tcPr>
            <w:tcW w:w="444" w:type="pct"/>
            <w:tcBorders>
              <w:top w:val="nil"/>
              <w:left w:val="nil"/>
              <w:bottom w:val="single" w:sz="4" w:space="0" w:color="auto"/>
              <w:right w:val="nil"/>
            </w:tcBorders>
            <w:noWrap/>
            <w:vAlign w:val="center"/>
          </w:tcPr>
          <w:p w14:paraId="446749CC"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w:t>
            </w:r>
          </w:p>
        </w:tc>
        <w:tc>
          <w:tcPr>
            <w:tcW w:w="426" w:type="pct"/>
            <w:tcBorders>
              <w:top w:val="nil"/>
              <w:left w:val="nil"/>
              <w:bottom w:val="single" w:sz="4" w:space="0" w:color="auto"/>
              <w:right w:val="nil"/>
            </w:tcBorders>
            <w:noWrap/>
            <w:vAlign w:val="center"/>
          </w:tcPr>
          <w:p w14:paraId="4986EABB"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w:t>
            </w:r>
          </w:p>
        </w:tc>
        <w:tc>
          <w:tcPr>
            <w:tcW w:w="410" w:type="pct"/>
            <w:tcBorders>
              <w:top w:val="nil"/>
              <w:left w:val="nil"/>
              <w:bottom w:val="single" w:sz="4" w:space="0" w:color="auto"/>
              <w:right w:val="nil"/>
            </w:tcBorders>
            <w:noWrap/>
            <w:vAlign w:val="center"/>
          </w:tcPr>
          <w:p w14:paraId="57E7D6AF"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w:t>
            </w:r>
          </w:p>
        </w:tc>
        <w:tc>
          <w:tcPr>
            <w:tcW w:w="462" w:type="pct"/>
            <w:tcBorders>
              <w:top w:val="nil"/>
              <w:left w:val="nil"/>
              <w:bottom w:val="single" w:sz="4" w:space="0" w:color="auto"/>
              <w:right w:val="nil"/>
            </w:tcBorders>
            <w:noWrap/>
            <w:vAlign w:val="center"/>
          </w:tcPr>
          <w:p w14:paraId="7423CDBD"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37.719,55</w:t>
            </w:r>
          </w:p>
        </w:tc>
        <w:tc>
          <w:tcPr>
            <w:tcW w:w="489" w:type="pct"/>
            <w:tcBorders>
              <w:top w:val="nil"/>
              <w:left w:val="single" w:sz="8" w:space="0" w:color="auto"/>
              <w:bottom w:val="single" w:sz="4" w:space="0" w:color="auto"/>
              <w:right w:val="nil"/>
            </w:tcBorders>
            <w:noWrap/>
            <w:vAlign w:val="center"/>
          </w:tcPr>
          <w:p w14:paraId="1C98C785"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2.864,84</w:t>
            </w:r>
          </w:p>
        </w:tc>
        <w:tc>
          <w:tcPr>
            <w:tcW w:w="403" w:type="pct"/>
            <w:tcBorders>
              <w:top w:val="nil"/>
              <w:left w:val="nil"/>
              <w:bottom w:val="single" w:sz="4" w:space="0" w:color="auto"/>
              <w:right w:val="nil"/>
            </w:tcBorders>
            <w:noWrap/>
            <w:vAlign w:val="center"/>
          </w:tcPr>
          <w:p w14:paraId="2C2AF689"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8.594,52</w:t>
            </w:r>
          </w:p>
        </w:tc>
        <w:tc>
          <w:tcPr>
            <w:tcW w:w="543" w:type="pct"/>
            <w:tcBorders>
              <w:top w:val="nil"/>
              <w:left w:val="nil"/>
              <w:bottom w:val="single" w:sz="4" w:space="0" w:color="auto"/>
              <w:right w:val="single" w:sz="8" w:space="0" w:color="auto"/>
            </w:tcBorders>
            <w:noWrap/>
            <w:vAlign w:val="center"/>
          </w:tcPr>
          <w:p w14:paraId="0740A89C"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11.459,36</w:t>
            </w:r>
          </w:p>
        </w:tc>
      </w:tr>
      <w:tr w:rsidR="005A053F" w14:paraId="718AA92D" w14:textId="77777777" w:rsidTr="005A053F">
        <w:trPr>
          <w:trHeight w:val="283"/>
        </w:trPr>
        <w:tc>
          <w:tcPr>
            <w:tcW w:w="555" w:type="pct"/>
            <w:tcBorders>
              <w:top w:val="nil"/>
              <w:left w:val="single" w:sz="8" w:space="0" w:color="auto"/>
              <w:bottom w:val="single" w:sz="4" w:space="0" w:color="auto"/>
              <w:right w:val="nil"/>
            </w:tcBorders>
            <w:noWrap/>
            <w:vAlign w:val="center"/>
          </w:tcPr>
          <w:p w14:paraId="5932AB66" w14:textId="77777777" w:rsidR="005A053F" w:rsidRDefault="005A053F" w:rsidP="005A053F">
            <w:pPr>
              <w:spacing w:after="0" w:line="240" w:lineRule="auto"/>
              <w:rPr>
                <w:rFonts w:ascii="Arial" w:hAnsi="Arial" w:cs="Arial"/>
                <w:sz w:val="16"/>
                <w:szCs w:val="16"/>
                <w:lang w:eastAsia="es-ES"/>
              </w:rPr>
            </w:pPr>
            <w:proofErr w:type="spellStart"/>
            <w:r>
              <w:rPr>
                <w:rFonts w:ascii="Arial" w:hAnsi="Arial" w:cs="Arial"/>
                <w:sz w:val="16"/>
                <w:szCs w:val="16"/>
                <w:lang w:eastAsia="es-ES"/>
              </w:rPr>
              <w:t>Gob</w:t>
            </w:r>
            <w:proofErr w:type="spellEnd"/>
            <w:r>
              <w:rPr>
                <w:rFonts w:ascii="Arial" w:hAnsi="Arial" w:cs="Arial"/>
                <w:sz w:val="16"/>
                <w:szCs w:val="16"/>
                <w:lang w:eastAsia="es-ES"/>
              </w:rPr>
              <w:t xml:space="preserve"> Canarias</w:t>
            </w:r>
          </w:p>
        </w:tc>
        <w:tc>
          <w:tcPr>
            <w:tcW w:w="863" w:type="pct"/>
            <w:tcBorders>
              <w:top w:val="nil"/>
              <w:left w:val="nil"/>
              <w:bottom w:val="single" w:sz="4" w:space="0" w:color="auto"/>
              <w:right w:val="nil"/>
            </w:tcBorders>
            <w:noWrap/>
            <w:vAlign w:val="center"/>
          </w:tcPr>
          <w:p w14:paraId="07E63AC7" w14:textId="77777777" w:rsidR="005A053F" w:rsidRDefault="005A053F" w:rsidP="005A053F">
            <w:pPr>
              <w:spacing w:after="0" w:line="240" w:lineRule="auto"/>
              <w:rPr>
                <w:rFonts w:ascii="Arial" w:hAnsi="Arial" w:cs="Arial"/>
                <w:sz w:val="16"/>
                <w:szCs w:val="16"/>
                <w:lang w:eastAsia="es-ES"/>
              </w:rPr>
            </w:pPr>
            <w:proofErr w:type="spellStart"/>
            <w:r>
              <w:rPr>
                <w:rFonts w:ascii="Arial" w:hAnsi="Arial" w:cs="Arial"/>
                <w:sz w:val="16"/>
                <w:szCs w:val="16"/>
                <w:lang w:eastAsia="es-ES"/>
              </w:rPr>
              <w:t>CanVolcano</w:t>
            </w:r>
            <w:proofErr w:type="spellEnd"/>
            <w:r>
              <w:rPr>
                <w:rFonts w:ascii="Arial" w:hAnsi="Arial" w:cs="Arial"/>
                <w:sz w:val="16"/>
                <w:szCs w:val="16"/>
                <w:lang w:eastAsia="es-ES"/>
              </w:rPr>
              <w:t xml:space="preserve"> 2024</w:t>
            </w:r>
          </w:p>
        </w:tc>
        <w:tc>
          <w:tcPr>
            <w:tcW w:w="405" w:type="pct"/>
            <w:tcBorders>
              <w:top w:val="nil"/>
              <w:left w:val="nil"/>
              <w:bottom w:val="single" w:sz="4" w:space="0" w:color="auto"/>
              <w:right w:val="nil"/>
            </w:tcBorders>
            <w:noWrap/>
            <w:vAlign w:val="center"/>
          </w:tcPr>
          <w:p w14:paraId="2669AC27" w14:textId="58FD46F1" w:rsidR="005A053F" w:rsidRDefault="005A053F" w:rsidP="005A053F">
            <w:pPr>
              <w:spacing w:after="0" w:line="240" w:lineRule="auto"/>
              <w:jc w:val="right"/>
              <w:rPr>
                <w:rFonts w:ascii="Times New Roman" w:hAnsi="Times New Roman"/>
                <w:sz w:val="16"/>
                <w:szCs w:val="16"/>
                <w:lang w:eastAsia="es-ES"/>
              </w:rPr>
            </w:pPr>
            <w:r>
              <w:rPr>
                <w:rFonts w:ascii="Times New Roman" w:hAnsi="Times New Roman"/>
                <w:sz w:val="16"/>
                <w:szCs w:val="16"/>
                <w:lang w:eastAsia="es-ES"/>
              </w:rPr>
              <w:t>-</w:t>
            </w:r>
          </w:p>
        </w:tc>
        <w:tc>
          <w:tcPr>
            <w:tcW w:w="444" w:type="pct"/>
            <w:tcBorders>
              <w:top w:val="nil"/>
              <w:left w:val="nil"/>
              <w:bottom w:val="single" w:sz="4" w:space="0" w:color="auto"/>
              <w:right w:val="nil"/>
            </w:tcBorders>
            <w:noWrap/>
            <w:vAlign w:val="center"/>
          </w:tcPr>
          <w:p w14:paraId="3EFE0F10" w14:textId="2AAD87F7" w:rsidR="005A053F" w:rsidRDefault="005A053F" w:rsidP="005A053F">
            <w:pPr>
              <w:spacing w:after="0" w:line="240" w:lineRule="auto"/>
              <w:jc w:val="right"/>
              <w:rPr>
                <w:rFonts w:ascii="Times New Roman" w:hAnsi="Times New Roman"/>
                <w:sz w:val="16"/>
                <w:szCs w:val="16"/>
                <w:lang w:eastAsia="es-ES"/>
              </w:rPr>
            </w:pPr>
            <w:r>
              <w:rPr>
                <w:rFonts w:ascii="Times New Roman" w:hAnsi="Times New Roman"/>
                <w:sz w:val="16"/>
                <w:szCs w:val="16"/>
                <w:lang w:eastAsia="es-ES"/>
              </w:rPr>
              <w:t>-</w:t>
            </w:r>
          </w:p>
        </w:tc>
        <w:tc>
          <w:tcPr>
            <w:tcW w:w="426" w:type="pct"/>
            <w:tcBorders>
              <w:top w:val="nil"/>
              <w:left w:val="nil"/>
              <w:bottom w:val="single" w:sz="4" w:space="0" w:color="auto"/>
              <w:right w:val="nil"/>
            </w:tcBorders>
            <w:noWrap/>
            <w:vAlign w:val="center"/>
          </w:tcPr>
          <w:p w14:paraId="3394A9D0"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56.250,00</w:t>
            </w:r>
          </w:p>
        </w:tc>
        <w:tc>
          <w:tcPr>
            <w:tcW w:w="410" w:type="pct"/>
            <w:tcBorders>
              <w:top w:val="nil"/>
              <w:left w:val="nil"/>
              <w:bottom w:val="single" w:sz="4" w:space="0" w:color="auto"/>
              <w:right w:val="nil"/>
            </w:tcBorders>
            <w:noWrap/>
            <w:vAlign w:val="center"/>
          </w:tcPr>
          <w:p w14:paraId="69435199"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14.062,50</w:t>
            </w:r>
          </w:p>
        </w:tc>
        <w:tc>
          <w:tcPr>
            <w:tcW w:w="462" w:type="pct"/>
            <w:tcBorders>
              <w:top w:val="nil"/>
              <w:left w:val="nil"/>
              <w:bottom w:val="single" w:sz="4" w:space="0" w:color="auto"/>
              <w:right w:val="nil"/>
            </w:tcBorders>
            <w:noWrap/>
            <w:vAlign w:val="center"/>
          </w:tcPr>
          <w:p w14:paraId="569E4DE5"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48.853,99</w:t>
            </w:r>
          </w:p>
        </w:tc>
        <w:tc>
          <w:tcPr>
            <w:tcW w:w="489" w:type="pct"/>
            <w:tcBorders>
              <w:top w:val="nil"/>
              <w:left w:val="single" w:sz="8" w:space="0" w:color="auto"/>
              <w:bottom w:val="single" w:sz="4" w:space="0" w:color="auto"/>
              <w:right w:val="nil"/>
            </w:tcBorders>
            <w:noWrap/>
            <w:vAlign w:val="center"/>
          </w:tcPr>
          <w:p w14:paraId="121F38F0"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2.465,33</w:t>
            </w:r>
          </w:p>
        </w:tc>
        <w:tc>
          <w:tcPr>
            <w:tcW w:w="403" w:type="pct"/>
            <w:tcBorders>
              <w:top w:val="nil"/>
              <w:left w:val="nil"/>
              <w:bottom w:val="single" w:sz="4" w:space="0" w:color="auto"/>
              <w:right w:val="nil"/>
            </w:tcBorders>
            <w:noWrap/>
            <w:vAlign w:val="center"/>
          </w:tcPr>
          <w:p w14:paraId="52D8147F"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7396,01</w:t>
            </w:r>
          </w:p>
        </w:tc>
        <w:tc>
          <w:tcPr>
            <w:tcW w:w="543" w:type="pct"/>
            <w:tcBorders>
              <w:top w:val="nil"/>
              <w:left w:val="nil"/>
              <w:bottom w:val="single" w:sz="4" w:space="0" w:color="auto"/>
              <w:right w:val="single" w:sz="8" w:space="0" w:color="auto"/>
            </w:tcBorders>
            <w:noWrap/>
            <w:vAlign w:val="center"/>
          </w:tcPr>
          <w:p w14:paraId="469726A6"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9.861,34</w:t>
            </w:r>
          </w:p>
        </w:tc>
      </w:tr>
      <w:tr w:rsidR="005A053F" w14:paraId="1BF9381D" w14:textId="77777777" w:rsidTr="005A053F">
        <w:trPr>
          <w:trHeight w:val="283"/>
        </w:trPr>
        <w:tc>
          <w:tcPr>
            <w:tcW w:w="555" w:type="pct"/>
            <w:tcBorders>
              <w:top w:val="single" w:sz="4" w:space="0" w:color="auto"/>
              <w:left w:val="single" w:sz="8" w:space="0" w:color="auto"/>
              <w:bottom w:val="nil"/>
              <w:right w:val="nil"/>
            </w:tcBorders>
            <w:noWrap/>
            <w:vAlign w:val="center"/>
          </w:tcPr>
          <w:p w14:paraId="6F891B4E" w14:textId="77777777" w:rsidR="005A053F" w:rsidRDefault="005A053F" w:rsidP="005A053F">
            <w:pPr>
              <w:spacing w:after="0" w:line="240" w:lineRule="auto"/>
              <w:rPr>
                <w:rFonts w:ascii="Arial" w:hAnsi="Arial" w:cs="Arial"/>
                <w:sz w:val="16"/>
                <w:szCs w:val="16"/>
                <w:lang w:eastAsia="es-ES"/>
              </w:rPr>
            </w:pPr>
            <w:r>
              <w:rPr>
                <w:rFonts w:ascii="Arial" w:hAnsi="Arial" w:cs="Arial"/>
                <w:sz w:val="16"/>
                <w:szCs w:val="16"/>
                <w:lang w:eastAsia="es-ES"/>
              </w:rPr>
              <w:t>Estado</w:t>
            </w:r>
          </w:p>
        </w:tc>
        <w:tc>
          <w:tcPr>
            <w:tcW w:w="863" w:type="pct"/>
            <w:tcBorders>
              <w:top w:val="single" w:sz="4" w:space="0" w:color="auto"/>
              <w:left w:val="nil"/>
              <w:bottom w:val="nil"/>
              <w:right w:val="nil"/>
            </w:tcBorders>
            <w:noWrap/>
            <w:vAlign w:val="center"/>
          </w:tcPr>
          <w:p w14:paraId="79E97831" w14:textId="77777777" w:rsidR="005A053F" w:rsidRDefault="005A053F" w:rsidP="005A053F">
            <w:pPr>
              <w:spacing w:after="0" w:line="240" w:lineRule="auto"/>
              <w:rPr>
                <w:rFonts w:ascii="Arial" w:hAnsi="Arial" w:cs="Arial"/>
                <w:sz w:val="16"/>
                <w:szCs w:val="16"/>
                <w:lang w:eastAsia="es-ES"/>
              </w:rPr>
            </w:pPr>
            <w:proofErr w:type="spellStart"/>
            <w:r>
              <w:rPr>
                <w:rFonts w:ascii="Arial" w:hAnsi="Arial" w:cs="Arial"/>
                <w:sz w:val="16"/>
                <w:szCs w:val="16"/>
                <w:lang w:eastAsia="es-ES"/>
              </w:rPr>
              <w:t>Geofiscan</w:t>
            </w:r>
            <w:proofErr w:type="spellEnd"/>
          </w:p>
        </w:tc>
        <w:tc>
          <w:tcPr>
            <w:tcW w:w="405" w:type="pct"/>
            <w:tcBorders>
              <w:top w:val="single" w:sz="4" w:space="0" w:color="auto"/>
              <w:left w:val="nil"/>
              <w:bottom w:val="nil"/>
              <w:right w:val="nil"/>
            </w:tcBorders>
            <w:noWrap/>
            <w:vAlign w:val="center"/>
          </w:tcPr>
          <w:p w14:paraId="0CB4EF8F" w14:textId="079778E0"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w:t>
            </w:r>
          </w:p>
        </w:tc>
        <w:tc>
          <w:tcPr>
            <w:tcW w:w="444" w:type="pct"/>
            <w:tcBorders>
              <w:top w:val="single" w:sz="4" w:space="0" w:color="auto"/>
              <w:left w:val="nil"/>
              <w:bottom w:val="nil"/>
              <w:right w:val="nil"/>
            </w:tcBorders>
            <w:noWrap/>
            <w:vAlign w:val="center"/>
          </w:tcPr>
          <w:p w14:paraId="1456E8E4" w14:textId="5904DD60"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w:t>
            </w:r>
          </w:p>
        </w:tc>
        <w:tc>
          <w:tcPr>
            <w:tcW w:w="426" w:type="pct"/>
            <w:tcBorders>
              <w:top w:val="single" w:sz="4" w:space="0" w:color="auto"/>
              <w:left w:val="nil"/>
              <w:bottom w:val="nil"/>
              <w:right w:val="nil"/>
            </w:tcBorders>
            <w:noWrap/>
            <w:vAlign w:val="center"/>
          </w:tcPr>
          <w:p w14:paraId="65311F2F"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900.000,00</w:t>
            </w:r>
          </w:p>
        </w:tc>
        <w:tc>
          <w:tcPr>
            <w:tcW w:w="410" w:type="pct"/>
            <w:tcBorders>
              <w:top w:val="single" w:sz="4" w:space="0" w:color="auto"/>
              <w:left w:val="nil"/>
              <w:bottom w:val="nil"/>
              <w:right w:val="nil"/>
            </w:tcBorders>
            <w:noWrap/>
            <w:vAlign w:val="center"/>
          </w:tcPr>
          <w:p w14:paraId="28863C4C"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225.000,00</w:t>
            </w:r>
          </w:p>
        </w:tc>
        <w:tc>
          <w:tcPr>
            <w:tcW w:w="462" w:type="pct"/>
            <w:tcBorders>
              <w:top w:val="single" w:sz="4" w:space="0" w:color="auto"/>
              <w:left w:val="nil"/>
              <w:bottom w:val="nil"/>
              <w:right w:val="nil"/>
            </w:tcBorders>
            <w:noWrap/>
            <w:vAlign w:val="center"/>
          </w:tcPr>
          <w:p w14:paraId="40C3EA81"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882.500,00</w:t>
            </w:r>
          </w:p>
        </w:tc>
        <w:tc>
          <w:tcPr>
            <w:tcW w:w="489" w:type="pct"/>
            <w:tcBorders>
              <w:top w:val="single" w:sz="4" w:space="0" w:color="auto"/>
              <w:left w:val="single" w:sz="8" w:space="0" w:color="auto"/>
              <w:bottom w:val="nil"/>
              <w:right w:val="nil"/>
            </w:tcBorders>
            <w:noWrap/>
            <w:vAlign w:val="center"/>
          </w:tcPr>
          <w:p w14:paraId="370827DD"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5.833,33</w:t>
            </w:r>
          </w:p>
        </w:tc>
        <w:tc>
          <w:tcPr>
            <w:tcW w:w="403" w:type="pct"/>
            <w:tcBorders>
              <w:top w:val="single" w:sz="4" w:space="0" w:color="auto"/>
              <w:left w:val="nil"/>
              <w:bottom w:val="nil"/>
              <w:right w:val="nil"/>
            </w:tcBorders>
            <w:noWrap/>
            <w:vAlign w:val="center"/>
          </w:tcPr>
          <w:p w14:paraId="4EEE0A53"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17.500,00</w:t>
            </w:r>
          </w:p>
        </w:tc>
        <w:tc>
          <w:tcPr>
            <w:tcW w:w="543" w:type="pct"/>
            <w:tcBorders>
              <w:top w:val="single" w:sz="4" w:space="0" w:color="auto"/>
              <w:left w:val="nil"/>
              <w:bottom w:val="nil"/>
              <w:right w:val="single" w:sz="8" w:space="0" w:color="auto"/>
            </w:tcBorders>
            <w:noWrap/>
            <w:vAlign w:val="center"/>
          </w:tcPr>
          <w:p w14:paraId="1D0EDF1B"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23.333,33</w:t>
            </w:r>
          </w:p>
        </w:tc>
      </w:tr>
      <w:tr w:rsidR="005A053F" w14:paraId="4D6612F1" w14:textId="77777777" w:rsidTr="005A053F">
        <w:trPr>
          <w:trHeight w:val="323"/>
        </w:trPr>
        <w:tc>
          <w:tcPr>
            <w:tcW w:w="1418" w:type="pct"/>
            <w:gridSpan w:val="2"/>
            <w:tcBorders>
              <w:top w:val="single" w:sz="8" w:space="0" w:color="auto"/>
              <w:left w:val="single" w:sz="8" w:space="0" w:color="auto"/>
              <w:bottom w:val="single" w:sz="8" w:space="0" w:color="auto"/>
              <w:right w:val="nil"/>
            </w:tcBorders>
            <w:noWrap/>
            <w:vAlign w:val="center"/>
          </w:tcPr>
          <w:p w14:paraId="25880C53" w14:textId="77777777" w:rsidR="005A053F" w:rsidRDefault="005A053F" w:rsidP="005A053F">
            <w:pPr>
              <w:spacing w:after="0" w:line="240" w:lineRule="auto"/>
              <w:rPr>
                <w:rFonts w:ascii="Arial" w:hAnsi="Arial" w:cs="Arial"/>
                <w:b/>
                <w:bCs/>
                <w:sz w:val="16"/>
                <w:szCs w:val="16"/>
                <w:lang w:eastAsia="es-ES"/>
              </w:rPr>
            </w:pPr>
            <w:r>
              <w:rPr>
                <w:rFonts w:ascii="Arial" w:hAnsi="Arial" w:cs="Arial"/>
                <w:b/>
                <w:bCs/>
                <w:sz w:val="16"/>
                <w:szCs w:val="16"/>
                <w:lang w:eastAsia="es-ES"/>
              </w:rPr>
              <w:t>Total</w:t>
            </w:r>
          </w:p>
        </w:tc>
        <w:tc>
          <w:tcPr>
            <w:tcW w:w="405" w:type="pct"/>
            <w:tcBorders>
              <w:top w:val="single" w:sz="8" w:space="0" w:color="auto"/>
              <w:left w:val="nil"/>
              <w:bottom w:val="single" w:sz="8" w:space="0" w:color="auto"/>
              <w:right w:val="nil"/>
            </w:tcBorders>
            <w:noWrap/>
            <w:vAlign w:val="center"/>
          </w:tcPr>
          <w:p w14:paraId="6F4D803A" w14:textId="2D4B7D20" w:rsidR="005A053F" w:rsidRDefault="005A053F" w:rsidP="005A053F">
            <w:pPr>
              <w:spacing w:after="0" w:line="240" w:lineRule="auto"/>
              <w:jc w:val="right"/>
              <w:rPr>
                <w:rFonts w:ascii="Arial" w:hAnsi="Arial" w:cs="Arial"/>
                <w:b/>
                <w:bCs/>
                <w:sz w:val="16"/>
                <w:szCs w:val="16"/>
                <w:lang w:eastAsia="es-ES"/>
              </w:rPr>
            </w:pPr>
            <w:r>
              <w:rPr>
                <w:rFonts w:ascii="Arial" w:hAnsi="Arial" w:cs="Arial"/>
                <w:b/>
                <w:bCs/>
                <w:sz w:val="16"/>
                <w:szCs w:val="16"/>
                <w:lang w:eastAsia="es-ES"/>
              </w:rPr>
              <w:t>-1.300,33</w:t>
            </w:r>
          </w:p>
        </w:tc>
        <w:tc>
          <w:tcPr>
            <w:tcW w:w="444" w:type="pct"/>
            <w:tcBorders>
              <w:top w:val="single" w:sz="8" w:space="0" w:color="auto"/>
              <w:left w:val="nil"/>
              <w:bottom w:val="single" w:sz="8" w:space="0" w:color="auto"/>
              <w:right w:val="nil"/>
            </w:tcBorders>
            <w:noWrap/>
            <w:vAlign w:val="center"/>
          </w:tcPr>
          <w:p w14:paraId="0B3D1421" w14:textId="440BFF07" w:rsidR="005A053F" w:rsidRDefault="005A053F" w:rsidP="005A053F">
            <w:pPr>
              <w:spacing w:after="0" w:line="240" w:lineRule="auto"/>
              <w:jc w:val="right"/>
              <w:rPr>
                <w:rFonts w:ascii="Arial" w:hAnsi="Arial" w:cs="Arial"/>
                <w:b/>
                <w:bCs/>
                <w:sz w:val="16"/>
                <w:szCs w:val="16"/>
                <w:lang w:eastAsia="es-ES"/>
              </w:rPr>
            </w:pPr>
            <w:r>
              <w:rPr>
                <w:rFonts w:ascii="Arial" w:hAnsi="Arial" w:cs="Arial"/>
                <w:b/>
                <w:bCs/>
                <w:sz w:val="16"/>
                <w:szCs w:val="16"/>
                <w:lang w:eastAsia="es-ES"/>
              </w:rPr>
              <w:t>-433,43</w:t>
            </w:r>
          </w:p>
        </w:tc>
        <w:tc>
          <w:tcPr>
            <w:tcW w:w="426" w:type="pct"/>
            <w:tcBorders>
              <w:top w:val="single" w:sz="8" w:space="0" w:color="auto"/>
              <w:left w:val="nil"/>
              <w:bottom w:val="single" w:sz="8" w:space="0" w:color="auto"/>
              <w:right w:val="nil"/>
            </w:tcBorders>
            <w:noWrap/>
            <w:vAlign w:val="center"/>
          </w:tcPr>
          <w:p w14:paraId="4139EE8F" w14:textId="77777777" w:rsidR="005A053F" w:rsidRDefault="005A053F" w:rsidP="005A053F">
            <w:pPr>
              <w:spacing w:after="0" w:line="240" w:lineRule="auto"/>
              <w:ind w:left="708" w:hanging="708"/>
              <w:jc w:val="right"/>
              <w:rPr>
                <w:rFonts w:ascii="Arial" w:hAnsi="Arial" w:cs="Arial"/>
                <w:b/>
                <w:bCs/>
                <w:sz w:val="16"/>
                <w:szCs w:val="16"/>
                <w:lang w:eastAsia="es-ES"/>
              </w:rPr>
            </w:pPr>
            <w:r>
              <w:rPr>
                <w:rFonts w:ascii="Arial" w:hAnsi="Arial" w:cs="Arial"/>
                <w:b/>
                <w:bCs/>
                <w:sz w:val="16"/>
                <w:szCs w:val="16"/>
                <w:lang w:eastAsia="es-ES"/>
              </w:rPr>
              <w:t>975.069,04</w:t>
            </w:r>
          </w:p>
        </w:tc>
        <w:tc>
          <w:tcPr>
            <w:tcW w:w="410" w:type="pct"/>
            <w:tcBorders>
              <w:top w:val="single" w:sz="8" w:space="0" w:color="auto"/>
              <w:left w:val="nil"/>
              <w:bottom w:val="single" w:sz="8" w:space="0" w:color="auto"/>
              <w:right w:val="nil"/>
            </w:tcBorders>
            <w:noWrap/>
            <w:vAlign w:val="center"/>
          </w:tcPr>
          <w:p w14:paraId="6681C31B" w14:textId="77777777" w:rsidR="005A053F" w:rsidRDefault="005A053F" w:rsidP="005A053F">
            <w:pPr>
              <w:spacing w:after="0" w:line="240" w:lineRule="auto"/>
              <w:jc w:val="right"/>
              <w:rPr>
                <w:rFonts w:ascii="Arial" w:hAnsi="Arial" w:cs="Arial"/>
                <w:b/>
                <w:bCs/>
                <w:sz w:val="16"/>
                <w:szCs w:val="16"/>
                <w:lang w:eastAsia="es-ES"/>
              </w:rPr>
            </w:pPr>
            <w:r>
              <w:rPr>
                <w:rFonts w:ascii="Arial" w:hAnsi="Arial" w:cs="Arial"/>
                <w:b/>
                <w:bCs/>
                <w:sz w:val="16"/>
                <w:szCs w:val="16"/>
                <w:lang w:eastAsia="es-ES"/>
              </w:rPr>
              <w:t>239.062,50</w:t>
            </w:r>
          </w:p>
        </w:tc>
        <w:tc>
          <w:tcPr>
            <w:tcW w:w="462" w:type="pct"/>
            <w:tcBorders>
              <w:top w:val="single" w:sz="8" w:space="0" w:color="auto"/>
              <w:left w:val="nil"/>
              <w:bottom w:val="single" w:sz="8" w:space="0" w:color="auto"/>
              <w:right w:val="nil"/>
            </w:tcBorders>
            <w:noWrap/>
            <w:vAlign w:val="center"/>
          </w:tcPr>
          <w:p w14:paraId="1B26D6E0" w14:textId="77777777" w:rsidR="005A053F" w:rsidRDefault="005A053F" w:rsidP="005A053F">
            <w:pPr>
              <w:spacing w:after="0" w:line="240" w:lineRule="auto"/>
              <w:jc w:val="right"/>
              <w:rPr>
                <w:rFonts w:ascii="Arial" w:hAnsi="Arial" w:cs="Arial"/>
                <w:b/>
                <w:bCs/>
                <w:sz w:val="16"/>
                <w:szCs w:val="16"/>
                <w:lang w:eastAsia="es-ES"/>
              </w:rPr>
            </w:pPr>
            <w:r>
              <w:rPr>
                <w:rFonts w:ascii="Arial" w:hAnsi="Arial" w:cs="Arial"/>
                <w:b/>
                <w:bCs/>
                <w:sz w:val="16"/>
                <w:szCs w:val="16"/>
                <w:lang w:eastAsia="es-ES"/>
              </w:rPr>
              <w:t>1.148.829,77</w:t>
            </w:r>
          </w:p>
        </w:tc>
        <w:tc>
          <w:tcPr>
            <w:tcW w:w="489" w:type="pct"/>
            <w:tcBorders>
              <w:top w:val="single" w:sz="8" w:space="0" w:color="auto"/>
              <w:left w:val="single" w:sz="8" w:space="0" w:color="auto"/>
              <w:bottom w:val="single" w:sz="8" w:space="0" w:color="auto"/>
              <w:right w:val="nil"/>
            </w:tcBorders>
            <w:noWrap/>
            <w:vAlign w:val="center"/>
          </w:tcPr>
          <w:p w14:paraId="3C0E10B7" w14:textId="77777777" w:rsidR="005A053F" w:rsidRDefault="005A053F" w:rsidP="005A053F">
            <w:pPr>
              <w:spacing w:after="0" w:line="240" w:lineRule="auto"/>
              <w:jc w:val="right"/>
              <w:rPr>
                <w:rFonts w:ascii="Arial" w:hAnsi="Arial" w:cs="Arial"/>
                <w:b/>
                <w:bCs/>
                <w:sz w:val="16"/>
                <w:szCs w:val="16"/>
                <w:lang w:eastAsia="es-ES"/>
              </w:rPr>
            </w:pPr>
            <w:r>
              <w:rPr>
                <w:rFonts w:ascii="Arial" w:hAnsi="Arial" w:cs="Arial"/>
                <w:b/>
                <w:bCs/>
                <w:sz w:val="16"/>
                <w:szCs w:val="16"/>
                <w:lang w:eastAsia="es-ES"/>
              </w:rPr>
              <w:t>38.093,97</w:t>
            </w:r>
          </w:p>
        </w:tc>
        <w:tc>
          <w:tcPr>
            <w:tcW w:w="403" w:type="pct"/>
            <w:tcBorders>
              <w:top w:val="single" w:sz="8" w:space="0" w:color="auto"/>
              <w:left w:val="nil"/>
              <w:bottom w:val="single" w:sz="8" w:space="0" w:color="auto"/>
              <w:right w:val="nil"/>
            </w:tcBorders>
            <w:noWrap/>
            <w:vAlign w:val="center"/>
          </w:tcPr>
          <w:p w14:paraId="02A3FEF2" w14:textId="77777777" w:rsidR="005A053F" w:rsidRDefault="005A053F" w:rsidP="005A053F">
            <w:pPr>
              <w:spacing w:after="0" w:line="240" w:lineRule="auto"/>
              <w:jc w:val="right"/>
              <w:rPr>
                <w:rFonts w:ascii="Arial" w:hAnsi="Arial" w:cs="Arial"/>
                <w:b/>
                <w:bCs/>
                <w:sz w:val="16"/>
                <w:szCs w:val="16"/>
                <w:lang w:eastAsia="es-ES"/>
              </w:rPr>
            </w:pPr>
            <w:r>
              <w:rPr>
                <w:rFonts w:ascii="Arial" w:hAnsi="Arial" w:cs="Arial"/>
                <w:b/>
                <w:bCs/>
                <w:sz w:val="16"/>
                <w:szCs w:val="16"/>
                <w:lang w:eastAsia="es-ES"/>
              </w:rPr>
              <w:t>114.251,97</w:t>
            </w:r>
          </w:p>
        </w:tc>
        <w:tc>
          <w:tcPr>
            <w:tcW w:w="543" w:type="pct"/>
            <w:tcBorders>
              <w:top w:val="single" w:sz="8" w:space="0" w:color="auto"/>
              <w:left w:val="nil"/>
              <w:bottom w:val="single" w:sz="8" w:space="0" w:color="auto"/>
              <w:right w:val="single" w:sz="8" w:space="0" w:color="auto"/>
            </w:tcBorders>
            <w:noWrap/>
            <w:vAlign w:val="center"/>
          </w:tcPr>
          <w:p w14:paraId="687841CF" w14:textId="77777777" w:rsidR="005A053F" w:rsidRDefault="005A053F" w:rsidP="005A053F">
            <w:pPr>
              <w:spacing w:after="0" w:line="240" w:lineRule="auto"/>
              <w:jc w:val="right"/>
              <w:rPr>
                <w:rFonts w:ascii="Arial" w:hAnsi="Arial" w:cs="Arial"/>
                <w:b/>
                <w:bCs/>
                <w:sz w:val="16"/>
                <w:szCs w:val="16"/>
                <w:lang w:eastAsia="es-ES"/>
              </w:rPr>
            </w:pPr>
            <w:r>
              <w:rPr>
                <w:rFonts w:ascii="Arial" w:hAnsi="Arial" w:cs="Arial"/>
                <w:b/>
                <w:bCs/>
                <w:sz w:val="16"/>
                <w:szCs w:val="16"/>
                <w:lang w:eastAsia="es-ES"/>
              </w:rPr>
              <w:t>152.335,94</w:t>
            </w:r>
          </w:p>
        </w:tc>
      </w:tr>
    </w:tbl>
    <w:p w14:paraId="5FF182D0" w14:textId="565229CA" w:rsidR="005A053F" w:rsidRPr="003A55F2" w:rsidRDefault="005A053F">
      <w:pPr>
        <w:rPr>
          <w:rFonts w:ascii="Arial" w:hAnsi="Arial" w:cs="Arial"/>
          <w:sz w:val="20"/>
          <w:szCs w:val="20"/>
        </w:rPr>
      </w:pPr>
    </w:p>
    <w:p w14:paraId="4F34488B" w14:textId="18C85041" w:rsidR="00AC595D" w:rsidRPr="003A55F2" w:rsidRDefault="005A053F" w:rsidP="005A053F">
      <w:pPr>
        <w:rPr>
          <w:rFonts w:ascii="Arial" w:hAnsi="Arial" w:cs="Arial"/>
          <w:sz w:val="20"/>
          <w:szCs w:val="20"/>
        </w:rPr>
      </w:pPr>
      <w:r w:rsidRPr="003A55F2">
        <w:rPr>
          <w:rFonts w:ascii="Arial" w:hAnsi="Arial" w:cs="Arial"/>
          <w:sz w:val="20"/>
          <w:szCs w:val="20"/>
        </w:rPr>
        <w:br w:type="page"/>
      </w:r>
      <w:r w:rsidR="00AC595D" w:rsidRPr="003A55F2">
        <w:rPr>
          <w:rFonts w:ascii="Arial" w:hAnsi="Arial" w:cs="Arial"/>
          <w:sz w:val="20"/>
          <w:szCs w:val="20"/>
        </w:rPr>
        <w:lastRenderedPageBreak/>
        <w:t xml:space="preserve">Las subvenciones de capital </w:t>
      </w:r>
      <w:r w:rsidRPr="003A55F2">
        <w:rPr>
          <w:rFonts w:ascii="Arial" w:hAnsi="Arial" w:cs="Arial"/>
          <w:sz w:val="20"/>
          <w:szCs w:val="20"/>
        </w:rPr>
        <w:t>d</w:t>
      </w:r>
      <w:r w:rsidR="00AC595D" w:rsidRPr="003A55F2">
        <w:rPr>
          <w:rFonts w:ascii="Arial" w:hAnsi="Arial" w:cs="Arial"/>
          <w:sz w:val="20"/>
          <w:szCs w:val="20"/>
        </w:rPr>
        <w:t>el balance</w:t>
      </w:r>
      <w:r w:rsidRPr="003A55F2">
        <w:rPr>
          <w:rFonts w:ascii="Arial" w:hAnsi="Arial" w:cs="Arial"/>
          <w:sz w:val="20"/>
          <w:szCs w:val="20"/>
        </w:rPr>
        <w:t xml:space="preserve"> de situación y</w:t>
      </w:r>
      <w:r w:rsidR="00AC595D" w:rsidRPr="003A55F2">
        <w:rPr>
          <w:rFonts w:ascii="Arial" w:hAnsi="Arial" w:cs="Arial"/>
          <w:sz w:val="20"/>
          <w:szCs w:val="20"/>
        </w:rPr>
        <w:t xml:space="preserve"> los importes imputados en la cuenta de pérdidas y ganancias en el ejercicio 2024 son las siguientes, en euros:</w:t>
      </w:r>
    </w:p>
    <w:tbl>
      <w:tblPr>
        <w:tblW w:w="5000" w:type="pct"/>
        <w:tblCellMar>
          <w:left w:w="70" w:type="dxa"/>
          <w:right w:w="70" w:type="dxa"/>
        </w:tblCellMar>
        <w:tblLook w:val="00A0" w:firstRow="1" w:lastRow="0" w:firstColumn="1" w:lastColumn="0" w:noHBand="0" w:noVBand="0"/>
      </w:tblPr>
      <w:tblGrid>
        <w:gridCol w:w="1541"/>
        <w:gridCol w:w="2218"/>
        <w:gridCol w:w="1272"/>
        <w:gridCol w:w="1462"/>
        <w:gridCol w:w="1126"/>
        <w:gridCol w:w="1118"/>
        <w:gridCol w:w="1629"/>
        <w:gridCol w:w="1169"/>
        <w:gridCol w:w="1155"/>
        <w:gridCol w:w="1169"/>
      </w:tblGrid>
      <w:tr w:rsidR="00644275" w14:paraId="6C0DBEDC" w14:textId="77777777" w:rsidTr="00644275">
        <w:trPr>
          <w:trHeight w:val="308"/>
        </w:trPr>
        <w:tc>
          <w:tcPr>
            <w:tcW w:w="556" w:type="pct"/>
            <w:tcBorders>
              <w:top w:val="single" w:sz="4" w:space="0" w:color="auto"/>
              <w:left w:val="single" w:sz="4" w:space="0" w:color="auto"/>
              <w:bottom w:val="single" w:sz="4" w:space="0" w:color="auto"/>
              <w:right w:val="nil"/>
            </w:tcBorders>
            <w:noWrap/>
            <w:vAlign w:val="center"/>
          </w:tcPr>
          <w:p w14:paraId="44014C5C" w14:textId="3DA0162E" w:rsidR="00644275" w:rsidRDefault="00644275" w:rsidP="00644275">
            <w:pPr>
              <w:spacing w:after="0" w:line="240" w:lineRule="auto"/>
              <w:jc w:val="center"/>
              <w:rPr>
                <w:rFonts w:ascii="Arial" w:hAnsi="Arial" w:cs="Arial"/>
                <w:sz w:val="16"/>
                <w:szCs w:val="16"/>
                <w:lang w:eastAsia="es-ES"/>
              </w:rPr>
            </w:pPr>
            <w:r>
              <w:rPr>
                <w:rFonts w:ascii="Arial" w:hAnsi="Arial" w:cs="Arial"/>
                <w:b/>
                <w:bCs/>
                <w:sz w:val="14"/>
                <w:szCs w:val="14"/>
                <w:lang w:eastAsia="es-ES"/>
              </w:rPr>
              <w:t>Entidad concesionaria</w:t>
            </w:r>
          </w:p>
        </w:tc>
        <w:tc>
          <w:tcPr>
            <w:tcW w:w="800" w:type="pct"/>
            <w:tcBorders>
              <w:top w:val="single" w:sz="4" w:space="0" w:color="auto"/>
              <w:left w:val="nil"/>
              <w:bottom w:val="single" w:sz="4" w:space="0" w:color="auto"/>
              <w:right w:val="nil"/>
            </w:tcBorders>
            <w:noWrap/>
            <w:vAlign w:val="center"/>
          </w:tcPr>
          <w:p w14:paraId="00DB3F7D" w14:textId="5D90B1F6" w:rsidR="00644275" w:rsidRDefault="00644275" w:rsidP="00644275">
            <w:pPr>
              <w:spacing w:after="0" w:line="240" w:lineRule="auto"/>
              <w:jc w:val="center"/>
              <w:rPr>
                <w:rFonts w:ascii="Arial" w:hAnsi="Arial" w:cs="Arial"/>
                <w:sz w:val="16"/>
                <w:szCs w:val="16"/>
                <w:lang w:eastAsia="es-ES"/>
              </w:rPr>
            </w:pPr>
            <w:r>
              <w:rPr>
                <w:rFonts w:ascii="Arial" w:hAnsi="Arial" w:cs="Arial"/>
                <w:b/>
                <w:bCs/>
                <w:sz w:val="14"/>
                <w:szCs w:val="14"/>
                <w:lang w:eastAsia="es-ES"/>
              </w:rPr>
              <w:t>Finalidad</w:t>
            </w:r>
          </w:p>
        </w:tc>
        <w:tc>
          <w:tcPr>
            <w:tcW w:w="459" w:type="pct"/>
            <w:tcBorders>
              <w:top w:val="single" w:sz="4" w:space="0" w:color="auto"/>
              <w:left w:val="nil"/>
              <w:bottom w:val="single" w:sz="4" w:space="0" w:color="auto"/>
              <w:right w:val="nil"/>
            </w:tcBorders>
            <w:noWrap/>
            <w:vAlign w:val="center"/>
          </w:tcPr>
          <w:p w14:paraId="6C0AF460" w14:textId="77777777" w:rsidR="00644275" w:rsidRDefault="00644275" w:rsidP="00644275">
            <w:pPr>
              <w:spacing w:after="0" w:line="240" w:lineRule="auto"/>
              <w:jc w:val="center"/>
              <w:rPr>
                <w:rFonts w:ascii="Arial" w:hAnsi="Arial" w:cs="Arial"/>
                <w:b/>
                <w:bCs/>
                <w:sz w:val="14"/>
                <w:szCs w:val="14"/>
                <w:lang w:eastAsia="es-ES"/>
              </w:rPr>
            </w:pPr>
            <w:r>
              <w:rPr>
                <w:rFonts w:ascii="Arial" w:hAnsi="Arial" w:cs="Arial"/>
                <w:b/>
                <w:bCs/>
                <w:sz w:val="14"/>
                <w:szCs w:val="14"/>
                <w:lang w:eastAsia="es-ES"/>
              </w:rPr>
              <w:t xml:space="preserve">Importe </w:t>
            </w:r>
          </w:p>
          <w:p w14:paraId="761F5E9F" w14:textId="37B669F0" w:rsidR="00644275" w:rsidRDefault="00644275" w:rsidP="00644275">
            <w:pPr>
              <w:spacing w:after="0" w:line="240" w:lineRule="auto"/>
              <w:jc w:val="center"/>
              <w:rPr>
                <w:rFonts w:ascii="Arial" w:hAnsi="Arial" w:cs="Arial"/>
                <w:sz w:val="16"/>
                <w:szCs w:val="16"/>
                <w:lang w:eastAsia="es-ES"/>
              </w:rPr>
            </w:pPr>
            <w:r>
              <w:rPr>
                <w:rFonts w:ascii="Arial" w:hAnsi="Arial" w:cs="Arial"/>
                <w:b/>
                <w:bCs/>
                <w:sz w:val="14"/>
                <w:szCs w:val="14"/>
                <w:lang w:eastAsia="es-ES"/>
              </w:rPr>
              <w:t>reclasificado 2024</w:t>
            </w:r>
          </w:p>
        </w:tc>
        <w:tc>
          <w:tcPr>
            <w:tcW w:w="527" w:type="pct"/>
            <w:tcBorders>
              <w:top w:val="single" w:sz="4" w:space="0" w:color="auto"/>
              <w:left w:val="nil"/>
              <w:bottom w:val="single" w:sz="4" w:space="0" w:color="auto"/>
              <w:right w:val="nil"/>
            </w:tcBorders>
            <w:noWrap/>
            <w:vAlign w:val="center"/>
          </w:tcPr>
          <w:p w14:paraId="6C0EC845" w14:textId="77777777" w:rsidR="00644275" w:rsidRDefault="00644275" w:rsidP="00644275">
            <w:pPr>
              <w:spacing w:after="0" w:line="240" w:lineRule="auto"/>
              <w:jc w:val="center"/>
              <w:rPr>
                <w:rFonts w:ascii="Arial" w:hAnsi="Arial" w:cs="Arial"/>
                <w:b/>
                <w:bCs/>
                <w:sz w:val="14"/>
                <w:szCs w:val="14"/>
                <w:lang w:eastAsia="es-ES"/>
              </w:rPr>
            </w:pPr>
            <w:r>
              <w:rPr>
                <w:rFonts w:ascii="Arial" w:hAnsi="Arial" w:cs="Arial"/>
                <w:b/>
                <w:bCs/>
                <w:sz w:val="14"/>
                <w:szCs w:val="14"/>
                <w:lang w:eastAsia="es-ES"/>
              </w:rPr>
              <w:t>Importe reclasificado</w:t>
            </w:r>
          </w:p>
          <w:p w14:paraId="7A3EC9C6" w14:textId="77777777" w:rsidR="00644275" w:rsidRDefault="00644275" w:rsidP="00644275">
            <w:pPr>
              <w:spacing w:after="0" w:line="240" w:lineRule="auto"/>
              <w:jc w:val="center"/>
              <w:rPr>
                <w:rFonts w:ascii="Arial" w:hAnsi="Arial" w:cs="Arial"/>
                <w:b/>
                <w:bCs/>
                <w:sz w:val="14"/>
                <w:szCs w:val="14"/>
                <w:lang w:eastAsia="es-ES"/>
              </w:rPr>
            </w:pPr>
            <w:r>
              <w:rPr>
                <w:rFonts w:ascii="Arial" w:hAnsi="Arial" w:cs="Arial"/>
                <w:b/>
                <w:bCs/>
                <w:sz w:val="14"/>
                <w:szCs w:val="14"/>
                <w:lang w:eastAsia="es-ES"/>
              </w:rPr>
              <w:t xml:space="preserve"> Efecto </w:t>
            </w:r>
          </w:p>
          <w:p w14:paraId="2C7DED27" w14:textId="7B4DFF0F" w:rsidR="00644275" w:rsidRDefault="00644275" w:rsidP="00644275">
            <w:pPr>
              <w:spacing w:after="0" w:line="240" w:lineRule="auto"/>
              <w:jc w:val="center"/>
              <w:rPr>
                <w:rFonts w:ascii="Arial" w:hAnsi="Arial" w:cs="Arial"/>
                <w:sz w:val="16"/>
                <w:szCs w:val="16"/>
                <w:lang w:eastAsia="es-ES"/>
              </w:rPr>
            </w:pPr>
            <w:r>
              <w:rPr>
                <w:rFonts w:ascii="Arial" w:hAnsi="Arial" w:cs="Arial"/>
                <w:b/>
                <w:bCs/>
                <w:sz w:val="14"/>
                <w:szCs w:val="14"/>
                <w:lang w:eastAsia="es-ES"/>
              </w:rPr>
              <w:t>Impositivo 2024</w:t>
            </w:r>
          </w:p>
        </w:tc>
        <w:tc>
          <w:tcPr>
            <w:tcW w:w="406" w:type="pct"/>
            <w:tcBorders>
              <w:top w:val="single" w:sz="4" w:space="0" w:color="auto"/>
              <w:left w:val="nil"/>
              <w:bottom w:val="single" w:sz="4" w:space="0" w:color="auto"/>
              <w:right w:val="nil"/>
            </w:tcBorders>
            <w:noWrap/>
            <w:vAlign w:val="center"/>
          </w:tcPr>
          <w:p w14:paraId="03E65E25" w14:textId="77777777" w:rsidR="00644275" w:rsidRDefault="00644275" w:rsidP="00644275">
            <w:pPr>
              <w:spacing w:after="0" w:line="240" w:lineRule="auto"/>
              <w:jc w:val="center"/>
              <w:rPr>
                <w:rFonts w:ascii="Arial" w:hAnsi="Arial" w:cs="Arial"/>
                <w:b/>
                <w:bCs/>
                <w:sz w:val="14"/>
                <w:szCs w:val="14"/>
                <w:lang w:eastAsia="es-ES"/>
              </w:rPr>
            </w:pPr>
            <w:r>
              <w:rPr>
                <w:rFonts w:ascii="Arial" w:hAnsi="Arial" w:cs="Arial"/>
                <w:b/>
                <w:bCs/>
                <w:sz w:val="14"/>
                <w:szCs w:val="14"/>
                <w:lang w:eastAsia="es-ES"/>
              </w:rPr>
              <w:t xml:space="preserve">Importe </w:t>
            </w:r>
          </w:p>
          <w:p w14:paraId="75FFCC0E" w14:textId="0AE4BAFE" w:rsidR="00644275" w:rsidRDefault="00644275" w:rsidP="00644275">
            <w:pPr>
              <w:spacing w:after="0" w:line="240" w:lineRule="auto"/>
              <w:jc w:val="center"/>
              <w:rPr>
                <w:rFonts w:ascii="Arial" w:hAnsi="Arial" w:cs="Arial"/>
                <w:sz w:val="16"/>
                <w:szCs w:val="16"/>
                <w:lang w:eastAsia="es-ES"/>
              </w:rPr>
            </w:pPr>
            <w:r>
              <w:rPr>
                <w:rFonts w:ascii="Arial" w:hAnsi="Arial" w:cs="Arial"/>
                <w:b/>
                <w:bCs/>
                <w:sz w:val="14"/>
                <w:szCs w:val="14"/>
                <w:lang w:eastAsia="es-ES"/>
              </w:rPr>
              <w:t>concedido 2024</w:t>
            </w:r>
          </w:p>
        </w:tc>
        <w:tc>
          <w:tcPr>
            <w:tcW w:w="403" w:type="pct"/>
            <w:tcBorders>
              <w:top w:val="single" w:sz="4" w:space="0" w:color="auto"/>
              <w:left w:val="nil"/>
              <w:bottom w:val="single" w:sz="4" w:space="0" w:color="auto"/>
              <w:right w:val="nil"/>
            </w:tcBorders>
            <w:noWrap/>
            <w:vAlign w:val="center"/>
          </w:tcPr>
          <w:p w14:paraId="33EB063B" w14:textId="77777777" w:rsidR="00644275" w:rsidRDefault="00644275" w:rsidP="00644275">
            <w:pPr>
              <w:spacing w:after="0" w:line="240" w:lineRule="auto"/>
              <w:jc w:val="center"/>
              <w:rPr>
                <w:rFonts w:ascii="Arial" w:hAnsi="Arial" w:cs="Arial"/>
                <w:b/>
                <w:bCs/>
                <w:sz w:val="14"/>
                <w:szCs w:val="14"/>
                <w:lang w:eastAsia="es-ES"/>
              </w:rPr>
            </w:pPr>
            <w:r>
              <w:rPr>
                <w:rFonts w:ascii="Arial" w:hAnsi="Arial" w:cs="Arial"/>
                <w:b/>
                <w:bCs/>
                <w:sz w:val="14"/>
                <w:szCs w:val="14"/>
                <w:lang w:eastAsia="es-ES"/>
              </w:rPr>
              <w:t xml:space="preserve">Efecto </w:t>
            </w:r>
          </w:p>
          <w:p w14:paraId="769345AB" w14:textId="77777777" w:rsidR="00644275" w:rsidRDefault="00644275" w:rsidP="00644275">
            <w:pPr>
              <w:spacing w:after="0" w:line="240" w:lineRule="auto"/>
              <w:jc w:val="center"/>
              <w:rPr>
                <w:rFonts w:ascii="Arial" w:hAnsi="Arial" w:cs="Arial"/>
                <w:b/>
                <w:bCs/>
                <w:sz w:val="14"/>
                <w:szCs w:val="14"/>
                <w:lang w:eastAsia="es-ES"/>
              </w:rPr>
            </w:pPr>
            <w:r>
              <w:rPr>
                <w:rFonts w:ascii="Arial" w:hAnsi="Arial" w:cs="Arial"/>
                <w:b/>
                <w:bCs/>
                <w:sz w:val="14"/>
                <w:szCs w:val="14"/>
                <w:lang w:eastAsia="es-ES"/>
              </w:rPr>
              <w:t xml:space="preserve">impositivo </w:t>
            </w:r>
          </w:p>
          <w:p w14:paraId="71441B96" w14:textId="28EF1206" w:rsidR="00644275" w:rsidRDefault="00644275" w:rsidP="00644275">
            <w:pPr>
              <w:spacing w:after="0" w:line="240" w:lineRule="auto"/>
              <w:jc w:val="center"/>
              <w:rPr>
                <w:rFonts w:ascii="Arial" w:hAnsi="Arial" w:cs="Arial"/>
                <w:sz w:val="16"/>
                <w:szCs w:val="16"/>
                <w:lang w:eastAsia="es-ES"/>
              </w:rPr>
            </w:pPr>
            <w:r>
              <w:rPr>
                <w:rFonts w:ascii="Arial" w:hAnsi="Arial" w:cs="Arial"/>
                <w:b/>
                <w:bCs/>
                <w:sz w:val="14"/>
                <w:szCs w:val="14"/>
                <w:lang w:eastAsia="es-ES"/>
              </w:rPr>
              <w:t>concesión 2024</w:t>
            </w:r>
          </w:p>
        </w:tc>
        <w:tc>
          <w:tcPr>
            <w:tcW w:w="588" w:type="pct"/>
            <w:tcBorders>
              <w:top w:val="single" w:sz="4" w:space="0" w:color="auto"/>
              <w:left w:val="nil"/>
              <w:bottom w:val="single" w:sz="4" w:space="0" w:color="auto"/>
              <w:right w:val="nil"/>
            </w:tcBorders>
            <w:noWrap/>
            <w:vAlign w:val="center"/>
          </w:tcPr>
          <w:p w14:paraId="5CE335E9" w14:textId="04BD7E89" w:rsidR="00644275" w:rsidRDefault="00644275" w:rsidP="00644275">
            <w:pPr>
              <w:spacing w:after="0" w:line="240" w:lineRule="auto"/>
              <w:jc w:val="center"/>
              <w:rPr>
                <w:rFonts w:ascii="Arial" w:hAnsi="Arial" w:cs="Arial"/>
                <w:sz w:val="16"/>
                <w:szCs w:val="16"/>
                <w:lang w:eastAsia="es-ES"/>
              </w:rPr>
            </w:pPr>
            <w:proofErr w:type="spellStart"/>
            <w:r>
              <w:rPr>
                <w:rFonts w:ascii="Arial" w:hAnsi="Arial" w:cs="Arial"/>
                <w:b/>
                <w:bCs/>
                <w:sz w:val="14"/>
                <w:szCs w:val="14"/>
                <w:lang w:eastAsia="es-ES"/>
              </w:rPr>
              <w:t>Subv</w:t>
            </w:r>
            <w:proofErr w:type="spellEnd"/>
            <w:r>
              <w:rPr>
                <w:rFonts w:ascii="Arial" w:hAnsi="Arial" w:cs="Arial"/>
                <w:b/>
                <w:bCs/>
                <w:sz w:val="14"/>
                <w:szCs w:val="14"/>
                <w:lang w:eastAsia="es-ES"/>
              </w:rPr>
              <w:t xml:space="preserve"> Capital 31/12/2024</w:t>
            </w:r>
          </w:p>
        </w:tc>
        <w:tc>
          <w:tcPr>
            <w:tcW w:w="422" w:type="pct"/>
            <w:tcBorders>
              <w:top w:val="single" w:sz="4" w:space="0" w:color="auto"/>
              <w:left w:val="single" w:sz="8" w:space="0" w:color="auto"/>
              <w:bottom w:val="single" w:sz="4" w:space="0" w:color="auto"/>
              <w:right w:val="nil"/>
            </w:tcBorders>
            <w:noWrap/>
            <w:vAlign w:val="center"/>
          </w:tcPr>
          <w:p w14:paraId="61BC1773" w14:textId="77777777" w:rsidR="00644275" w:rsidRDefault="00644275" w:rsidP="00644275">
            <w:pPr>
              <w:spacing w:after="0" w:line="240" w:lineRule="auto"/>
              <w:jc w:val="center"/>
              <w:rPr>
                <w:rFonts w:ascii="Arial" w:hAnsi="Arial" w:cs="Arial"/>
                <w:b/>
                <w:bCs/>
                <w:sz w:val="14"/>
                <w:szCs w:val="14"/>
                <w:lang w:eastAsia="es-ES"/>
              </w:rPr>
            </w:pPr>
            <w:r>
              <w:rPr>
                <w:rFonts w:ascii="Arial" w:hAnsi="Arial" w:cs="Arial"/>
                <w:b/>
                <w:bCs/>
                <w:sz w:val="14"/>
                <w:szCs w:val="14"/>
                <w:lang w:eastAsia="es-ES"/>
              </w:rPr>
              <w:t xml:space="preserve">Efecto </w:t>
            </w:r>
          </w:p>
          <w:p w14:paraId="33AA5797" w14:textId="77777777" w:rsidR="00644275" w:rsidRDefault="00644275" w:rsidP="00644275">
            <w:pPr>
              <w:spacing w:after="0" w:line="240" w:lineRule="auto"/>
              <w:jc w:val="center"/>
              <w:rPr>
                <w:rFonts w:ascii="Arial" w:hAnsi="Arial" w:cs="Arial"/>
                <w:b/>
                <w:bCs/>
                <w:sz w:val="14"/>
                <w:szCs w:val="14"/>
                <w:lang w:eastAsia="es-ES"/>
              </w:rPr>
            </w:pPr>
            <w:r>
              <w:rPr>
                <w:rFonts w:ascii="Arial" w:hAnsi="Arial" w:cs="Arial"/>
                <w:b/>
                <w:bCs/>
                <w:sz w:val="14"/>
                <w:szCs w:val="14"/>
                <w:lang w:eastAsia="es-ES"/>
              </w:rPr>
              <w:t xml:space="preserve">impositivo </w:t>
            </w:r>
          </w:p>
          <w:p w14:paraId="1398258E" w14:textId="07DC90C4" w:rsidR="00644275" w:rsidRDefault="00644275" w:rsidP="00644275">
            <w:pPr>
              <w:spacing w:after="0" w:line="240" w:lineRule="auto"/>
              <w:jc w:val="center"/>
              <w:rPr>
                <w:rFonts w:ascii="Arial" w:hAnsi="Arial" w:cs="Arial"/>
                <w:sz w:val="16"/>
                <w:szCs w:val="16"/>
                <w:lang w:eastAsia="es-ES"/>
              </w:rPr>
            </w:pPr>
            <w:r>
              <w:rPr>
                <w:rFonts w:ascii="Arial" w:hAnsi="Arial" w:cs="Arial"/>
                <w:b/>
                <w:bCs/>
                <w:sz w:val="14"/>
                <w:szCs w:val="14"/>
                <w:lang w:eastAsia="es-ES"/>
              </w:rPr>
              <w:t xml:space="preserve">Traspaso a </w:t>
            </w:r>
            <w:proofErr w:type="spellStart"/>
            <w:r>
              <w:rPr>
                <w:rFonts w:ascii="Arial" w:hAnsi="Arial" w:cs="Arial"/>
                <w:b/>
                <w:bCs/>
                <w:sz w:val="14"/>
                <w:szCs w:val="14"/>
                <w:lang w:eastAsia="es-ES"/>
              </w:rPr>
              <w:t>Rtdo</w:t>
            </w:r>
            <w:proofErr w:type="spellEnd"/>
          </w:p>
        </w:tc>
        <w:tc>
          <w:tcPr>
            <w:tcW w:w="417" w:type="pct"/>
            <w:tcBorders>
              <w:top w:val="single" w:sz="4" w:space="0" w:color="auto"/>
              <w:left w:val="nil"/>
              <w:bottom w:val="single" w:sz="4" w:space="0" w:color="auto"/>
              <w:right w:val="nil"/>
            </w:tcBorders>
            <w:noWrap/>
            <w:vAlign w:val="center"/>
          </w:tcPr>
          <w:p w14:paraId="4EE5805E" w14:textId="24526C57" w:rsidR="00644275" w:rsidRDefault="00644275" w:rsidP="00644275">
            <w:pPr>
              <w:spacing w:after="0" w:line="240" w:lineRule="auto"/>
              <w:jc w:val="center"/>
              <w:rPr>
                <w:rFonts w:ascii="Arial" w:hAnsi="Arial" w:cs="Arial"/>
                <w:sz w:val="16"/>
                <w:szCs w:val="16"/>
                <w:lang w:eastAsia="es-ES"/>
              </w:rPr>
            </w:pPr>
            <w:proofErr w:type="spellStart"/>
            <w:r>
              <w:rPr>
                <w:rFonts w:ascii="Arial" w:hAnsi="Arial" w:cs="Arial"/>
                <w:b/>
                <w:bCs/>
                <w:sz w:val="14"/>
                <w:szCs w:val="14"/>
                <w:lang w:eastAsia="es-ES"/>
              </w:rPr>
              <w:t>Subv</w:t>
            </w:r>
            <w:proofErr w:type="spellEnd"/>
            <w:r>
              <w:rPr>
                <w:rFonts w:ascii="Arial" w:hAnsi="Arial" w:cs="Arial"/>
                <w:b/>
                <w:bCs/>
                <w:sz w:val="14"/>
                <w:szCs w:val="14"/>
                <w:lang w:eastAsia="es-ES"/>
              </w:rPr>
              <w:t>. De capital</w:t>
            </w:r>
          </w:p>
        </w:tc>
        <w:tc>
          <w:tcPr>
            <w:tcW w:w="422" w:type="pct"/>
            <w:tcBorders>
              <w:top w:val="single" w:sz="4" w:space="0" w:color="auto"/>
              <w:left w:val="nil"/>
              <w:bottom w:val="single" w:sz="4" w:space="0" w:color="auto"/>
              <w:right w:val="single" w:sz="4" w:space="0" w:color="auto"/>
            </w:tcBorders>
            <w:noWrap/>
            <w:vAlign w:val="center"/>
          </w:tcPr>
          <w:p w14:paraId="557A7070" w14:textId="39D31651" w:rsidR="00644275" w:rsidRDefault="00644275" w:rsidP="00644275">
            <w:pPr>
              <w:spacing w:after="0" w:line="240" w:lineRule="auto"/>
              <w:jc w:val="center"/>
              <w:rPr>
                <w:rFonts w:ascii="Arial" w:hAnsi="Arial" w:cs="Arial"/>
                <w:sz w:val="16"/>
                <w:szCs w:val="16"/>
                <w:lang w:eastAsia="es-ES"/>
              </w:rPr>
            </w:pPr>
            <w:r>
              <w:rPr>
                <w:rFonts w:ascii="Arial" w:hAnsi="Arial" w:cs="Arial"/>
                <w:b/>
                <w:bCs/>
                <w:sz w:val="14"/>
                <w:szCs w:val="14"/>
                <w:lang w:eastAsia="es-ES"/>
              </w:rPr>
              <w:t xml:space="preserve">Traspaso </w:t>
            </w:r>
            <w:proofErr w:type="spellStart"/>
            <w:r>
              <w:rPr>
                <w:rFonts w:ascii="Arial" w:hAnsi="Arial" w:cs="Arial"/>
                <w:b/>
                <w:bCs/>
                <w:sz w:val="14"/>
                <w:szCs w:val="14"/>
                <w:lang w:eastAsia="es-ES"/>
              </w:rPr>
              <w:t>Rtdos</w:t>
            </w:r>
            <w:proofErr w:type="spellEnd"/>
            <w:r>
              <w:rPr>
                <w:rFonts w:ascii="Arial" w:hAnsi="Arial" w:cs="Arial"/>
                <w:b/>
                <w:bCs/>
                <w:sz w:val="14"/>
                <w:szCs w:val="14"/>
                <w:lang w:eastAsia="es-ES"/>
              </w:rPr>
              <w:t>.</w:t>
            </w:r>
          </w:p>
        </w:tc>
      </w:tr>
      <w:tr w:rsidR="00644275" w14:paraId="40C09450" w14:textId="77777777" w:rsidTr="00644275">
        <w:trPr>
          <w:trHeight w:val="308"/>
        </w:trPr>
        <w:tc>
          <w:tcPr>
            <w:tcW w:w="556" w:type="pct"/>
            <w:tcBorders>
              <w:top w:val="single" w:sz="4" w:space="0" w:color="auto"/>
              <w:left w:val="single" w:sz="8" w:space="0" w:color="auto"/>
              <w:bottom w:val="single" w:sz="4" w:space="0" w:color="auto"/>
              <w:right w:val="nil"/>
            </w:tcBorders>
            <w:noWrap/>
            <w:vAlign w:val="center"/>
          </w:tcPr>
          <w:p w14:paraId="4BA669CC" w14:textId="0A1C78FD" w:rsidR="00644275" w:rsidRDefault="00644275" w:rsidP="00644275">
            <w:pPr>
              <w:spacing w:after="0" w:line="240" w:lineRule="auto"/>
              <w:rPr>
                <w:rFonts w:ascii="Arial" w:hAnsi="Arial" w:cs="Arial"/>
                <w:sz w:val="16"/>
                <w:szCs w:val="16"/>
                <w:lang w:eastAsia="es-ES"/>
              </w:rPr>
            </w:pPr>
            <w:proofErr w:type="spellStart"/>
            <w:proofErr w:type="gramStart"/>
            <w:r>
              <w:rPr>
                <w:rFonts w:ascii="Arial" w:hAnsi="Arial" w:cs="Arial"/>
                <w:sz w:val="16"/>
                <w:szCs w:val="16"/>
                <w:lang w:eastAsia="es-ES"/>
              </w:rPr>
              <w:t>Cab.Ins.Tfe</w:t>
            </w:r>
            <w:proofErr w:type="spellEnd"/>
            <w:proofErr w:type="gramEnd"/>
          </w:p>
        </w:tc>
        <w:tc>
          <w:tcPr>
            <w:tcW w:w="800" w:type="pct"/>
            <w:tcBorders>
              <w:top w:val="nil"/>
              <w:left w:val="nil"/>
              <w:bottom w:val="single" w:sz="4" w:space="0" w:color="auto"/>
              <w:right w:val="nil"/>
            </w:tcBorders>
            <w:noWrap/>
            <w:vAlign w:val="center"/>
          </w:tcPr>
          <w:p w14:paraId="4A35820A" w14:textId="015A45B9" w:rsidR="00644275" w:rsidRDefault="00644275" w:rsidP="00644275">
            <w:pPr>
              <w:spacing w:after="0" w:line="240" w:lineRule="auto"/>
              <w:rPr>
                <w:rFonts w:ascii="Arial" w:hAnsi="Arial" w:cs="Arial"/>
                <w:sz w:val="16"/>
                <w:szCs w:val="16"/>
                <w:lang w:eastAsia="es-ES"/>
              </w:rPr>
            </w:pPr>
            <w:r>
              <w:rPr>
                <w:rFonts w:ascii="Arial" w:hAnsi="Arial" w:cs="Arial"/>
                <w:sz w:val="16"/>
                <w:szCs w:val="16"/>
                <w:lang w:eastAsia="es-ES"/>
              </w:rPr>
              <w:t xml:space="preserve">Instalación Red Sísmica de </w:t>
            </w:r>
            <w:proofErr w:type="spellStart"/>
            <w:r>
              <w:rPr>
                <w:rFonts w:ascii="Arial" w:hAnsi="Arial" w:cs="Arial"/>
                <w:sz w:val="16"/>
                <w:szCs w:val="16"/>
                <w:lang w:eastAsia="es-ES"/>
              </w:rPr>
              <w:t>Tfe</w:t>
            </w:r>
            <w:proofErr w:type="spellEnd"/>
          </w:p>
        </w:tc>
        <w:tc>
          <w:tcPr>
            <w:tcW w:w="459" w:type="pct"/>
            <w:tcBorders>
              <w:top w:val="single" w:sz="4" w:space="0" w:color="auto"/>
              <w:left w:val="nil"/>
              <w:bottom w:val="single" w:sz="4" w:space="0" w:color="auto"/>
              <w:right w:val="nil"/>
            </w:tcBorders>
            <w:noWrap/>
            <w:vAlign w:val="center"/>
          </w:tcPr>
          <w:p w14:paraId="01CA85B0" w14:textId="7F318C71" w:rsidR="00644275" w:rsidRDefault="00644275" w:rsidP="00644275">
            <w:pPr>
              <w:spacing w:after="0" w:line="240" w:lineRule="auto"/>
              <w:jc w:val="right"/>
              <w:rPr>
                <w:rFonts w:ascii="Arial" w:hAnsi="Arial" w:cs="Arial"/>
                <w:sz w:val="16"/>
                <w:szCs w:val="16"/>
                <w:lang w:eastAsia="es-ES"/>
              </w:rPr>
            </w:pPr>
            <w:r>
              <w:rPr>
                <w:rFonts w:ascii="Arial" w:hAnsi="Arial" w:cs="Arial"/>
                <w:sz w:val="16"/>
                <w:szCs w:val="16"/>
                <w:lang w:eastAsia="es-ES"/>
              </w:rPr>
              <w:t> -</w:t>
            </w:r>
          </w:p>
        </w:tc>
        <w:tc>
          <w:tcPr>
            <w:tcW w:w="527" w:type="pct"/>
            <w:tcBorders>
              <w:top w:val="single" w:sz="4" w:space="0" w:color="auto"/>
              <w:left w:val="nil"/>
              <w:bottom w:val="single" w:sz="4" w:space="0" w:color="auto"/>
              <w:right w:val="nil"/>
            </w:tcBorders>
            <w:noWrap/>
            <w:vAlign w:val="center"/>
          </w:tcPr>
          <w:p w14:paraId="5177726D" w14:textId="2AE5BAC6" w:rsidR="00644275" w:rsidRDefault="00644275" w:rsidP="00644275">
            <w:pPr>
              <w:spacing w:after="0" w:line="240" w:lineRule="auto"/>
              <w:jc w:val="right"/>
              <w:rPr>
                <w:rFonts w:ascii="Arial" w:hAnsi="Arial" w:cs="Arial"/>
                <w:sz w:val="16"/>
                <w:szCs w:val="16"/>
                <w:lang w:eastAsia="es-ES"/>
              </w:rPr>
            </w:pPr>
            <w:r>
              <w:rPr>
                <w:rFonts w:ascii="Arial" w:hAnsi="Arial" w:cs="Arial"/>
                <w:sz w:val="16"/>
                <w:szCs w:val="16"/>
                <w:lang w:eastAsia="es-ES"/>
              </w:rPr>
              <w:t>-</w:t>
            </w:r>
          </w:p>
        </w:tc>
        <w:tc>
          <w:tcPr>
            <w:tcW w:w="406" w:type="pct"/>
            <w:tcBorders>
              <w:top w:val="single" w:sz="4" w:space="0" w:color="auto"/>
              <w:left w:val="nil"/>
              <w:bottom w:val="single" w:sz="4" w:space="0" w:color="auto"/>
              <w:right w:val="nil"/>
            </w:tcBorders>
            <w:noWrap/>
            <w:vAlign w:val="center"/>
          </w:tcPr>
          <w:p w14:paraId="6E6D8FFF" w14:textId="4A3AF65A" w:rsidR="00644275" w:rsidRDefault="00644275" w:rsidP="00644275">
            <w:pPr>
              <w:spacing w:after="0" w:line="240" w:lineRule="auto"/>
              <w:jc w:val="right"/>
              <w:rPr>
                <w:rFonts w:ascii="Arial" w:hAnsi="Arial" w:cs="Arial"/>
                <w:sz w:val="16"/>
                <w:szCs w:val="16"/>
                <w:lang w:eastAsia="es-ES"/>
              </w:rPr>
            </w:pPr>
            <w:r>
              <w:rPr>
                <w:rFonts w:ascii="Arial" w:hAnsi="Arial" w:cs="Arial"/>
                <w:sz w:val="16"/>
                <w:szCs w:val="16"/>
                <w:lang w:eastAsia="es-ES"/>
              </w:rPr>
              <w:t>-</w:t>
            </w:r>
          </w:p>
        </w:tc>
        <w:tc>
          <w:tcPr>
            <w:tcW w:w="403" w:type="pct"/>
            <w:tcBorders>
              <w:top w:val="single" w:sz="4" w:space="0" w:color="auto"/>
              <w:left w:val="nil"/>
              <w:bottom w:val="single" w:sz="4" w:space="0" w:color="auto"/>
              <w:right w:val="nil"/>
            </w:tcBorders>
            <w:noWrap/>
            <w:vAlign w:val="center"/>
          </w:tcPr>
          <w:p w14:paraId="7C3A16A7" w14:textId="5309ABEB" w:rsidR="00644275" w:rsidRDefault="00644275" w:rsidP="00644275">
            <w:pPr>
              <w:spacing w:after="0" w:line="240" w:lineRule="auto"/>
              <w:jc w:val="right"/>
              <w:rPr>
                <w:rFonts w:ascii="Arial" w:hAnsi="Arial" w:cs="Arial"/>
                <w:sz w:val="16"/>
                <w:szCs w:val="16"/>
                <w:lang w:eastAsia="es-ES"/>
              </w:rPr>
            </w:pPr>
            <w:r>
              <w:rPr>
                <w:rFonts w:ascii="Arial" w:hAnsi="Arial" w:cs="Arial"/>
                <w:sz w:val="16"/>
                <w:szCs w:val="16"/>
                <w:lang w:eastAsia="es-ES"/>
              </w:rPr>
              <w:t>-</w:t>
            </w:r>
          </w:p>
        </w:tc>
        <w:tc>
          <w:tcPr>
            <w:tcW w:w="588" w:type="pct"/>
            <w:tcBorders>
              <w:top w:val="single" w:sz="4" w:space="0" w:color="auto"/>
              <w:left w:val="nil"/>
              <w:bottom w:val="single" w:sz="4" w:space="0" w:color="auto"/>
              <w:right w:val="nil"/>
            </w:tcBorders>
            <w:noWrap/>
            <w:vAlign w:val="center"/>
          </w:tcPr>
          <w:p w14:paraId="5B840FF5" w14:textId="35152C51" w:rsidR="00644275" w:rsidRDefault="00644275" w:rsidP="00644275">
            <w:pPr>
              <w:spacing w:after="0" w:line="240" w:lineRule="auto"/>
              <w:jc w:val="right"/>
              <w:rPr>
                <w:rFonts w:ascii="Arial" w:hAnsi="Arial" w:cs="Arial"/>
                <w:sz w:val="16"/>
                <w:szCs w:val="16"/>
                <w:lang w:eastAsia="es-ES"/>
              </w:rPr>
            </w:pPr>
            <w:r>
              <w:rPr>
                <w:rFonts w:ascii="Arial" w:hAnsi="Arial" w:cs="Arial"/>
                <w:sz w:val="16"/>
                <w:szCs w:val="16"/>
                <w:lang w:eastAsia="es-ES"/>
              </w:rPr>
              <w:t>14.999,53</w:t>
            </w:r>
          </w:p>
        </w:tc>
        <w:tc>
          <w:tcPr>
            <w:tcW w:w="422" w:type="pct"/>
            <w:tcBorders>
              <w:top w:val="single" w:sz="4" w:space="0" w:color="auto"/>
              <w:left w:val="single" w:sz="8" w:space="0" w:color="auto"/>
              <w:bottom w:val="single" w:sz="4" w:space="0" w:color="auto"/>
              <w:right w:val="nil"/>
            </w:tcBorders>
            <w:noWrap/>
            <w:vAlign w:val="center"/>
          </w:tcPr>
          <w:p w14:paraId="74651D9E" w14:textId="0851E005" w:rsidR="00644275" w:rsidRDefault="00644275" w:rsidP="00644275">
            <w:pPr>
              <w:spacing w:after="0" w:line="240" w:lineRule="auto"/>
              <w:jc w:val="right"/>
              <w:rPr>
                <w:rFonts w:ascii="Arial" w:hAnsi="Arial" w:cs="Arial"/>
                <w:sz w:val="16"/>
                <w:szCs w:val="16"/>
                <w:lang w:eastAsia="es-ES"/>
              </w:rPr>
            </w:pPr>
            <w:r>
              <w:rPr>
                <w:rFonts w:ascii="Arial" w:hAnsi="Arial" w:cs="Arial"/>
                <w:sz w:val="16"/>
                <w:szCs w:val="16"/>
                <w:lang w:eastAsia="es-ES"/>
              </w:rPr>
              <w:t>2.500,01</w:t>
            </w:r>
          </w:p>
        </w:tc>
        <w:tc>
          <w:tcPr>
            <w:tcW w:w="417" w:type="pct"/>
            <w:tcBorders>
              <w:top w:val="single" w:sz="4" w:space="0" w:color="auto"/>
              <w:left w:val="nil"/>
              <w:bottom w:val="single" w:sz="4" w:space="0" w:color="auto"/>
              <w:right w:val="nil"/>
            </w:tcBorders>
            <w:noWrap/>
            <w:vAlign w:val="center"/>
          </w:tcPr>
          <w:p w14:paraId="662E1AA7" w14:textId="480BC2F5" w:rsidR="00644275" w:rsidRDefault="00644275" w:rsidP="00644275">
            <w:pPr>
              <w:spacing w:after="0" w:line="240" w:lineRule="auto"/>
              <w:jc w:val="right"/>
              <w:rPr>
                <w:rFonts w:ascii="Arial" w:hAnsi="Arial" w:cs="Arial"/>
                <w:sz w:val="16"/>
                <w:szCs w:val="16"/>
                <w:lang w:eastAsia="es-ES"/>
              </w:rPr>
            </w:pPr>
            <w:r>
              <w:rPr>
                <w:rFonts w:ascii="Arial" w:hAnsi="Arial" w:cs="Arial"/>
                <w:sz w:val="16"/>
                <w:szCs w:val="16"/>
                <w:lang w:eastAsia="es-ES"/>
              </w:rPr>
              <w:t>7.500,07</w:t>
            </w:r>
          </w:p>
        </w:tc>
        <w:tc>
          <w:tcPr>
            <w:tcW w:w="422" w:type="pct"/>
            <w:tcBorders>
              <w:top w:val="single" w:sz="4" w:space="0" w:color="auto"/>
              <w:left w:val="nil"/>
              <w:bottom w:val="single" w:sz="4" w:space="0" w:color="auto"/>
              <w:right w:val="single" w:sz="8" w:space="0" w:color="auto"/>
            </w:tcBorders>
            <w:noWrap/>
            <w:vAlign w:val="center"/>
          </w:tcPr>
          <w:p w14:paraId="11C15402" w14:textId="0643121D" w:rsidR="00644275" w:rsidRDefault="00644275" w:rsidP="00644275">
            <w:pPr>
              <w:spacing w:after="0" w:line="240" w:lineRule="auto"/>
              <w:jc w:val="right"/>
              <w:rPr>
                <w:rFonts w:ascii="Arial" w:hAnsi="Arial" w:cs="Arial"/>
                <w:sz w:val="16"/>
                <w:szCs w:val="16"/>
                <w:lang w:eastAsia="es-ES"/>
              </w:rPr>
            </w:pPr>
            <w:r>
              <w:rPr>
                <w:rFonts w:ascii="Arial" w:hAnsi="Arial" w:cs="Arial"/>
                <w:sz w:val="16"/>
                <w:szCs w:val="16"/>
                <w:lang w:eastAsia="es-ES"/>
              </w:rPr>
              <w:t>10.000,08</w:t>
            </w:r>
          </w:p>
        </w:tc>
      </w:tr>
      <w:tr w:rsidR="00644275" w14:paraId="1EDB5841" w14:textId="77777777" w:rsidTr="00644275">
        <w:trPr>
          <w:trHeight w:val="308"/>
        </w:trPr>
        <w:tc>
          <w:tcPr>
            <w:tcW w:w="556" w:type="pct"/>
            <w:tcBorders>
              <w:top w:val="nil"/>
              <w:left w:val="single" w:sz="8" w:space="0" w:color="auto"/>
              <w:bottom w:val="single" w:sz="4" w:space="0" w:color="auto"/>
              <w:right w:val="nil"/>
            </w:tcBorders>
            <w:noWrap/>
            <w:vAlign w:val="center"/>
          </w:tcPr>
          <w:p w14:paraId="665FF4C2" w14:textId="77777777" w:rsidR="005A053F" w:rsidRDefault="005A053F" w:rsidP="005A053F">
            <w:pPr>
              <w:spacing w:after="0" w:line="240" w:lineRule="auto"/>
              <w:rPr>
                <w:rFonts w:ascii="Arial" w:hAnsi="Arial" w:cs="Arial"/>
                <w:sz w:val="16"/>
                <w:szCs w:val="16"/>
                <w:lang w:eastAsia="es-ES"/>
              </w:rPr>
            </w:pPr>
            <w:r>
              <w:rPr>
                <w:rFonts w:ascii="Arial" w:hAnsi="Arial" w:cs="Arial"/>
                <w:sz w:val="16"/>
                <w:szCs w:val="16"/>
                <w:lang w:eastAsia="es-ES"/>
              </w:rPr>
              <w:t>UE</w:t>
            </w:r>
          </w:p>
        </w:tc>
        <w:tc>
          <w:tcPr>
            <w:tcW w:w="800" w:type="pct"/>
            <w:tcBorders>
              <w:top w:val="nil"/>
              <w:left w:val="nil"/>
              <w:bottom w:val="single" w:sz="4" w:space="0" w:color="auto"/>
              <w:right w:val="nil"/>
            </w:tcBorders>
            <w:noWrap/>
            <w:vAlign w:val="center"/>
          </w:tcPr>
          <w:p w14:paraId="0A3D939E" w14:textId="77777777" w:rsidR="005A053F" w:rsidRDefault="005A053F" w:rsidP="005A053F">
            <w:pPr>
              <w:spacing w:after="0" w:line="240" w:lineRule="auto"/>
              <w:rPr>
                <w:rFonts w:ascii="Arial" w:hAnsi="Arial" w:cs="Arial"/>
                <w:sz w:val="16"/>
                <w:szCs w:val="16"/>
                <w:lang w:eastAsia="es-ES"/>
              </w:rPr>
            </w:pPr>
            <w:proofErr w:type="spellStart"/>
            <w:r>
              <w:rPr>
                <w:rFonts w:ascii="Arial" w:hAnsi="Arial" w:cs="Arial"/>
                <w:sz w:val="16"/>
                <w:szCs w:val="16"/>
                <w:lang w:eastAsia="es-ES"/>
              </w:rPr>
              <w:t>Volriskmac</w:t>
            </w:r>
            <w:proofErr w:type="spellEnd"/>
          </w:p>
        </w:tc>
        <w:tc>
          <w:tcPr>
            <w:tcW w:w="459" w:type="pct"/>
            <w:tcBorders>
              <w:top w:val="nil"/>
              <w:left w:val="nil"/>
              <w:bottom w:val="single" w:sz="4" w:space="0" w:color="auto"/>
              <w:right w:val="nil"/>
            </w:tcBorders>
            <w:noWrap/>
            <w:vAlign w:val="center"/>
          </w:tcPr>
          <w:p w14:paraId="7754BF67"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 -</w:t>
            </w:r>
          </w:p>
        </w:tc>
        <w:tc>
          <w:tcPr>
            <w:tcW w:w="527" w:type="pct"/>
            <w:tcBorders>
              <w:top w:val="nil"/>
              <w:left w:val="nil"/>
              <w:bottom w:val="single" w:sz="4" w:space="0" w:color="auto"/>
              <w:right w:val="nil"/>
            </w:tcBorders>
            <w:noWrap/>
            <w:vAlign w:val="center"/>
          </w:tcPr>
          <w:p w14:paraId="093FDCAA"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w:t>
            </w:r>
          </w:p>
        </w:tc>
        <w:tc>
          <w:tcPr>
            <w:tcW w:w="406" w:type="pct"/>
            <w:tcBorders>
              <w:top w:val="nil"/>
              <w:left w:val="nil"/>
              <w:bottom w:val="single" w:sz="4" w:space="0" w:color="auto"/>
              <w:right w:val="nil"/>
            </w:tcBorders>
            <w:noWrap/>
            <w:vAlign w:val="center"/>
          </w:tcPr>
          <w:p w14:paraId="72011E2D"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w:t>
            </w:r>
          </w:p>
        </w:tc>
        <w:tc>
          <w:tcPr>
            <w:tcW w:w="403" w:type="pct"/>
            <w:tcBorders>
              <w:top w:val="nil"/>
              <w:left w:val="nil"/>
              <w:bottom w:val="single" w:sz="4" w:space="0" w:color="auto"/>
              <w:right w:val="nil"/>
            </w:tcBorders>
            <w:vAlign w:val="center"/>
          </w:tcPr>
          <w:p w14:paraId="2FEF9BEF"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 </w:t>
            </w:r>
          </w:p>
        </w:tc>
        <w:tc>
          <w:tcPr>
            <w:tcW w:w="588" w:type="pct"/>
            <w:tcBorders>
              <w:top w:val="nil"/>
              <w:left w:val="nil"/>
              <w:bottom w:val="single" w:sz="4" w:space="0" w:color="auto"/>
              <w:right w:val="nil"/>
            </w:tcBorders>
            <w:noWrap/>
            <w:vAlign w:val="center"/>
          </w:tcPr>
          <w:p w14:paraId="163DF5C5"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0,00</w:t>
            </w:r>
          </w:p>
        </w:tc>
        <w:tc>
          <w:tcPr>
            <w:tcW w:w="422" w:type="pct"/>
            <w:tcBorders>
              <w:top w:val="nil"/>
              <w:left w:val="single" w:sz="8" w:space="0" w:color="auto"/>
              <w:bottom w:val="single" w:sz="4" w:space="0" w:color="auto"/>
              <w:right w:val="nil"/>
            </w:tcBorders>
            <w:noWrap/>
            <w:vAlign w:val="center"/>
          </w:tcPr>
          <w:p w14:paraId="620A4727"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1.112,78</w:t>
            </w:r>
          </w:p>
        </w:tc>
        <w:tc>
          <w:tcPr>
            <w:tcW w:w="417" w:type="pct"/>
            <w:tcBorders>
              <w:top w:val="nil"/>
              <w:left w:val="nil"/>
              <w:bottom w:val="single" w:sz="4" w:space="0" w:color="auto"/>
              <w:right w:val="nil"/>
            </w:tcBorders>
            <w:noWrap/>
            <w:vAlign w:val="center"/>
          </w:tcPr>
          <w:p w14:paraId="3F589309"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3.338,29</w:t>
            </w:r>
          </w:p>
        </w:tc>
        <w:tc>
          <w:tcPr>
            <w:tcW w:w="422" w:type="pct"/>
            <w:tcBorders>
              <w:top w:val="nil"/>
              <w:left w:val="nil"/>
              <w:bottom w:val="single" w:sz="4" w:space="0" w:color="auto"/>
              <w:right w:val="single" w:sz="8" w:space="0" w:color="auto"/>
            </w:tcBorders>
            <w:noWrap/>
            <w:vAlign w:val="center"/>
          </w:tcPr>
          <w:p w14:paraId="440DA160"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4.451,07</w:t>
            </w:r>
          </w:p>
        </w:tc>
      </w:tr>
      <w:tr w:rsidR="00644275" w14:paraId="099D77AE" w14:textId="77777777" w:rsidTr="00644275">
        <w:trPr>
          <w:trHeight w:val="308"/>
        </w:trPr>
        <w:tc>
          <w:tcPr>
            <w:tcW w:w="556" w:type="pct"/>
            <w:tcBorders>
              <w:top w:val="nil"/>
              <w:left w:val="single" w:sz="8" w:space="0" w:color="auto"/>
              <w:bottom w:val="single" w:sz="4" w:space="0" w:color="auto"/>
              <w:right w:val="nil"/>
            </w:tcBorders>
            <w:noWrap/>
            <w:vAlign w:val="center"/>
          </w:tcPr>
          <w:p w14:paraId="5FD581D0" w14:textId="77777777" w:rsidR="005A053F" w:rsidRDefault="005A053F" w:rsidP="005A053F">
            <w:pPr>
              <w:spacing w:after="0" w:line="240" w:lineRule="auto"/>
              <w:rPr>
                <w:rFonts w:ascii="Arial" w:hAnsi="Arial" w:cs="Arial"/>
                <w:sz w:val="16"/>
                <w:szCs w:val="16"/>
                <w:lang w:eastAsia="es-ES"/>
              </w:rPr>
            </w:pPr>
            <w:proofErr w:type="spellStart"/>
            <w:proofErr w:type="gramStart"/>
            <w:r>
              <w:rPr>
                <w:rFonts w:ascii="Arial" w:hAnsi="Arial" w:cs="Arial"/>
                <w:sz w:val="16"/>
                <w:szCs w:val="16"/>
                <w:lang w:eastAsia="es-ES"/>
              </w:rPr>
              <w:t>Cab.Ins.Tfe</w:t>
            </w:r>
            <w:proofErr w:type="spellEnd"/>
            <w:proofErr w:type="gramEnd"/>
          </w:p>
        </w:tc>
        <w:tc>
          <w:tcPr>
            <w:tcW w:w="800" w:type="pct"/>
            <w:tcBorders>
              <w:top w:val="nil"/>
              <w:left w:val="nil"/>
              <w:bottom w:val="single" w:sz="4" w:space="0" w:color="auto"/>
              <w:right w:val="nil"/>
            </w:tcBorders>
            <w:noWrap/>
            <w:vAlign w:val="center"/>
          </w:tcPr>
          <w:p w14:paraId="1CE1FE5A" w14:textId="77777777" w:rsidR="005A053F" w:rsidRDefault="005A053F" w:rsidP="005A053F">
            <w:pPr>
              <w:spacing w:after="0" w:line="240" w:lineRule="auto"/>
              <w:rPr>
                <w:rFonts w:ascii="Arial" w:hAnsi="Arial" w:cs="Arial"/>
                <w:sz w:val="16"/>
                <w:szCs w:val="16"/>
                <w:lang w:eastAsia="es-ES"/>
              </w:rPr>
            </w:pPr>
            <w:r>
              <w:rPr>
                <w:rFonts w:ascii="Arial" w:hAnsi="Arial" w:cs="Arial"/>
                <w:sz w:val="16"/>
                <w:szCs w:val="16"/>
                <w:lang w:eastAsia="es-ES"/>
              </w:rPr>
              <w:t xml:space="preserve">TF </w:t>
            </w:r>
            <w:proofErr w:type="spellStart"/>
            <w:r>
              <w:rPr>
                <w:rFonts w:ascii="Arial" w:hAnsi="Arial" w:cs="Arial"/>
                <w:sz w:val="16"/>
                <w:szCs w:val="16"/>
                <w:lang w:eastAsia="es-ES"/>
              </w:rPr>
              <w:t>Volcano</w:t>
            </w:r>
            <w:proofErr w:type="spellEnd"/>
            <w:r>
              <w:rPr>
                <w:rFonts w:ascii="Arial" w:hAnsi="Arial" w:cs="Arial"/>
                <w:sz w:val="16"/>
                <w:szCs w:val="16"/>
                <w:lang w:eastAsia="es-ES"/>
              </w:rPr>
              <w:t xml:space="preserve"> 2017</w:t>
            </w:r>
          </w:p>
        </w:tc>
        <w:tc>
          <w:tcPr>
            <w:tcW w:w="459" w:type="pct"/>
            <w:tcBorders>
              <w:top w:val="nil"/>
              <w:left w:val="nil"/>
              <w:bottom w:val="single" w:sz="4" w:space="0" w:color="auto"/>
              <w:right w:val="nil"/>
            </w:tcBorders>
            <w:noWrap/>
            <w:vAlign w:val="center"/>
          </w:tcPr>
          <w:p w14:paraId="24E78ADA" w14:textId="77777777" w:rsidR="005A053F" w:rsidRDefault="005A053F" w:rsidP="005A053F">
            <w:pPr>
              <w:spacing w:after="0" w:line="240" w:lineRule="auto"/>
              <w:ind w:right="-73"/>
              <w:jc w:val="right"/>
              <w:rPr>
                <w:rFonts w:ascii="Arial" w:hAnsi="Arial" w:cs="Arial"/>
                <w:sz w:val="16"/>
                <w:szCs w:val="16"/>
                <w:lang w:eastAsia="es-ES"/>
              </w:rPr>
            </w:pPr>
            <w:r>
              <w:rPr>
                <w:rFonts w:ascii="Arial" w:hAnsi="Arial" w:cs="Arial"/>
                <w:sz w:val="16"/>
                <w:szCs w:val="16"/>
                <w:lang w:eastAsia="es-ES"/>
              </w:rPr>
              <w:t>- </w:t>
            </w:r>
          </w:p>
        </w:tc>
        <w:tc>
          <w:tcPr>
            <w:tcW w:w="527" w:type="pct"/>
            <w:tcBorders>
              <w:top w:val="nil"/>
              <w:left w:val="nil"/>
              <w:bottom w:val="single" w:sz="4" w:space="0" w:color="auto"/>
              <w:right w:val="nil"/>
            </w:tcBorders>
            <w:noWrap/>
            <w:vAlign w:val="center"/>
          </w:tcPr>
          <w:p w14:paraId="61C6A3F6"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w:t>
            </w:r>
          </w:p>
        </w:tc>
        <w:tc>
          <w:tcPr>
            <w:tcW w:w="406" w:type="pct"/>
            <w:tcBorders>
              <w:top w:val="nil"/>
              <w:left w:val="nil"/>
              <w:bottom w:val="single" w:sz="4" w:space="0" w:color="auto"/>
              <w:right w:val="nil"/>
            </w:tcBorders>
            <w:noWrap/>
            <w:vAlign w:val="center"/>
          </w:tcPr>
          <w:p w14:paraId="1C8CFB3F"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w:t>
            </w:r>
          </w:p>
        </w:tc>
        <w:tc>
          <w:tcPr>
            <w:tcW w:w="403" w:type="pct"/>
            <w:tcBorders>
              <w:top w:val="nil"/>
              <w:left w:val="nil"/>
              <w:bottom w:val="single" w:sz="4" w:space="0" w:color="auto"/>
              <w:right w:val="nil"/>
            </w:tcBorders>
            <w:vAlign w:val="center"/>
          </w:tcPr>
          <w:p w14:paraId="678F626C"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w:t>
            </w:r>
          </w:p>
        </w:tc>
        <w:tc>
          <w:tcPr>
            <w:tcW w:w="588" w:type="pct"/>
            <w:tcBorders>
              <w:top w:val="nil"/>
              <w:left w:val="nil"/>
              <w:bottom w:val="single" w:sz="4" w:space="0" w:color="auto"/>
              <w:right w:val="nil"/>
            </w:tcBorders>
            <w:noWrap/>
            <w:vAlign w:val="center"/>
          </w:tcPr>
          <w:p w14:paraId="02BFAE77"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1.300,33</w:t>
            </w:r>
          </w:p>
        </w:tc>
        <w:tc>
          <w:tcPr>
            <w:tcW w:w="422" w:type="pct"/>
            <w:tcBorders>
              <w:top w:val="nil"/>
              <w:left w:val="single" w:sz="8" w:space="0" w:color="auto"/>
              <w:bottom w:val="single" w:sz="4" w:space="0" w:color="auto"/>
              <w:right w:val="nil"/>
            </w:tcBorders>
            <w:noWrap/>
            <w:vAlign w:val="center"/>
          </w:tcPr>
          <w:p w14:paraId="0E94CDEC"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 </w:t>
            </w:r>
          </w:p>
        </w:tc>
        <w:tc>
          <w:tcPr>
            <w:tcW w:w="417" w:type="pct"/>
            <w:tcBorders>
              <w:top w:val="nil"/>
              <w:left w:val="nil"/>
              <w:bottom w:val="single" w:sz="4" w:space="0" w:color="auto"/>
              <w:right w:val="nil"/>
            </w:tcBorders>
            <w:noWrap/>
            <w:vAlign w:val="center"/>
          </w:tcPr>
          <w:p w14:paraId="7DAC7D2C"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w:t>
            </w:r>
          </w:p>
        </w:tc>
        <w:tc>
          <w:tcPr>
            <w:tcW w:w="422" w:type="pct"/>
            <w:tcBorders>
              <w:top w:val="nil"/>
              <w:left w:val="nil"/>
              <w:bottom w:val="single" w:sz="4" w:space="0" w:color="auto"/>
              <w:right w:val="single" w:sz="8" w:space="0" w:color="auto"/>
            </w:tcBorders>
            <w:noWrap/>
            <w:vAlign w:val="center"/>
          </w:tcPr>
          <w:p w14:paraId="5D4AF8CB"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w:t>
            </w:r>
          </w:p>
        </w:tc>
      </w:tr>
      <w:tr w:rsidR="00644275" w14:paraId="7C6F505F" w14:textId="77777777" w:rsidTr="00644275">
        <w:trPr>
          <w:trHeight w:val="308"/>
        </w:trPr>
        <w:tc>
          <w:tcPr>
            <w:tcW w:w="556" w:type="pct"/>
            <w:tcBorders>
              <w:top w:val="nil"/>
              <w:left w:val="single" w:sz="8" w:space="0" w:color="auto"/>
              <w:bottom w:val="single" w:sz="4" w:space="0" w:color="auto"/>
              <w:right w:val="nil"/>
            </w:tcBorders>
            <w:noWrap/>
            <w:vAlign w:val="center"/>
          </w:tcPr>
          <w:p w14:paraId="790514B7" w14:textId="77777777" w:rsidR="005A053F" w:rsidRDefault="005A053F" w:rsidP="005A053F">
            <w:pPr>
              <w:spacing w:after="0" w:line="240" w:lineRule="auto"/>
              <w:rPr>
                <w:rFonts w:ascii="Arial" w:hAnsi="Arial" w:cs="Arial"/>
                <w:sz w:val="16"/>
                <w:szCs w:val="16"/>
                <w:lang w:eastAsia="es-ES"/>
              </w:rPr>
            </w:pPr>
            <w:proofErr w:type="spellStart"/>
            <w:proofErr w:type="gramStart"/>
            <w:r>
              <w:rPr>
                <w:rFonts w:ascii="Arial" w:hAnsi="Arial" w:cs="Arial"/>
                <w:sz w:val="16"/>
                <w:szCs w:val="16"/>
                <w:lang w:eastAsia="es-ES"/>
              </w:rPr>
              <w:t>Cab.Ins.Tfe</w:t>
            </w:r>
            <w:proofErr w:type="spellEnd"/>
            <w:proofErr w:type="gramEnd"/>
          </w:p>
        </w:tc>
        <w:tc>
          <w:tcPr>
            <w:tcW w:w="800" w:type="pct"/>
            <w:tcBorders>
              <w:top w:val="nil"/>
              <w:left w:val="nil"/>
              <w:bottom w:val="single" w:sz="4" w:space="0" w:color="auto"/>
              <w:right w:val="nil"/>
            </w:tcBorders>
            <w:noWrap/>
            <w:vAlign w:val="center"/>
          </w:tcPr>
          <w:p w14:paraId="52F8ADC2" w14:textId="77777777" w:rsidR="005A053F" w:rsidRDefault="005A053F" w:rsidP="005A053F">
            <w:pPr>
              <w:spacing w:after="0" w:line="240" w:lineRule="auto"/>
              <w:rPr>
                <w:rFonts w:ascii="Arial" w:hAnsi="Arial" w:cs="Arial"/>
                <w:sz w:val="16"/>
                <w:szCs w:val="16"/>
                <w:lang w:eastAsia="es-ES"/>
              </w:rPr>
            </w:pPr>
            <w:r>
              <w:rPr>
                <w:rFonts w:ascii="Arial" w:hAnsi="Arial" w:cs="Arial"/>
                <w:sz w:val="16"/>
                <w:szCs w:val="16"/>
                <w:lang w:eastAsia="es-ES"/>
              </w:rPr>
              <w:t>TF Geotermia 2017-2018</w:t>
            </w:r>
          </w:p>
        </w:tc>
        <w:tc>
          <w:tcPr>
            <w:tcW w:w="459" w:type="pct"/>
            <w:tcBorders>
              <w:top w:val="nil"/>
              <w:left w:val="nil"/>
              <w:bottom w:val="single" w:sz="4" w:space="0" w:color="auto"/>
              <w:right w:val="nil"/>
            </w:tcBorders>
            <w:noWrap/>
            <w:vAlign w:val="center"/>
          </w:tcPr>
          <w:p w14:paraId="292EE04B"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 -</w:t>
            </w:r>
          </w:p>
        </w:tc>
        <w:tc>
          <w:tcPr>
            <w:tcW w:w="527" w:type="pct"/>
            <w:tcBorders>
              <w:top w:val="nil"/>
              <w:left w:val="nil"/>
              <w:bottom w:val="single" w:sz="4" w:space="0" w:color="auto"/>
              <w:right w:val="nil"/>
            </w:tcBorders>
            <w:noWrap/>
            <w:vAlign w:val="center"/>
          </w:tcPr>
          <w:p w14:paraId="065F578B"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w:t>
            </w:r>
          </w:p>
        </w:tc>
        <w:tc>
          <w:tcPr>
            <w:tcW w:w="406" w:type="pct"/>
            <w:tcBorders>
              <w:top w:val="nil"/>
              <w:left w:val="nil"/>
              <w:bottom w:val="single" w:sz="4" w:space="0" w:color="auto"/>
              <w:right w:val="nil"/>
            </w:tcBorders>
            <w:noWrap/>
            <w:vAlign w:val="center"/>
          </w:tcPr>
          <w:p w14:paraId="12AE2F1D"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w:t>
            </w:r>
          </w:p>
        </w:tc>
        <w:tc>
          <w:tcPr>
            <w:tcW w:w="403" w:type="pct"/>
            <w:tcBorders>
              <w:top w:val="nil"/>
              <w:left w:val="nil"/>
              <w:bottom w:val="single" w:sz="4" w:space="0" w:color="auto"/>
              <w:right w:val="nil"/>
            </w:tcBorders>
            <w:vAlign w:val="center"/>
          </w:tcPr>
          <w:p w14:paraId="3F52272E"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w:t>
            </w:r>
          </w:p>
        </w:tc>
        <w:tc>
          <w:tcPr>
            <w:tcW w:w="588" w:type="pct"/>
            <w:tcBorders>
              <w:top w:val="nil"/>
              <w:left w:val="nil"/>
              <w:bottom w:val="single" w:sz="4" w:space="0" w:color="auto"/>
              <w:right w:val="nil"/>
            </w:tcBorders>
            <w:noWrap/>
            <w:vAlign w:val="center"/>
          </w:tcPr>
          <w:p w14:paraId="4DB5D9AA"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68,00</w:t>
            </w:r>
          </w:p>
        </w:tc>
        <w:tc>
          <w:tcPr>
            <w:tcW w:w="422" w:type="pct"/>
            <w:tcBorders>
              <w:top w:val="nil"/>
              <w:left w:val="single" w:sz="8" w:space="0" w:color="auto"/>
              <w:bottom w:val="single" w:sz="4" w:space="0" w:color="auto"/>
              <w:right w:val="nil"/>
            </w:tcBorders>
            <w:noWrap/>
            <w:vAlign w:val="center"/>
          </w:tcPr>
          <w:p w14:paraId="546C3350"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14.490,90</w:t>
            </w:r>
          </w:p>
        </w:tc>
        <w:tc>
          <w:tcPr>
            <w:tcW w:w="417" w:type="pct"/>
            <w:tcBorders>
              <w:top w:val="nil"/>
              <w:left w:val="nil"/>
              <w:bottom w:val="single" w:sz="4" w:space="0" w:color="auto"/>
              <w:right w:val="nil"/>
            </w:tcBorders>
            <w:noWrap/>
            <w:vAlign w:val="center"/>
          </w:tcPr>
          <w:p w14:paraId="55F954C2"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43.472,67</w:t>
            </w:r>
          </w:p>
        </w:tc>
        <w:tc>
          <w:tcPr>
            <w:tcW w:w="422" w:type="pct"/>
            <w:tcBorders>
              <w:top w:val="nil"/>
              <w:left w:val="nil"/>
              <w:bottom w:val="single" w:sz="4" w:space="0" w:color="auto"/>
              <w:right w:val="single" w:sz="8" w:space="0" w:color="auto"/>
            </w:tcBorders>
            <w:noWrap/>
            <w:vAlign w:val="center"/>
          </w:tcPr>
          <w:p w14:paraId="5935885E"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59.910,48</w:t>
            </w:r>
          </w:p>
        </w:tc>
      </w:tr>
      <w:tr w:rsidR="00644275" w14:paraId="404D65F4" w14:textId="77777777" w:rsidTr="00644275">
        <w:trPr>
          <w:trHeight w:val="308"/>
        </w:trPr>
        <w:tc>
          <w:tcPr>
            <w:tcW w:w="556" w:type="pct"/>
            <w:tcBorders>
              <w:top w:val="nil"/>
              <w:left w:val="single" w:sz="8" w:space="0" w:color="auto"/>
              <w:bottom w:val="single" w:sz="4" w:space="0" w:color="auto"/>
              <w:right w:val="nil"/>
            </w:tcBorders>
            <w:noWrap/>
            <w:vAlign w:val="center"/>
          </w:tcPr>
          <w:p w14:paraId="556B466B" w14:textId="77777777" w:rsidR="005A053F" w:rsidRDefault="005A053F" w:rsidP="005A053F">
            <w:pPr>
              <w:spacing w:after="0" w:line="240" w:lineRule="auto"/>
              <w:rPr>
                <w:rFonts w:ascii="Arial" w:hAnsi="Arial" w:cs="Arial"/>
                <w:sz w:val="16"/>
                <w:szCs w:val="16"/>
                <w:lang w:eastAsia="es-ES"/>
              </w:rPr>
            </w:pPr>
            <w:proofErr w:type="spellStart"/>
            <w:proofErr w:type="gramStart"/>
            <w:r>
              <w:rPr>
                <w:rFonts w:ascii="Arial" w:hAnsi="Arial" w:cs="Arial"/>
                <w:sz w:val="16"/>
                <w:szCs w:val="16"/>
                <w:lang w:eastAsia="es-ES"/>
              </w:rPr>
              <w:t>Cab.Ins.Tfe</w:t>
            </w:r>
            <w:proofErr w:type="spellEnd"/>
            <w:proofErr w:type="gramEnd"/>
          </w:p>
        </w:tc>
        <w:tc>
          <w:tcPr>
            <w:tcW w:w="800" w:type="pct"/>
            <w:tcBorders>
              <w:top w:val="nil"/>
              <w:left w:val="nil"/>
              <w:bottom w:val="single" w:sz="4" w:space="0" w:color="auto"/>
              <w:right w:val="nil"/>
            </w:tcBorders>
            <w:noWrap/>
            <w:vAlign w:val="center"/>
          </w:tcPr>
          <w:p w14:paraId="0F796518" w14:textId="77777777" w:rsidR="005A053F" w:rsidRDefault="005A053F" w:rsidP="005A053F">
            <w:pPr>
              <w:spacing w:after="0" w:line="240" w:lineRule="auto"/>
              <w:rPr>
                <w:rFonts w:ascii="Arial" w:hAnsi="Arial" w:cs="Arial"/>
                <w:sz w:val="16"/>
                <w:szCs w:val="16"/>
                <w:lang w:eastAsia="es-ES"/>
              </w:rPr>
            </w:pPr>
            <w:r>
              <w:rPr>
                <w:rFonts w:ascii="Arial" w:hAnsi="Arial" w:cs="Arial"/>
                <w:sz w:val="16"/>
                <w:szCs w:val="16"/>
                <w:lang w:eastAsia="es-ES"/>
              </w:rPr>
              <w:t xml:space="preserve">TF </w:t>
            </w:r>
            <w:proofErr w:type="spellStart"/>
            <w:r>
              <w:rPr>
                <w:rFonts w:ascii="Arial" w:hAnsi="Arial" w:cs="Arial"/>
                <w:sz w:val="16"/>
                <w:szCs w:val="16"/>
                <w:lang w:eastAsia="es-ES"/>
              </w:rPr>
              <w:t>Volcano</w:t>
            </w:r>
            <w:proofErr w:type="spellEnd"/>
            <w:r>
              <w:rPr>
                <w:rFonts w:ascii="Arial" w:hAnsi="Arial" w:cs="Arial"/>
                <w:sz w:val="16"/>
                <w:szCs w:val="16"/>
                <w:lang w:eastAsia="es-ES"/>
              </w:rPr>
              <w:t xml:space="preserve"> 2018</w:t>
            </w:r>
          </w:p>
        </w:tc>
        <w:tc>
          <w:tcPr>
            <w:tcW w:w="459" w:type="pct"/>
            <w:tcBorders>
              <w:top w:val="nil"/>
              <w:left w:val="nil"/>
              <w:bottom w:val="single" w:sz="4" w:space="0" w:color="auto"/>
              <w:right w:val="nil"/>
            </w:tcBorders>
            <w:noWrap/>
            <w:vAlign w:val="center"/>
          </w:tcPr>
          <w:p w14:paraId="3F28049D"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w:t>
            </w:r>
          </w:p>
        </w:tc>
        <w:tc>
          <w:tcPr>
            <w:tcW w:w="527" w:type="pct"/>
            <w:tcBorders>
              <w:top w:val="nil"/>
              <w:left w:val="nil"/>
              <w:bottom w:val="single" w:sz="4" w:space="0" w:color="auto"/>
              <w:right w:val="nil"/>
            </w:tcBorders>
            <w:noWrap/>
            <w:vAlign w:val="center"/>
          </w:tcPr>
          <w:p w14:paraId="7D45CC07"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w:t>
            </w:r>
          </w:p>
        </w:tc>
        <w:tc>
          <w:tcPr>
            <w:tcW w:w="406" w:type="pct"/>
            <w:tcBorders>
              <w:top w:val="nil"/>
              <w:left w:val="nil"/>
              <w:bottom w:val="single" w:sz="4" w:space="0" w:color="auto"/>
              <w:right w:val="nil"/>
            </w:tcBorders>
            <w:noWrap/>
            <w:vAlign w:val="center"/>
          </w:tcPr>
          <w:p w14:paraId="79B1364E"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w:t>
            </w:r>
          </w:p>
        </w:tc>
        <w:tc>
          <w:tcPr>
            <w:tcW w:w="403" w:type="pct"/>
            <w:tcBorders>
              <w:top w:val="nil"/>
              <w:left w:val="nil"/>
              <w:bottom w:val="single" w:sz="4" w:space="0" w:color="auto"/>
              <w:right w:val="nil"/>
            </w:tcBorders>
            <w:vAlign w:val="center"/>
          </w:tcPr>
          <w:p w14:paraId="1E7D41A7"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w:t>
            </w:r>
          </w:p>
        </w:tc>
        <w:tc>
          <w:tcPr>
            <w:tcW w:w="588" w:type="pct"/>
            <w:tcBorders>
              <w:top w:val="nil"/>
              <w:left w:val="nil"/>
              <w:bottom w:val="single" w:sz="4" w:space="0" w:color="auto"/>
              <w:right w:val="nil"/>
            </w:tcBorders>
            <w:noWrap/>
            <w:vAlign w:val="center"/>
          </w:tcPr>
          <w:p w14:paraId="464C6C20"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4.533,32</w:t>
            </w:r>
          </w:p>
        </w:tc>
        <w:tc>
          <w:tcPr>
            <w:tcW w:w="422" w:type="pct"/>
            <w:tcBorders>
              <w:top w:val="nil"/>
              <w:left w:val="single" w:sz="8" w:space="0" w:color="auto"/>
              <w:bottom w:val="single" w:sz="4" w:space="0" w:color="auto"/>
              <w:right w:val="nil"/>
            </w:tcBorders>
            <w:noWrap/>
            <w:vAlign w:val="center"/>
          </w:tcPr>
          <w:p w14:paraId="7CDCD3E6"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15.494,68</w:t>
            </w:r>
          </w:p>
        </w:tc>
        <w:tc>
          <w:tcPr>
            <w:tcW w:w="417" w:type="pct"/>
            <w:tcBorders>
              <w:top w:val="nil"/>
              <w:left w:val="nil"/>
              <w:bottom w:val="single" w:sz="4" w:space="0" w:color="auto"/>
              <w:right w:val="nil"/>
            </w:tcBorders>
            <w:noWrap/>
            <w:vAlign w:val="center"/>
          </w:tcPr>
          <w:p w14:paraId="3EBA1B50"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46.484,04</w:t>
            </w:r>
          </w:p>
        </w:tc>
        <w:tc>
          <w:tcPr>
            <w:tcW w:w="422" w:type="pct"/>
            <w:tcBorders>
              <w:top w:val="nil"/>
              <w:left w:val="nil"/>
              <w:bottom w:val="single" w:sz="4" w:space="0" w:color="auto"/>
              <w:right w:val="single" w:sz="8" w:space="0" w:color="auto"/>
            </w:tcBorders>
            <w:noWrap/>
            <w:vAlign w:val="center"/>
          </w:tcPr>
          <w:p w14:paraId="04B6902D"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60.031,81</w:t>
            </w:r>
          </w:p>
        </w:tc>
      </w:tr>
      <w:tr w:rsidR="00644275" w14:paraId="70553C94" w14:textId="77777777" w:rsidTr="00644275">
        <w:trPr>
          <w:trHeight w:val="308"/>
        </w:trPr>
        <w:tc>
          <w:tcPr>
            <w:tcW w:w="556" w:type="pct"/>
            <w:tcBorders>
              <w:top w:val="nil"/>
              <w:left w:val="single" w:sz="8" w:space="0" w:color="auto"/>
              <w:bottom w:val="single" w:sz="4" w:space="0" w:color="auto"/>
              <w:right w:val="nil"/>
            </w:tcBorders>
            <w:noWrap/>
            <w:vAlign w:val="center"/>
          </w:tcPr>
          <w:p w14:paraId="744D1662" w14:textId="77777777" w:rsidR="005A053F" w:rsidRDefault="005A053F" w:rsidP="005A053F">
            <w:pPr>
              <w:spacing w:after="0" w:line="240" w:lineRule="auto"/>
              <w:rPr>
                <w:rFonts w:ascii="Arial" w:hAnsi="Arial" w:cs="Arial"/>
                <w:sz w:val="16"/>
                <w:szCs w:val="16"/>
                <w:lang w:eastAsia="es-ES"/>
              </w:rPr>
            </w:pPr>
            <w:proofErr w:type="spellStart"/>
            <w:r>
              <w:rPr>
                <w:rFonts w:ascii="Arial" w:hAnsi="Arial" w:cs="Arial"/>
                <w:sz w:val="16"/>
                <w:szCs w:val="16"/>
                <w:lang w:eastAsia="es-ES"/>
              </w:rPr>
              <w:t>Cab.Ins</w:t>
            </w:r>
            <w:proofErr w:type="spellEnd"/>
            <w:r>
              <w:rPr>
                <w:rFonts w:ascii="Arial" w:hAnsi="Arial" w:cs="Arial"/>
                <w:sz w:val="16"/>
                <w:szCs w:val="16"/>
                <w:lang w:eastAsia="es-ES"/>
              </w:rPr>
              <w:t>. La Palma</w:t>
            </w:r>
          </w:p>
        </w:tc>
        <w:tc>
          <w:tcPr>
            <w:tcW w:w="800" w:type="pct"/>
            <w:tcBorders>
              <w:top w:val="nil"/>
              <w:left w:val="nil"/>
              <w:bottom w:val="single" w:sz="4" w:space="0" w:color="auto"/>
              <w:right w:val="nil"/>
            </w:tcBorders>
            <w:noWrap/>
            <w:vAlign w:val="center"/>
          </w:tcPr>
          <w:p w14:paraId="4C609826" w14:textId="77777777" w:rsidR="005A053F" w:rsidRDefault="005A053F" w:rsidP="005A053F">
            <w:pPr>
              <w:spacing w:after="0" w:line="240" w:lineRule="auto"/>
              <w:rPr>
                <w:rFonts w:ascii="Arial" w:hAnsi="Arial" w:cs="Arial"/>
                <w:sz w:val="16"/>
                <w:szCs w:val="16"/>
                <w:lang w:eastAsia="es-ES"/>
              </w:rPr>
            </w:pPr>
            <w:r>
              <w:rPr>
                <w:rFonts w:ascii="Arial" w:hAnsi="Arial" w:cs="Arial"/>
                <w:sz w:val="16"/>
                <w:szCs w:val="16"/>
                <w:lang w:eastAsia="es-ES"/>
              </w:rPr>
              <w:t>LP Geotermia</w:t>
            </w:r>
          </w:p>
        </w:tc>
        <w:tc>
          <w:tcPr>
            <w:tcW w:w="459" w:type="pct"/>
            <w:tcBorders>
              <w:top w:val="nil"/>
              <w:left w:val="nil"/>
              <w:bottom w:val="single" w:sz="4" w:space="0" w:color="auto"/>
              <w:right w:val="nil"/>
            </w:tcBorders>
            <w:noWrap/>
            <w:vAlign w:val="center"/>
          </w:tcPr>
          <w:p w14:paraId="30B9CF09"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w:t>
            </w:r>
          </w:p>
        </w:tc>
        <w:tc>
          <w:tcPr>
            <w:tcW w:w="527" w:type="pct"/>
            <w:tcBorders>
              <w:top w:val="nil"/>
              <w:left w:val="nil"/>
              <w:bottom w:val="single" w:sz="4" w:space="0" w:color="auto"/>
              <w:right w:val="nil"/>
            </w:tcBorders>
            <w:noWrap/>
            <w:vAlign w:val="center"/>
          </w:tcPr>
          <w:p w14:paraId="63484EF4"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w:t>
            </w:r>
          </w:p>
        </w:tc>
        <w:tc>
          <w:tcPr>
            <w:tcW w:w="406" w:type="pct"/>
            <w:tcBorders>
              <w:top w:val="nil"/>
              <w:left w:val="nil"/>
              <w:bottom w:val="single" w:sz="4" w:space="0" w:color="auto"/>
              <w:right w:val="nil"/>
            </w:tcBorders>
            <w:noWrap/>
            <w:vAlign w:val="center"/>
          </w:tcPr>
          <w:p w14:paraId="6809D9CE"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w:t>
            </w:r>
          </w:p>
        </w:tc>
        <w:tc>
          <w:tcPr>
            <w:tcW w:w="403" w:type="pct"/>
            <w:tcBorders>
              <w:top w:val="nil"/>
              <w:left w:val="nil"/>
              <w:bottom w:val="single" w:sz="4" w:space="0" w:color="auto"/>
              <w:right w:val="nil"/>
            </w:tcBorders>
            <w:noWrap/>
            <w:vAlign w:val="center"/>
          </w:tcPr>
          <w:p w14:paraId="5CF594A4"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w:t>
            </w:r>
          </w:p>
        </w:tc>
        <w:tc>
          <w:tcPr>
            <w:tcW w:w="588" w:type="pct"/>
            <w:tcBorders>
              <w:top w:val="nil"/>
              <w:left w:val="nil"/>
              <w:bottom w:val="single" w:sz="4" w:space="0" w:color="auto"/>
              <w:right w:val="nil"/>
            </w:tcBorders>
            <w:noWrap/>
            <w:vAlign w:val="center"/>
          </w:tcPr>
          <w:p w14:paraId="54544B7E"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w:t>
            </w:r>
          </w:p>
        </w:tc>
        <w:tc>
          <w:tcPr>
            <w:tcW w:w="422" w:type="pct"/>
            <w:tcBorders>
              <w:top w:val="nil"/>
              <w:left w:val="single" w:sz="8" w:space="0" w:color="auto"/>
              <w:bottom w:val="single" w:sz="4" w:space="0" w:color="auto"/>
              <w:right w:val="nil"/>
            </w:tcBorders>
            <w:noWrap/>
            <w:vAlign w:val="center"/>
          </w:tcPr>
          <w:p w14:paraId="40E0FA8A"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1.470,00</w:t>
            </w:r>
          </w:p>
        </w:tc>
        <w:tc>
          <w:tcPr>
            <w:tcW w:w="417" w:type="pct"/>
            <w:tcBorders>
              <w:top w:val="nil"/>
              <w:left w:val="nil"/>
              <w:bottom w:val="single" w:sz="4" w:space="0" w:color="auto"/>
              <w:right w:val="nil"/>
            </w:tcBorders>
            <w:noWrap/>
            <w:vAlign w:val="center"/>
          </w:tcPr>
          <w:p w14:paraId="11F84AD7"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4.410,00</w:t>
            </w:r>
          </w:p>
        </w:tc>
        <w:tc>
          <w:tcPr>
            <w:tcW w:w="422" w:type="pct"/>
            <w:tcBorders>
              <w:top w:val="nil"/>
              <w:left w:val="nil"/>
              <w:bottom w:val="single" w:sz="4" w:space="0" w:color="auto"/>
              <w:right w:val="single" w:sz="8" w:space="0" w:color="auto"/>
            </w:tcBorders>
            <w:noWrap/>
            <w:vAlign w:val="center"/>
          </w:tcPr>
          <w:p w14:paraId="7D5BD140"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5.880,00</w:t>
            </w:r>
          </w:p>
        </w:tc>
      </w:tr>
      <w:tr w:rsidR="00644275" w14:paraId="1C0A8711" w14:textId="77777777" w:rsidTr="00644275">
        <w:trPr>
          <w:trHeight w:val="308"/>
        </w:trPr>
        <w:tc>
          <w:tcPr>
            <w:tcW w:w="556" w:type="pct"/>
            <w:tcBorders>
              <w:top w:val="nil"/>
              <w:left w:val="single" w:sz="8" w:space="0" w:color="auto"/>
              <w:bottom w:val="single" w:sz="4" w:space="0" w:color="auto"/>
              <w:right w:val="nil"/>
            </w:tcBorders>
            <w:noWrap/>
            <w:vAlign w:val="center"/>
          </w:tcPr>
          <w:p w14:paraId="1101E152" w14:textId="77777777" w:rsidR="005A053F" w:rsidRDefault="005A053F" w:rsidP="005A053F">
            <w:pPr>
              <w:spacing w:after="0" w:line="240" w:lineRule="auto"/>
              <w:rPr>
                <w:rFonts w:ascii="Arial" w:hAnsi="Arial" w:cs="Arial"/>
                <w:sz w:val="16"/>
                <w:szCs w:val="16"/>
                <w:lang w:eastAsia="es-ES"/>
              </w:rPr>
            </w:pPr>
            <w:proofErr w:type="spellStart"/>
            <w:r>
              <w:rPr>
                <w:rFonts w:ascii="Arial" w:hAnsi="Arial" w:cs="Arial"/>
                <w:sz w:val="16"/>
                <w:szCs w:val="16"/>
                <w:lang w:eastAsia="es-ES"/>
              </w:rPr>
              <w:t>Gob</w:t>
            </w:r>
            <w:proofErr w:type="spellEnd"/>
            <w:r>
              <w:rPr>
                <w:rFonts w:ascii="Arial" w:hAnsi="Arial" w:cs="Arial"/>
                <w:sz w:val="16"/>
                <w:szCs w:val="16"/>
                <w:lang w:eastAsia="es-ES"/>
              </w:rPr>
              <w:t xml:space="preserve"> Canarias</w:t>
            </w:r>
          </w:p>
        </w:tc>
        <w:tc>
          <w:tcPr>
            <w:tcW w:w="800" w:type="pct"/>
            <w:tcBorders>
              <w:top w:val="nil"/>
              <w:left w:val="nil"/>
              <w:bottom w:val="single" w:sz="4" w:space="0" w:color="auto"/>
              <w:right w:val="nil"/>
            </w:tcBorders>
            <w:noWrap/>
            <w:vAlign w:val="center"/>
          </w:tcPr>
          <w:p w14:paraId="102DBB78" w14:textId="77777777" w:rsidR="005A053F" w:rsidRDefault="005A053F" w:rsidP="005A053F">
            <w:pPr>
              <w:spacing w:after="0" w:line="240" w:lineRule="auto"/>
              <w:rPr>
                <w:rFonts w:ascii="Arial" w:hAnsi="Arial" w:cs="Arial"/>
                <w:sz w:val="16"/>
                <w:szCs w:val="16"/>
                <w:lang w:eastAsia="es-ES"/>
              </w:rPr>
            </w:pPr>
            <w:r>
              <w:rPr>
                <w:rFonts w:ascii="Arial" w:hAnsi="Arial" w:cs="Arial"/>
                <w:sz w:val="16"/>
                <w:szCs w:val="16"/>
                <w:lang w:eastAsia="es-ES"/>
              </w:rPr>
              <w:t>Red Sísmica Canaria</w:t>
            </w:r>
          </w:p>
        </w:tc>
        <w:tc>
          <w:tcPr>
            <w:tcW w:w="459" w:type="pct"/>
            <w:tcBorders>
              <w:top w:val="nil"/>
              <w:left w:val="nil"/>
              <w:bottom w:val="single" w:sz="4" w:space="0" w:color="auto"/>
              <w:right w:val="nil"/>
            </w:tcBorders>
            <w:noWrap/>
            <w:vAlign w:val="center"/>
          </w:tcPr>
          <w:p w14:paraId="457D924E"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w:t>
            </w:r>
          </w:p>
        </w:tc>
        <w:tc>
          <w:tcPr>
            <w:tcW w:w="527" w:type="pct"/>
            <w:tcBorders>
              <w:top w:val="nil"/>
              <w:left w:val="nil"/>
              <w:bottom w:val="single" w:sz="4" w:space="0" w:color="auto"/>
              <w:right w:val="nil"/>
            </w:tcBorders>
            <w:noWrap/>
            <w:vAlign w:val="center"/>
          </w:tcPr>
          <w:p w14:paraId="7D629E83"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w:t>
            </w:r>
          </w:p>
        </w:tc>
        <w:tc>
          <w:tcPr>
            <w:tcW w:w="406" w:type="pct"/>
            <w:tcBorders>
              <w:top w:val="nil"/>
              <w:left w:val="nil"/>
              <w:bottom w:val="single" w:sz="4" w:space="0" w:color="auto"/>
              <w:right w:val="nil"/>
            </w:tcBorders>
            <w:noWrap/>
            <w:vAlign w:val="center"/>
          </w:tcPr>
          <w:p w14:paraId="4B68022C"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w:t>
            </w:r>
          </w:p>
        </w:tc>
        <w:tc>
          <w:tcPr>
            <w:tcW w:w="403" w:type="pct"/>
            <w:tcBorders>
              <w:top w:val="nil"/>
              <w:left w:val="nil"/>
              <w:bottom w:val="single" w:sz="4" w:space="0" w:color="auto"/>
              <w:right w:val="nil"/>
            </w:tcBorders>
            <w:vAlign w:val="center"/>
          </w:tcPr>
          <w:p w14:paraId="7028321D"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w:t>
            </w:r>
          </w:p>
        </w:tc>
        <w:tc>
          <w:tcPr>
            <w:tcW w:w="588" w:type="pct"/>
            <w:tcBorders>
              <w:top w:val="nil"/>
              <w:left w:val="nil"/>
              <w:bottom w:val="single" w:sz="4" w:space="0" w:color="auto"/>
              <w:right w:val="nil"/>
            </w:tcBorders>
            <w:noWrap/>
            <w:vAlign w:val="center"/>
          </w:tcPr>
          <w:p w14:paraId="51178476"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w:t>
            </w:r>
          </w:p>
        </w:tc>
        <w:tc>
          <w:tcPr>
            <w:tcW w:w="422" w:type="pct"/>
            <w:tcBorders>
              <w:top w:val="nil"/>
              <w:left w:val="single" w:sz="8" w:space="0" w:color="auto"/>
              <w:bottom w:val="single" w:sz="4" w:space="0" w:color="auto"/>
              <w:right w:val="nil"/>
            </w:tcBorders>
            <w:noWrap/>
            <w:vAlign w:val="center"/>
          </w:tcPr>
          <w:p w14:paraId="0E417B83"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3.542,73</w:t>
            </w:r>
          </w:p>
        </w:tc>
        <w:tc>
          <w:tcPr>
            <w:tcW w:w="417" w:type="pct"/>
            <w:tcBorders>
              <w:top w:val="nil"/>
              <w:left w:val="nil"/>
              <w:bottom w:val="single" w:sz="4" w:space="0" w:color="auto"/>
              <w:right w:val="nil"/>
            </w:tcBorders>
            <w:noWrap/>
            <w:vAlign w:val="center"/>
          </w:tcPr>
          <w:p w14:paraId="012BFF80"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10.628,10</w:t>
            </w:r>
          </w:p>
        </w:tc>
        <w:tc>
          <w:tcPr>
            <w:tcW w:w="422" w:type="pct"/>
            <w:tcBorders>
              <w:top w:val="nil"/>
              <w:left w:val="nil"/>
              <w:bottom w:val="single" w:sz="4" w:space="0" w:color="auto"/>
              <w:right w:val="single" w:sz="8" w:space="0" w:color="auto"/>
            </w:tcBorders>
            <w:noWrap/>
            <w:vAlign w:val="center"/>
          </w:tcPr>
          <w:p w14:paraId="0FF579BD"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14.170,83</w:t>
            </w:r>
          </w:p>
        </w:tc>
      </w:tr>
      <w:tr w:rsidR="00644275" w14:paraId="1F41616E" w14:textId="77777777" w:rsidTr="00644275">
        <w:trPr>
          <w:trHeight w:val="308"/>
        </w:trPr>
        <w:tc>
          <w:tcPr>
            <w:tcW w:w="556" w:type="pct"/>
            <w:tcBorders>
              <w:top w:val="nil"/>
              <w:left w:val="single" w:sz="8" w:space="0" w:color="auto"/>
              <w:bottom w:val="single" w:sz="4" w:space="0" w:color="auto"/>
              <w:right w:val="nil"/>
            </w:tcBorders>
            <w:noWrap/>
            <w:vAlign w:val="center"/>
          </w:tcPr>
          <w:p w14:paraId="5AEC6241" w14:textId="77777777" w:rsidR="005A053F" w:rsidRDefault="005A053F" w:rsidP="005A053F">
            <w:pPr>
              <w:spacing w:after="0" w:line="240" w:lineRule="auto"/>
              <w:rPr>
                <w:rFonts w:ascii="Arial" w:hAnsi="Arial" w:cs="Arial"/>
                <w:sz w:val="16"/>
                <w:szCs w:val="16"/>
                <w:lang w:eastAsia="es-ES"/>
              </w:rPr>
            </w:pPr>
            <w:r>
              <w:rPr>
                <w:rFonts w:ascii="Arial" w:hAnsi="Arial" w:cs="Arial"/>
                <w:sz w:val="16"/>
                <w:szCs w:val="16"/>
                <w:lang w:eastAsia="es-ES"/>
              </w:rPr>
              <w:t>UE</w:t>
            </w:r>
          </w:p>
        </w:tc>
        <w:tc>
          <w:tcPr>
            <w:tcW w:w="800" w:type="pct"/>
            <w:tcBorders>
              <w:top w:val="nil"/>
              <w:left w:val="nil"/>
              <w:bottom w:val="single" w:sz="4" w:space="0" w:color="auto"/>
              <w:right w:val="nil"/>
            </w:tcBorders>
            <w:noWrap/>
            <w:vAlign w:val="center"/>
          </w:tcPr>
          <w:p w14:paraId="3982319A" w14:textId="77777777" w:rsidR="005A053F" w:rsidRDefault="005A053F" w:rsidP="005A053F">
            <w:pPr>
              <w:spacing w:after="0" w:line="240" w:lineRule="auto"/>
              <w:rPr>
                <w:rFonts w:ascii="Arial" w:hAnsi="Arial" w:cs="Arial"/>
                <w:sz w:val="16"/>
                <w:szCs w:val="16"/>
                <w:lang w:eastAsia="es-ES"/>
              </w:rPr>
            </w:pPr>
            <w:proofErr w:type="spellStart"/>
            <w:r>
              <w:rPr>
                <w:rFonts w:ascii="Arial" w:hAnsi="Arial" w:cs="Arial"/>
                <w:sz w:val="16"/>
                <w:szCs w:val="16"/>
                <w:lang w:eastAsia="es-ES"/>
              </w:rPr>
              <w:t>Volriskmac</w:t>
            </w:r>
            <w:proofErr w:type="spellEnd"/>
            <w:r>
              <w:rPr>
                <w:rFonts w:ascii="Arial" w:hAnsi="Arial" w:cs="Arial"/>
                <w:sz w:val="16"/>
                <w:szCs w:val="16"/>
                <w:lang w:eastAsia="es-ES"/>
              </w:rPr>
              <w:t xml:space="preserve"> II</w:t>
            </w:r>
          </w:p>
        </w:tc>
        <w:tc>
          <w:tcPr>
            <w:tcW w:w="459" w:type="pct"/>
            <w:tcBorders>
              <w:top w:val="nil"/>
              <w:left w:val="nil"/>
              <w:bottom w:val="single" w:sz="4" w:space="0" w:color="auto"/>
              <w:right w:val="nil"/>
            </w:tcBorders>
            <w:noWrap/>
            <w:vAlign w:val="center"/>
          </w:tcPr>
          <w:p w14:paraId="52B5C08E"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w:t>
            </w:r>
          </w:p>
        </w:tc>
        <w:tc>
          <w:tcPr>
            <w:tcW w:w="527" w:type="pct"/>
            <w:tcBorders>
              <w:top w:val="nil"/>
              <w:left w:val="nil"/>
              <w:bottom w:val="single" w:sz="4" w:space="0" w:color="auto"/>
              <w:right w:val="nil"/>
            </w:tcBorders>
            <w:noWrap/>
            <w:vAlign w:val="center"/>
          </w:tcPr>
          <w:p w14:paraId="21A8D8BC"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w:t>
            </w:r>
          </w:p>
        </w:tc>
        <w:tc>
          <w:tcPr>
            <w:tcW w:w="406" w:type="pct"/>
            <w:tcBorders>
              <w:top w:val="nil"/>
              <w:left w:val="nil"/>
              <w:bottom w:val="single" w:sz="4" w:space="0" w:color="auto"/>
              <w:right w:val="nil"/>
            </w:tcBorders>
            <w:noWrap/>
            <w:vAlign w:val="center"/>
          </w:tcPr>
          <w:p w14:paraId="658F7345"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w:t>
            </w:r>
          </w:p>
        </w:tc>
        <w:tc>
          <w:tcPr>
            <w:tcW w:w="403" w:type="pct"/>
            <w:tcBorders>
              <w:top w:val="nil"/>
              <w:left w:val="nil"/>
              <w:bottom w:val="single" w:sz="4" w:space="0" w:color="auto"/>
              <w:right w:val="nil"/>
            </w:tcBorders>
            <w:noWrap/>
            <w:vAlign w:val="center"/>
          </w:tcPr>
          <w:p w14:paraId="4B460923"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w:t>
            </w:r>
          </w:p>
        </w:tc>
        <w:tc>
          <w:tcPr>
            <w:tcW w:w="588" w:type="pct"/>
            <w:tcBorders>
              <w:top w:val="nil"/>
              <w:left w:val="nil"/>
              <w:bottom w:val="single" w:sz="4" w:space="0" w:color="auto"/>
              <w:right w:val="nil"/>
            </w:tcBorders>
            <w:noWrap/>
            <w:vAlign w:val="center"/>
          </w:tcPr>
          <w:p w14:paraId="58D97335"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43.647,04</w:t>
            </w:r>
          </w:p>
        </w:tc>
        <w:tc>
          <w:tcPr>
            <w:tcW w:w="422" w:type="pct"/>
            <w:tcBorders>
              <w:top w:val="nil"/>
              <w:left w:val="single" w:sz="8" w:space="0" w:color="auto"/>
              <w:bottom w:val="single" w:sz="4" w:space="0" w:color="auto"/>
              <w:right w:val="nil"/>
            </w:tcBorders>
            <w:noWrap/>
            <w:vAlign w:val="center"/>
          </w:tcPr>
          <w:p w14:paraId="29259CE2"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2.307,94</w:t>
            </w:r>
          </w:p>
        </w:tc>
        <w:tc>
          <w:tcPr>
            <w:tcW w:w="417" w:type="pct"/>
            <w:tcBorders>
              <w:top w:val="nil"/>
              <w:left w:val="nil"/>
              <w:bottom w:val="single" w:sz="4" w:space="0" w:color="auto"/>
              <w:right w:val="nil"/>
            </w:tcBorders>
            <w:noWrap/>
            <w:vAlign w:val="center"/>
          </w:tcPr>
          <w:p w14:paraId="230061C5"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6.923,80</w:t>
            </w:r>
          </w:p>
        </w:tc>
        <w:tc>
          <w:tcPr>
            <w:tcW w:w="422" w:type="pct"/>
            <w:tcBorders>
              <w:top w:val="nil"/>
              <w:left w:val="nil"/>
              <w:bottom w:val="single" w:sz="4" w:space="0" w:color="auto"/>
              <w:right w:val="single" w:sz="8" w:space="0" w:color="auto"/>
            </w:tcBorders>
            <w:noWrap/>
            <w:vAlign w:val="center"/>
          </w:tcPr>
          <w:p w14:paraId="60B389F9"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9.231,74</w:t>
            </w:r>
          </w:p>
        </w:tc>
      </w:tr>
      <w:tr w:rsidR="00644275" w14:paraId="0DEBB92F" w14:textId="77777777" w:rsidTr="00644275">
        <w:trPr>
          <w:trHeight w:val="308"/>
        </w:trPr>
        <w:tc>
          <w:tcPr>
            <w:tcW w:w="556" w:type="pct"/>
            <w:tcBorders>
              <w:top w:val="nil"/>
              <w:left w:val="single" w:sz="8" w:space="0" w:color="auto"/>
              <w:bottom w:val="single" w:sz="4" w:space="0" w:color="auto"/>
              <w:right w:val="nil"/>
            </w:tcBorders>
            <w:noWrap/>
            <w:vAlign w:val="center"/>
          </w:tcPr>
          <w:p w14:paraId="2A4377C1" w14:textId="77777777" w:rsidR="005A053F" w:rsidRDefault="005A053F" w:rsidP="005A053F">
            <w:pPr>
              <w:spacing w:after="0" w:line="240" w:lineRule="auto"/>
              <w:rPr>
                <w:rFonts w:ascii="Arial" w:hAnsi="Arial" w:cs="Arial"/>
                <w:sz w:val="16"/>
                <w:szCs w:val="16"/>
                <w:lang w:eastAsia="es-ES"/>
              </w:rPr>
            </w:pPr>
            <w:r>
              <w:rPr>
                <w:rFonts w:ascii="Arial" w:hAnsi="Arial" w:cs="Arial"/>
                <w:sz w:val="16"/>
                <w:szCs w:val="16"/>
                <w:lang w:eastAsia="es-ES"/>
              </w:rPr>
              <w:t>UE</w:t>
            </w:r>
          </w:p>
        </w:tc>
        <w:tc>
          <w:tcPr>
            <w:tcW w:w="800" w:type="pct"/>
            <w:tcBorders>
              <w:top w:val="nil"/>
              <w:left w:val="nil"/>
              <w:bottom w:val="single" w:sz="4" w:space="0" w:color="auto"/>
              <w:right w:val="nil"/>
            </w:tcBorders>
            <w:noWrap/>
            <w:vAlign w:val="center"/>
          </w:tcPr>
          <w:p w14:paraId="7955E2D4" w14:textId="77777777" w:rsidR="005A053F" w:rsidRDefault="005A053F" w:rsidP="005A053F">
            <w:pPr>
              <w:spacing w:after="0" w:line="240" w:lineRule="auto"/>
              <w:rPr>
                <w:rFonts w:ascii="Arial" w:hAnsi="Arial" w:cs="Arial"/>
                <w:sz w:val="16"/>
                <w:szCs w:val="16"/>
                <w:lang w:eastAsia="es-ES"/>
              </w:rPr>
            </w:pPr>
            <w:proofErr w:type="spellStart"/>
            <w:r>
              <w:rPr>
                <w:rFonts w:ascii="Arial" w:hAnsi="Arial" w:cs="Arial"/>
                <w:sz w:val="16"/>
                <w:szCs w:val="16"/>
                <w:lang w:eastAsia="es-ES"/>
              </w:rPr>
              <w:t>Volturmac</w:t>
            </w:r>
            <w:proofErr w:type="spellEnd"/>
          </w:p>
        </w:tc>
        <w:tc>
          <w:tcPr>
            <w:tcW w:w="459" w:type="pct"/>
            <w:tcBorders>
              <w:top w:val="nil"/>
              <w:left w:val="nil"/>
              <w:bottom w:val="single" w:sz="4" w:space="0" w:color="auto"/>
              <w:right w:val="nil"/>
            </w:tcBorders>
            <w:noWrap/>
            <w:vAlign w:val="center"/>
          </w:tcPr>
          <w:p w14:paraId="6EEBD64D"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w:t>
            </w:r>
          </w:p>
        </w:tc>
        <w:tc>
          <w:tcPr>
            <w:tcW w:w="527" w:type="pct"/>
            <w:tcBorders>
              <w:top w:val="nil"/>
              <w:left w:val="nil"/>
              <w:bottom w:val="single" w:sz="4" w:space="0" w:color="auto"/>
              <w:right w:val="nil"/>
            </w:tcBorders>
            <w:noWrap/>
            <w:vAlign w:val="center"/>
          </w:tcPr>
          <w:p w14:paraId="68892867"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w:t>
            </w:r>
          </w:p>
        </w:tc>
        <w:tc>
          <w:tcPr>
            <w:tcW w:w="406" w:type="pct"/>
            <w:tcBorders>
              <w:top w:val="nil"/>
              <w:left w:val="nil"/>
              <w:bottom w:val="single" w:sz="4" w:space="0" w:color="auto"/>
              <w:right w:val="nil"/>
            </w:tcBorders>
            <w:noWrap/>
            <w:vAlign w:val="center"/>
          </w:tcPr>
          <w:p w14:paraId="70DFEEED"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w:t>
            </w:r>
          </w:p>
        </w:tc>
        <w:tc>
          <w:tcPr>
            <w:tcW w:w="403" w:type="pct"/>
            <w:tcBorders>
              <w:top w:val="nil"/>
              <w:left w:val="nil"/>
              <w:bottom w:val="single" w:sz="4" w:space="0" w:color="auto"/>
              <w:right w:val="nil"/>
            </w:tcBorders>
            <w:noWrap/>
            <w:vAlign w:val="center"/>
          </w:tcPr>
          <w:p w14:paraId="59DDEF6F"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w:t>
            </w:r>
          </w:p>
        </w:tc>
        <w:tc>
          <w:tcPr>
            <w:tcW w:w="588" w:type="pct"/>
            <w:tcBorders>
              <w:top w:val="nil"/>
              <w:left w:val="nil"/>
              <w:bottom w:val="single" w:sz="4" w:space="0" w:color="auto"/>
              <w:right w:val="nil"/>
            </w:tcBorders>
            <w:noWrap/>
            <w:vAlign w:val="center"/>
          </w:tcPr>
          <w:p w14:paraId="3237608C"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2.295,61</w:t>
            </w:r>
          </w:p>
        </w:tc>
        <w:tc>
          <w:tcPr>
            <w:tcW w:w="422" w:type="pct"/>
            <w:tcBorders>
              <w:top w:val="nil"/>
              <w:left w:val="single" w:sz="8" w:space="0" w:color="auto"/>
              <w:bottom w:val="single" w:sz="4" w:space="0" w:color="auto"/>
              <w:right w:val="nil"/>
            </w:tcBorders>
            <w:noWrap/>
            <w:vAlign w:val="center"/>
          </w:tcPr>
          <w:p w14:paraId="117FB1EE"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1.051,80</w:t>
            </w:r>
          </w:p>
        </w:tc>
        <w:tc>
          <w:tcPr>
            <w:tcW w:w="417" w:type="pct"/>
            <w:tcBorders>
              <w:top w:val="nil"/>
              <w:left w:val="nil"/>
              <w:bottom w:val="single" w:sz="4" w:space="0" w:color="auto"/>
              <w:right w:val="nil"/>
            </w:tcBorders>
            <w:noWrap/>
            <w:vAlign w:val="center"/>
          </w:tcPr>
          <w:p w14:paraId="6AD9AD7B"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3.155,43</w:t>
            </w:r>
          </w:p>
        </w:tc>
        <w:tc>
          <w:tcPr>
            <w:tcW w:w="422" w:type="pct"/>
            <w:tcBorders>
              <w:top w:val="nil"/>
              <w:left w:val="nil"/>
              <w:bottom w:val="single" w:sz="4" w:space="0" w:color="auto"/>
              <w:right w:val="single" w:sz="8" w:space="0" w:color="auto"/>
            </w:tcBorders>
            <w:noWrap/>
            <w:vAlign w:val="center"/>
          </w:tcPr>
          <w:p w14:paraId="3BE14676"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4.207,23</w:t>
            </w:r>
          </w:p>
        </w:tc>
      </w:tr>
      <w:tr w:rsidR="00644275" w14:paraId="305EAD23" w14:textId="77777777" w:rsidTr="00644275">
        <w:trPr>
          <w:trHeight w:val="308"/>
        </w:trPr>
        <w:tc>
          <w:tcPr>
            <w:tcW w:w="556" w:type="pct"/>
            <w:tcBorders>
              <w:top w:val="nil"/>
              <w:left w:val="single" w:sz="8" w:space="0" w:color="auto"/>
              <w:bottom w:val="single" w:sz="4" w:space="0" w:color="auto"/>
              <w:right w:val="nil"/>
            </w:tcBorders>
            <w:noWrap/>
            <w:vAlign w:val="center"/>
          </w:tcPr>
          <w:p w14:paraId="272C072F" w14:textId="77777777" w:rsidR="005A053F" w:rsidRDefault="005A053F" w:rsidP="005A053F">
            <w:pPr>
              <w:spacing w:after="0" w:line="240" w:lineRule="auto"/>
              <w:rPr>
                <w:rFonts w:ascii="Arial" w:hAnsi="Arial" w:cs="Arial"/>
                <w:sz w:val="16"/>
                <w:szCs w:val="16"/>
                <w:lang w:eastAsia="es-ES"/>
              </w:rPr>
            </w:pPr>
            <w:proofErr w:type="spellStart"/>
            <w:proofErr w:type="gramStart"/>
            <w:r>
              <w:rPr>
                <w:rFonts w:ascii="Arial" w:hAnsi="Arial" w:cs="Arial"/>
                <w:sz w:val="16"/>
                <w:szCs w:val="16"/>
                <w:lang w:eastAsia="es-ES"/>
              </w:rPr>
              <w:t>Cab.Ins.La</w:t>
            </w:r>
            <w:proofErr w:type="spellEnd"/>
            <w:proofErr w:type="gramEnd"/>
            <w:r>
              <w:rPr>
                <w:rFonts w:ascii="Arial" w:hAnsi="Arial" w:cs="Arial"/>
                <w:sz w:val="16"/>
                <w:szCs w:val="16"/>
                <w:lang w:eastAsia="es-ES"/>
              </w:rPr>
              <w:t xml:space="preserve"> Palma</w:t>
            </w:r>
          </w:p>
        </w:tc>
        <w:tc>
          <w:tcPr>
            <w:tcW w:w="800" w:type="pct"/>
            <w:tcBorders>
              <w:top w:val="nil"/>
              <w:left w:val="nil"/>
              <w:bottom w:val="single" w:sz="4" w:space="0" w:color="auto"/>
              <w:right w:val="nil"/>
            </w:tcBorders>
            <w:noWrap/>
            <w:vAlign w:val="center"/>
          </w:tcPr>
          <w:p w14:paraId="5F1C5802" w14:textId="77777777" w:rsidR="005A053F" w:rsidRDefault="005A053F" w:rsidP="005A053F">
            <w:pPr>
              <w:spacing w:after="0" w:line="240" w:lineRule="auto"/>
              <w:rPr>
                <w:rFonts w:ascii="Arial" w:hAnsi="Arial" w:cs="Arial"/>
                <w:sz w:val="16"/>
                <w:szCs w:val="16"/>
                <w:lang w:eastAsia="es-ES"/>
              </w:rPr>
            </w:pPr>
            <w:r>
              <w:rPr>
                <w:rFonts w:ascii="Arial" w:hAnsi="Arial" w:cs="Arial"/>
                <w:sz w:val="16"/>
                <w:szCs w:val="16"/>
                <w:lang w:eastAsia="es-ES"/>
              </w:rPr>
              <w:t xml:space="preserve">LP </w:t>
            </w:r>
            <w:proofErr w:type="spellStart"/>
            <w:r>
              <w:rPr>
                <w:rFonts w:ascii="Arial" w:hAnsi="Arial" w:cs="Arial"/>
                <w:sz w:val="16"/>
                <w:szCs w:val="16"/>
                <w:lang w:eastAsia="es-ES"/>
              </w:rPr>
              <w:t>Volcano</w:t>
            </w:r>
            <w:proofErr w:type="spellEnd"/>
          </w:p>
        </w:tc>
        <w:tc>
          <w:tcPr>
            <w:tcW w:w="459" w:type="pct"/>
            <w:tcBorders>
              <w:top w:val="nil"/>
              <w:left w:val="nil"/>
              <w:bottom w:val="single" w:sz="4" w:space="0" w:color="auto"/>
              <w:right w:val="nil"/>
            </w:tcBorders>
            <w:noWrap/>
            <w:vAlign w:val="center"/>
          </w:tcPr>
          <w:p w14:paraId="5D693EEF"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w:t>
            </w:r>
          </w:p>
        </w:tc>
        <w:tc>
          <w:tcPr>
            <w:tcW w:w="527" w:type="pct"/>
            <w:tcBorders>
              <w:top w:val="nil"/>
              <w:left w:val="nil"/>
              <w:bottom w:val="single" w:sz="4" w:space="0" w:color="auto"/>
              <w:right w:val="nil"/>
            </w:tcBorders>
            <w:noWrap/>
            <w:vAlign w:val="center"/>
          </w:tcPr>
          <w:p w14:paraId="29A03A7B"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w:t>
            </w:r>
          </w:p>
        </w:tc>
        <w:tc>
          <w:tcPr>
            <w:tcW w:w="406" w:type="pct"/>
            <w:tcBorders>
              <w:top w:val="nil"/>
              <w:left w:val="nil"/>
              <w:bottom w:val="single" w:sz="4" w:space="0" w:color="auto"/>
              <w:right w:val="nil"/>
            </w:tcBorders>
            <w:noWrap/>
            <w:vAlign w:val="center"/>
          </w:tcPr>
          <w:p w14:paraId="02F04A7E"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w:t>
            </w:r>
          </w:p>
        </w:tc>
        <w:tc>
          <w:tcPr>
            <w:tcW w:w="403" w:type="pct"/>
            <w:tcBorders>
              <w:top w:val="nil"/>
              <w:left w:val="nil"/>
              <w:bottom w:val="single" w:sz="4" w:space="0" w:color="auto"/>
              <w:right w:val="nil"/>
            </w:tcBorders>
            <w:noWrap/>
            <w:vAlign w:val="center"/>
          </w:tcPr>
          <w:p w14:paraId="57667407"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w:t>
            </w:r>
          </w:p>
        </w:tc>
        <w:tc>
          <w:tcPr>
            <w:tcW w:w="588" w:type="pct"/>
            <w:tcBorders>
              <w:top w:val="nil"/>
              <w:left w:val="nil"/>
              <w:bottom w:val="single" w:sz="4" w:space="0" w:color="auto"/>
              <w:right w:val="nil"/>
            </w:tcBorders>
            <w:noWrap/>
            <w:vAlign w:val="center"/>
          </w:tcPr>
          <w:p w14:paraId="107E097D"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1.543,33</w:t>
            </w:r>
          </w:p>
        </w:tc>
        <w:tc>
          <w:tcPr>
            <w:tcW w:w="422" w:type="pct"/>
            <w:tcBorders>
              <w:top w:val="nil"/>
              <w:left w:val="single" w:sz="8" w:space="0" w:color="auto"/>
              <w:bottom w:val="single" w:sz="4" w:space="0" w:color="auto"/>
              <w:right w:val="nil"/>
            </w:tcBorders>
            <w:noWrap/>
            <w:vAlign w:val="center"/>
          </w:tcPr>
          <w:p w14:paraId="4E3EBBD4"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400,00</w:t>
            </w:r>
          </w:p>
        </w:tc>
        <w:tc>
          <w:tcPr>
            <w:tcW w:w="417" w:type="pct"/>
            <w:tcBorders>
              <w:top w:val="nil"/>
              <w:left w:val="nil"/>
              <w:bottom w:val="single" w:sz="4" w:space="0" w:color="auto"/>
              <w:right w:val="nil"/>
            </w:tcBorders>
            <w:noWrap/>
            <w:vAlign w:val="center"/>
          </w:tcPr>
          <w:p w14:paraId="57B88F6D"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1.200,00</w:t>
            </w:r>
          </w:p>
        </w:tc>
        <w:tc>
          <w:tcPr>
            <w:tcW w:w="422" w:type="pct"/>
            <w:tcBorders>
              <w:top w:val="nil"/>
              <w:left w:val="nil"/>
              <w:bottom w:val="single" w:sz="4" w:space="0" w:color="auto"/>
              <w:right w:val="single" w:sz="8" w:space="0" w:color="auto"/>
            </w:tcBorders>
            <w:noWrap/>
            <w:vAlign w:val="center"/>
          </w:tcPr>
          <w:p w14:paraId="5E633983"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1.600,00</w:t>
            </w:r>
          </w:p>
        </w:tc>
      </w:tr>
      <w:tr w:rsidR="00644275" w14:paraId="0E59FD4C" w14:textId="77777777" w:rsidTr="00644275">
        <w:trPr>
          <w:trHeight w:val="308"/>
        </w:trPr>
        <w:tc>
          <w:tcPr>
            <w:tcW w:w="556" w:type="pct"/>
            <w:tcBorders>
              <w:top w:val="nil"/>
              <w:left w:val="single" w:sz="8" w:space="0" w:color="auto"/>
              <w:bottom w:val="single" w:sz="4" w:space="0" w:color="auto"/>
              <w:right w:val="nil"/>
            </w:tcBorders>
            <w:noWrap/>
            <w:vAlign w:val="center"/>
          </w:tcPr>
          <w:p w14:paraId="3B24E63E" w14:textId="77777777" w:rsidR="005A053F" w:rsidRDefault="005A053F" w:rsidP="005A053F">
            <w:pPr>
              <w:spacing w:after="0" w:line="240" w:lineRule="auto"/>
              <w:rPr>
                <w:rFonts w:ascii="Arial" w:hAnsi="Arial" w:cs="Arial"/>
                <w:sz w:val="16"/>
                <w:szCs w:val="16"/>
                <w:lang w:eastAsia="es-ES"/>
              </w:rPr>
            </w:pPr>
            <w:proofErr w:type="spellStart"/>
            <w:r>
              <w:rPr>
                <w:rFonts w:ascii="Arial" w:hAnsi="Arial" w:cs="Arial"/>
                <w:sz w:val="16"/>
                <w:szCs w:val="16"/>
                <w:lang w:eastAsia="es-ES"/>
              </w:rPr>
              <w:t>Gob</w:t>
            </w:r>
            <w:proofErr w:type="spellEnd"/>
            <w:r>
              <w:rPr>
                <w:rFonts w:ascii="Arial" w:hAnsi="Arial" w:cs="Arial"/>
                <w:sz w:val="16"/>
                <w:szCs w:val="16"/>
                <w:lang w:eastAsia="es-ES"/>
              </w:rPr>
              <w:t xml:space="preserve"> Canarias</w:t>
            </w:r>
          </w:p>
        </w:tc>
        <w:tc>
          <w:tcPr>
            <w:tcW w:w="800" w:type="pct"/>
            <w:tcBorders>
              <w:top w:val="nil"/>
              <w:left w:val="nil"/>
              <w:bottom w:val="single" w:sz="4" w:space="0" w:color="auto"/>
              <w:right w:val="nil"/>
            </w:tcBorders>
            <w:noWrap/>
            <w:vAlign w:val="center"/>
          </w:tcPr>
          <w:p w14:paraId="11A199CA" w14:textId="77777777" w:rsidR="005A053F" w:rsidRDefault="005A053F" w:rsidP="005A053F">
            <w:pPr>
              <w:spacing w:after="0" w:line="240" w:lineRule="auto"/>
              <w:rPr>
                <w:rFonts w:ascii="Arial" w:hAnsi="Arial" w:cs="Arial"/>
                <w:sz w:val="16"/>
                <w:szCs w:val="16"/>
                <w:lang w:eastAsia="es-ES"/>
              </w:rPr>
            </w:pPr>
            <w:proofErr w:type="spellStart"/>
            <w:r>
              <w:rPr>
                <w:rFonts w:ascii="Arial" w:hAnsi="Arial" w:cs="Arial"/>
                <w:sz w:val="16"/>
                <w:szCs w:val="16"/>
                <w:lang w:eastAsia="es-ES"/>
              </w:rPr>
              <w:t>CanVolcano</w:t>
            </w:r>
            <w:proofErr w:type="spellEnd"/>
            <w:r>
              <w:rPr>
                <w:rFonts w:ascii="Arial" w:hAnsi="Arial" w:cs="Arial"/>
                <w:sz w:val="16"/>
                <w:szCs w:val="16"/>
                <w:lang w:eastAsia="es-ES"/>
              </w:rPr>
              <w:t xml:space="preserve"> 2021</w:t>
            </w:r>
          </w:p>
        </w:tc>
        <w:tc>
          <w:tcPr>
            <w:tcW w:w="459" w:type="pct"/>
            <w:tcBorders>
              <w:top w:val="nil"/>
              <w:left w:val="nil"/>
              <w:bottom w:val="single" w:sz="4" w:space="0" w:color="auto"/>
              <w:right w:val="nil"/>
            </w:tcBorders>
            <w:noWrap/>
            <w:vAlign w:val="center"/>
          </w:tcPr>
          <w:p w14:paraId="7F9595DF"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w:t>
            </w:r>
          </w:p>
        </w:tc>
        <w:tc>
          <w:tcPr>
            <w:tcW w:w="527" w:type="pct"/>
            <w:tcBorders>
              <w:top w:val="nil"/>
              <w:left w:val="nil"/>
              <w:bottom w:val="single" w:sz="4" w:space="0" w:color="auto"/>
              <w:right w:val="nil"/>
            </w:tcBorders>
            <w:noWrap/>
            <w:vAlign w:val="center"/>
          </w:tcPr>
          <w:p w14:paraId="28A394C2"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w:t>
            </w:r>
          </w:p>
        </w:tc>
        <w:tc>
          <w:tcPr>
            <w:tcW w:w="406" w:type="pct"/>
            <w:tcBorders>
              <w:top w:val="nil"/>
              <w:left w:val="nil"/>
              <w:bottom w:val="single" w:sz="4" w:space="0" w:color="auto"/>
              <w:right w:val="nil"/>
            </w:tcBorders>
            <w:noWrap/>
            <w:vAlign w:val="center"/>
          </w:tcPr>
          <w:p w14:paraId="268E9CFC"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w:t>
            </w:r>
          </w:p>
        </w:tc>
        <w:tc>
          <w:tcPr>
            <w:tcW w:w="403" w:type="pct"/>
            <w:tcBorders>
              <w:top w:val="nil"/>
              <w:left w:val="nil"/>
              <w:bottom w:val="single" w:sz="4" w:space="0" w:color="auto"/>
              <w:right w:val="nil"/>
            </w:tcBorders>
            <w:noWrap/>
            <w:vAlign w:val="center"/>
          </w:tcPr>
          <w:p w14:paraId="48294677"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w:t>
            </w:r>
          </w:p>
        </w:tc>
        <w:tc>
          <w:tcPr>
            <w:tcW w:w="588" w:type="pct"/>
            <w:tcBorders>
              <w:top w:val="nil"/>
              <w:left w:val="nil"/>
              <w:bottom w:val="single" w:sz="4" w:space="0" w:color="auto"/>
              <w:right w:val="nil"/>
            </w:tcBorders>
            <w:noWrap/>
            <w:vAlign w:val="center"/>
          </w:tcPr>
          <w:p w14:paraId="728111AD"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3.432,11</w:t>
            </w:r>
          </w:p>
        </w:tc>
        <w:tc>
          <w:tcPr>
            <w:tcW w:w="422" w:type="pct"/>
            <w:tcBorders>
              <w:top w:val="nil"/>
              <w:left w:val="single" w:sz="8" w:space="0" w:color="auto"/>
              <w:bottom w:val="single" w:sz="4" w:space="0" w:color="auto"/>
              <w:right w:val="nil"/>
            </w:tcBorders>
            <w:noWrap/>
            <w:vAlign w:val="center"/>
          </w:tcPr>
          <w:p w14:paraId="5C9020DE"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5.970,55</w:t>
            </w:r>
          </w:p>
        </w:tc>
        <w:tc>
          <w:tcPr>
            <w:tcW w:w="417" w:type="pct"/>
            <w:tcBorders>
              <w:top w:val="nil"/>
              <w:left w:val="nil"/>
              <w:bottom w:val="single" w:sz="4" w:space="0" w:color="auto"/>
              <w:right w:val="nil"/>
            </w:tcBorders>
            <w:noWrap/>
            <w:vAlign w:val="center"/>
          </w:tcPr>
          <w:p w14:paraId="2049CAC7"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17.911,65</w:t>
            </w:r>
          </w:p>
        </w:tc>
        <w:tc>
          <w:tcPr>
            <w:tcW w:w="422" w:type="pct"/>
            <w:tcBorders>
              <w:top w:val="nil"/>
              <w:left w:val="nil"/>
              <w:bottom w:val="single" w:sz="4" w:space="0" w:color="auto"/>
              <w:right w:val="single" w:sz="8" w:space="0" w:color="auto"/>
            </w:tcBorders>
            <w:noWrap/>
            <w:vAlign w:val="center"/>
          </w:tcPr>
          <w:p w14:paraId="49F4FDDF"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23.882,20</w:t>
            </w:r>
          </w:p>
        </w:tc>
      </w:tr>
      <w:tr w:rsidR="00644275" w14:paraId="2D5B3BCE" w14:textId="77777777" w:rsidTr="00644275">
        <w:trPr>
          <w:trHeight w:val="308"/>
        </w:trPr>
        <w:tc>
          <w:tcPr>
            <w:tcW w:w="556" w:type="pct"/>
            <w:tcBorders>
              <w:top w:val="nil"/>
              <w:left w:val="single" w:sz="8" w:space="0" w:color="auto"/>
              <w:bottom w:val="single" w:sz="4" w:space="0" w:color="auto"/>
              <w:right w:val="nil"/>
            </w:tcBorders>
            <w:noWrap/>
            <w:vAlign w:val="center"/>
          </w:tcPr>
          <w:p w14:paraId="2D571644" w14:textId="77777777" w:rsidR="005A053F" w:rsidRDefault="005A053F" w:rsidP="005A053F">
            <w:pPr>
              <w:spacing w:after="0" w:line="240" w:lineRule="auto"/>
              <w:rPr>
                <w:rFonts w:ascii="Arial" w:hAnsi="Arial" w:cs="Arial"/>
                <w:sz w:val="16"/>
                <w:szCs w:val="16"/>
                <w:lang w:eastAsia="es-ES"/>
              </w:rPr>
            </w:pPr>
            <w:r>
              <w:rPr>
                <w:rFonts w:ascii="Arial" w:hAnsi="Arial" w:cs="Arial"/>
                <w:sz w:val="16"/>
                <w:szCs w:val="16"/>
                <w:lang w:eastAsia="es-ES"/>
              </w:rPr>
              <w:t>Estado</w:t>
            </w:r>
          </w:p>
        </w:tc>
        <w:tc>
          <w:tcPr>
            <w:tcW w:w="800" w:type="pct"/>
            <w:tcBorders>
              <w:top w:val="nil"/>
              <w:left w:val="nil"/>
              <w:bottom w:val="single" w:sz="4" w:space="0" w:color="auto"/>
              <w:right w:val="nil"/>
            </w:tcBorders>
            <w:noWrap/>
            <w:vAlign w:val="center"/>
          </w:tcPr>
          <w:p w14:paraId="00FDF763" w14:textId="77777777" w:rsidR="005A053F" w:rsidRDefault="005A053F" w:rsidP="005A053F">
            <w:pPr>
              <w:spacing w:after="0" w:line="240" w:lineRule="auto"/>
              <w:rPr>
                <w:rFonts w:ascii="Arial" w:hAnsi="Arial" w:cs="Arial"/>
                <w:sz w:val="16"/>
                <w:szCs w:val="16"/>
                <w:lang w:eastAsia="es-ES"/>
              </w:rPr>
            </w:pPr>
            <w:r>
              <w:rPr>
                <w:rFonts w:ascii="Arial" w:hAnsi="Arial" w:cs="Arial"/>
                <w:sz w:val="16"/>
                <w:szCs w:val="16"/>
                <w:lang w:eastAsia="es-ES"/>
              </w:rPr>
              <w:t>Cumbre Vieja Emergencia</w:t>
            </w:r>
          </w:p>
        </w:tc>
        <w:tc>
          <w:tcPr>
            <w:tcW w:w="459" w:type="pct"/>
            <w:tcBorders>
              <w:top w:val="nil"/>
              <w:left w:val="nil"/>
              <w:bottom w:val="single" w:sz="4" w:space="0" w:color="auto"/>
              <w:right w:val="nil"/>
            </w:tcBorders>
            <w:noWrap/>
            <w:vAlign w:val="center"/>
          </w:tcPr>
          <w:p w14:paraId="2A084BC9"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w:t>
            </w:r>
          </w:p>
        </w:tc>
        <w:tc>
          <w:tcPr>
            <w:tcW w:w="527" w:type="pct"/>
            <w:tcBorders>
              <w:top w:val="nil"/>
              <w:left w:val="nil"/>
              <w:bottom w:val="single" w:sz="4" w:space="0" w:color="auto"/>
              <w:right w:val="nil"/>
            </w:tcBorders>
            <w:noWrap/>
            <w:vAlign w:val="center"/>
          </w:tcPr>
          <w:p w14:paraId="1B50280D"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w:t>
            </w:r>
          </w:p>
        </w:tc>
        <w:tc>
          <w:tcPr>
            <w:tcW w:w="406" w:type="pct"/>
            <w:tcBorders>
              <w:top w:val="nil"/>
              <w:left w:val="nil"/>
              <w:bottom w:val="single" w:sz="4" w:space="0" w:color="auto"/>
              <w:right w:val="nil"/>
            </w:tcBorders>
            <w:noWrap/>
            <w:vAlign w:val="center"/>
          </w:tcPr>
          <w:p w14:paraId="6D1D4B61"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w:t>
            </w:r>
          </w:p>
        </w:tc>
        <w:tc>
          <w:tcPr>
            <w:tcW w:w="403" w:type="pct"/>
            <w:tcBorders>
              <w:top w:val="nil"/>
              <w:left w:val="nil"/>
              <w:bottom w:val="single" w:sz="4" w:space="0" w:color="auto"/>
              <w:right w:val="nil"/>
            </w:tcBorders>
            <w:noWrap/>
            <w:vAlign w:val="center"/>
          </w:tcPr>
          <w:p w14:paraId="17E1C9D4"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w:t>
            </w:r>
          </w:p>
        </w:tc>
        <w:tc>
          <w:tcPr>
            <w:tcW w:w="588" w:type="pct"/>
            <w:tcBorders>
              <w:top w:val="nil"/>
              <w:left w:val="nil"/>
              <w:bottom w:val="single" w:sz="4" w:space="0" w:color="auto"/>
              <w:right w:val="nil"/>
            </w:tcBorders>
            <w:noWrap/>
            <w:vAlign w:val="center"/>
          </w:tcPr>
          <w:p w14:paraId="4C08965E"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137.060,71</w:t>
            </w:r>
          </w:p>
        </w:tc>
        <w:tc>
          <w:tcPr>
            <w:tcW w:w="422" w:type="pct"/>
            <w:tcBorders>
              <w:top w:val="nil"/>
              <w:left w:val="single" w:sz="8" w:space="0" w:color="auto"/>
              <w:bottom w:val="single" w:sz="4" w:space="0" w:color="auto"/>
              <w:right w:val="nil"/>
            </w:tcBorders>
            <w:noWrap/>
            <w:vAlign w:val="center"/>
          </w:tcPr>
          <w:p w14:paraId="007D7183"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13.800,68</w:t>
            </w:r>
          </w:p>
        </w:tc>
        <w:tc>
          <w:tcPr>
            <w:tcW w:w="417" w:type="pct"/>
            <w:tcBorders>
              <w:top w:val="nil"/>
              <w:left w:val="nil"/>
              <w:bottom w:val="single" w:sz="4" w:space="0" w:color="auto"/>
              <w:right w:val="nil"/>
            </w:tcBorders>
            <w:noWrap/>
            <w:vAlign w:val="center"/>
          </w:tcPr>
          <w:p w14:paraId="67786E80"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41.402,08</w:t>
            </w:r>
          </w:p>
        </w:tc>
        <w:tc>
          <w:tcPr>
            <w:tcW w:w="422" w:type="pct"/>
            <w:tcBorders>
              <w:top w:val="nil"/>
              <w:left w:val="nil"/>
              <w:bottom w:val="single" w:sz="4" w:space="0" w:color="auto"/>
              <w:right w:val="single" w:sz="8" w:space="0" w:color="auto"/>
            </w:tcBorders>
            <w:noWrap/>
            <w:vAlign w:val="center"/>
          </w:tcPr>
          <w:p w14:paraId="12342262"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55.202,76</w:t>
            </w:r>
          </w:p>
        </w:tc>
      </w:tr>
      <w:tr w:rsidR="00644275" w14:paraId="37357203" w14:textId="77777777" w:rsidTr="00644275">
        <w:trPr>
          <w:trHeight w:val="308"/>
        </w:trPr>
        <w:tc>
          <w:tcPr>
            <w:tcW w:w="556" w:type="pct"/>
            <w:tcBorders>
              <w:top w:val="nil"/>
              <w:left w:val="single" w:sz="8" w:space="0" w:color="auto"/>
              <w:bottom w:val="single" w:sz="4" w:space="0" w:color="auto"/>
              <w:right w:val="nil"/>
            </w:tcBorders>
            <w:noWrap/>
            <w:vAlign w:val="center"/>
          </w:tcPr>
          <w:p w14:paraId="2012262E" w14:textId="77777777" w:rsidR="005A053F" w:rsidRDefault="005A053F" w:rsidP="005A053F">
            <w:pPr>
              <w:spacing w:after="0" w:line="240" w:lineRule="auto"/>
              <w:rPr>
                <w:rFonts w:ascii="Arial" w:hAnsi="Arial" w:cs="Arial"/>
                <w:sz w:val="16"/>
                <w:szCs w:val="16"/>
                <w:lang w:eastAsia="es-ES"/>
              </w:rPr>
            </w:pPr>
            <w:proofErr w:type="spellStart"/>
            <w:r>
              <w:rPr>
                <w:rFonts w:ascii="Arial" w:hAnsi="Arial" w:cs="Arial"/>
                <w:sz w:val="16"/>
                <w:szCs w:val="16"/>
                <w:lang w:eastAsia="es-ES"/>
              </w:rPr>
              <w:t>Gob</w:t>
            </w:r>
            <w:proofErr w:type="spellEnd"/>
            <w:r>
              <w:rPr>
                <w:rFonts w:ascii="Arial" w:hAnsi="Arial" w:cs="Arial"/>
                <w:sz w:val="16"/>
                <w:szCs w:val="16"/>
                <w:lang w:eastAsia="es-ES"/>
              </w:rPr>
              <w:t xml:space="preserve"> Canarias</w:t>
            </w:r>
          </w:p>
        </w:tc>
        <w:tc>
          <w:tcPr>
            <w:tcW w:w="800" w:type="pct"/>
            <w:tcBorders>
              <w:top w:val="nil"/>
              <w:left w:val="nil"/>
              <w:bottom w:val="single" w:sz="4" w:space="0" w:color="auto"/>
              <w:right w:val="nil"/>
            </w:tcBorders>
            <w:noWrap/>
            <w:vAlign w:val="center"/>
          </w:tcPr>
          <w:p w14:paraId="734F6C1A" w14:textId="77777777" w:rsidR="005A053F" w:rsidRDefault="005A053F" w:rsidP="005A053F">
            <w:pPr>
              <w:spacing w:after="0" w:line="240" w:lineRule="auto"/>
              <w:rPr>
                <w:rFonts w:ascii="Arial" w:hAnsi="Arial" w:cs="Arial"/>
                <w:sz w:val="16"/>
                <w:szCs w:val="16"/>
                <w:lang w:eastAsia="es-ES"/>
              </w:rPr>
            </w:pPr>
            <w:r>
              <w:rPr>
                <w:rFonts w:ascii="Arial" w:hAnsi="Arial" w:cs="Arial"/>
                <w:sz w:val="16"/>
                <w:szCs w:val="16"/>
                <w:lang w:eastAsia="es-ES"/>
              </w:rPr>
              <w:t>Recuperación La Palma</w:t>
            </w:r>
          </w:p>
        </w:tc>
        <w:tc>
          <w:tcPr>
            <w:tcW w:w="459" w:type="pct"/>
            <w:tcBorders>
              <w:top w:val="nil"/>
              <w:left w:val="nil"/>
              <w:bottom w:val="single" w:sz="4" w:space="0" w:color="auto"/>
              <w:right w:val="nil"/>
            </w:tcBorders>
            <w:noWrap/>
            <w:vAlign w:val="center"/>
          </w:tcPr>
          <w:p w14:paraId="48F326E4"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w:t>
            </w:r>
          </w:p>
        </w:tc>
        <w:tc>
          <w:tcPr>
            <w:tcW w:w="527" w:type="pct"/>
            <w:tcBorders>
              <w:top w:val="nil"/>
              <w:left w:val="nil"/>
              <w:bottom w:val="single" w:sz="4" w:space="0" w:color="auto"/>
              <w:right w:val="nil"/>
            </w:tcBorders>
            <w:noWrap/>
            <w:vAlign w:val="center"/>
          </w:tcPr>
          <w:p w14:paraId="3327E600"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w:t>
            </w:r>
          </w:p>
        </w:tc>
        <w:tc>
          <w:tcPr>
            <w:tcW w:w="406" w:type="pct"/>
            <w:tcBorders>
              <w:top w:val="nil"/>
              <w:left w:val="nil"/>
              <w:bottom w:val="single" w:sz="4" w:space="0" w:color="auto"/>
              <w:right w:val="nil"/>
            </w:tcBorders>
            <w:noWrap/>
            <w:vAlign w:val="center"/>
          </w:tcPr>
          <w:p w14:paraId="1CAF5A6E"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519,00</w:t>
            </w:r>
          </w:p>
        </w:tc>
        <w:tc>
          <w:tcPr>
            <w:tcW w:w="403" w:type="pct"/>
            <w:tcBorders>
              <w:top w:val="nil"/>
              <w:left w:val="nil"/>
              <w:bottom w:val="single" w:sz="4" w:space="0" w:color="auto"/>
              <w:right w:val="nil"/>
            </w:tcBorders>
            <w:noWrap/>
            <w:vAlign w:val="center"/>
          </w:tcPr>
          <w:p w14:paraId="0E2CEBEE"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129,75</w:t>
            </w:r>
          </w:p>
        </w:tc>
        <w:tc>
          <w:tcPr>
            <w:tcW w:w="588" w:type="pct"/>
            <w:tcBorders>
              <w:top w:val="nil"/>
              <w:left w:val="nil"/>
              <w:bottom w:val="single" w:sz="4" w:space="0" w:color="auto"/>
              <w:right w:val="nil"/>
            </w:tcBorders>
            <w:noWrap/>
            <w:vAlign w:val="center"/>
          </w:tcPr>
          <w:p w14:paraId="6C63C540"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14.624,03</w:t>
            </w:r>
          </w:p>
        </w:tc>
        <w:tc>
          <w:tcPr>
            <w:tcW w:w="422" w:type="pct"/>
            <w:tcBorders>
              <w:top w:val="nil"/>
              <w:left w:val="single" w:sz="8" w:space="0" w:color="auto"/>
              <w:bottom w:val="single" w:sz="4" w:space="0" w:color="auto"/>
              <w:right w:val="nil"/>
            </w:tcBorders>
            <w:noWrap/>
            <w:vAlign w:val="center"/>
          </w:tcPr>
          <w:p w14:paraId="4A932681"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2.217,23</w:t>
            </w:r>
          </w:p>
        </w:tc>
        <w:tc>
          <w:tcPr>
            <w:tcW w:w="417" w:type="pct"/>
            <w:tcBorders>
              <w:top w:val="nil"/>
              <w:left w:val="nil"/>
              <w:bottom w:val="single" w:sz="4" w:space="0" w:color="auto"/>
              <w:right w:val="nil"/>
            </w:tcBorders>
            <w:noWrap/>
            <w:vAlign w:val="center"/>
          </w:tcPr>
          <w:p w14:paraId="0A38FF41"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6.651,72</w:t>
            </w:r>
          </w:p>
        </w:tc>
        <w:tc>
          <w:tcPr>
            <w:tcW w:w="422" w:type="pct"/>
            <w:tcBorders>
              <w:top w:val="nil"/>
              <w:left w:val="nil"/>
              <w:bottom w:val="single" w:sz="4" w:space="0" w:color="auto"/>
              <w:right w:val="single" w:sz="8" w:space="0" w:color="auto"/>
            </w:tcBorders>
            <w:noWrap/>
            <w:vAlign w:val="center"/>
          </w:tcPr>
          <w:p w14:paraId="47A512AA"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8.868,95</w:t>
            </w:r>
          </w:p>
        </w:tc>
      </w:tr>
      <w:tr w:rsidR="00644275" w14:paraId="0139E497" w14:textId="77777777" w:rsidTr="00644275">
        <w:trPr>
          <w:trHeight w:val="308"/>
        </w:trPr>
        <w:tc>
          <w:tcPr>
            <w:tcW w:w="556" w:type="pct"/>
            <w:tcBorders>
              <w:top w:val="nil"/>
              <w:left w:val="single" w:sz="8" w:space="0" w:color="auto"/>
              <w:bottom w:val="single" w:sz="4" w:space="0" w:color="auto"/>
              <w:right w:val="nil"/>
            </w:tcBorders>
            <w:noWrap/>
            <w:vAlign w:val="center"/>
          </w:tcPr>
          <w:p w14:paraId="1863A433" w14:textId="77777777" w:rsidR="005A053F" w:rsidRDefault="005A053F" w:rsidP="005A053F">
            <w:pPr>
              <w:spacing w:after="0" w:line="240" w:lineRule="auto"/>
              <w:rPr>
                <w:rFonts w:ascii="Arial" w:hAnsi="Arial" w:cs="Arial"/>
                <w:sz w:val="16"/>
                <w:szCs w:val="16"/>
                <w:lang w:eastAsia="es-ES"/>
              </w:rPr>
            </w:pPr>
            <w:proofErr w:type="spellStart"/>
            <w:r>
              <w:rPr>
                <w:rFonts w:ascii="Arial" w:hAnsi="Arial" w:cs="Arial"/>
                <w:sz w:val="16"/>
                <w:szCs w:val="16"/>
                <w:lang w:eastAsia="es-ES"/>
              </w:rPr>
              <w:t>Gob</w:t>
            </w:r>
            <w:proofErr w:type="spellEnd"/>
            <w:r>
              <w:rPr>
                <w:rFonts w:ascii="Arial" w:hAnsi="Arial" w:cs="Arial"/>
                <w:sz w:val="16"/>
                <w:szCs w:val="16"/>
                <w:lang w:eastAsia="es-ES"/>
              </w:rPr>
              <w:t xml:space="preserve"> Canarias</w:t>
            </w:r>
          </w:p>
        </w:tc>
        <w:tc>
          <w:tcPr>
            <w:tcW w:w="800" w:type="pct"/>
            <w:tcBorders>
              <w:top w:val="nil"/>
              <w:left w:val="nil"/>
              <w:bottom w:val="single" w:sz="4" w:space="0" w:color="auto"/>
              <w:right w:val="nil"/>
            </w:tcBorders>
            <w:noWrap/>
            <w:vAlign w:val="center"/>
          </w:tcPr>
          <w:p w14:paraId="419EFA77" w14:textId="77777777" w:rsidR="005A053F" w:rsidRDefault="005A053F" w:rsidP="005A053F">
            <w:pPr>
              <w:spacing w:after="0" w:line="240" w:lineRule="auto"/>
              <w:rPr>
                <w:rFonts w:ascii="Arial" w:hAnsi="Arial" w:cs="Arial"/>
                <w:sz w:val="16"/>
                <w:szCs w:val="16"/>
                <w:lang w:eastAsia="es-ES"/>
              </w:rPr>
            </w:pPr>
            <w:proofErr w:type="spellStart"/>
            <w:r>
              <w:rPr>
                <w:rFonts w:ascii="Arial" w:hAnsi="Arial" w:cs="Arial"/>
                <w:sz w:val="16"/>
                <w:szCs w:val="16"/>
                <w:lang w:eastAsia="es-ES"/>
              </w:rPr>
              <w:t>CanVolcano</w:t>
            </w:r>
            <w:proofErr w:type="spellEnd"/>
            <w:r>
              <w:rPr>
                <w:rFonts w:ascii="Arial" w:hAnsi="Arial" w:cs="Arial"/>
                <w:sz w:val="16"/>
                <w:szCs w:val="16"/>
                <w:lang w:eastAsia="es-ES"/>
              </w:rPr>
              <w:t xml:space="preserve"> 2022</w:t>
            </w:r>
          </w:p>
        </w:tc>
        <w:tc>
          <w:tcPr>
            <w:tcW w:w="459" w:type="pct"/>
            <w:tcBorders>
              <w:top w:val="nil"/>
              <w:left w:val="nil"/>
              <w:bottom w:val="single" w:sz="4" w:space="0" w:color="auto"/>
              <w:right w:val="nil"/>
            </w:tcBorders>
            <w:noWrap/>
            <w:vAlign w:val="center"/>
          </w:tcPr>
          <w:p w14:paraId="0AFB7B14"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 -</w:t>
            </w:r>
          </w:p>
        </w:tc>
        <w:tc>
          <w:tcPr>
            <w:tcW w:w="527" w:type="pct"/>
            <w:tcBorders>
              <w:top w:val="nil"/>
              <w:left w:val="nil"/>
              <w:bottom w:val="single" w:sz="4" w:space="0" w:color="auto"/>
              <w:right w:val="nil"/>
            </w:tcBorders>
            <w:noWrap/>
            <w:vAlign w:val="center"/>
          </w:tcPr>
          <w:p w14:paraId="6CAD6B8E"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w:t>
            </w:r>
          </w:p>
        </w:tc>
        <w:tc>
          <w:tcPr>
            <w:tcW w:w="406" w:type="pct"/>
            <w:tcBorders>
              <w:top w:val="nil"/>
              <w:left w:val="nil"/>
              <w:bottom w:val="single" w:sz="4" w:space="0" w:color="auto"/>
              <w:right w:val="nil"/>
            </w:tcBorders>
            <w:noWrap/>
            <w:vAlign w:val="center"/>
          </w:tcPr>
          <w:p w14:paraId="540416C1"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w:t>
            </w:r>
          </w:p>
        </w:tc>
        <w:tc>
          <w:tcPr>
            <w:tcW w:w="403" w:type="pct"/>
            <w:tcBorders>
              <w:top w:val="nil"/>
              <w:left w:val="nil"/>
              <w:bottom w:val="single" w:sz="4" w:space="0" w:color="auto"/>
              <w:right w:val="nil"/>
            </w:tcBorders>
            <w:noWrap/>
            <w:vAlign w:val="center"/>
          </w:tcPr>
          <w:p w14:paraId="3BE9C0CE"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w:t>
            </w:r>
          </w:p>
        </w:tc>
        <w:tc>
          <w:tcPr>
            <w:tcW w:w="588" w:type="pct"/>
            <w:tcBorders>
              <w:top w:val="nil"/>
              <w:left w:val="nil"/>
              <w:bottom w:val="single" w:sz="4" w:space="0" w:color="auto"/>
              <w:right w:val="nil"/>
            </w:tcBorders>
            <w:noWrap/>
            <w:vAlign w:val="center"/>
          </w:tcPr>
          <w:p w14:paraId="11967EBF"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38.314,00</w:t>
            </w:r>
          </w:p>
        </w:tc>
        <w:tc>
          <w:tcPr>
            <w:tcW w:w="422" w:type="pct"/>
            <w:tcBorders>
              <w:top w:val="nil"/>
              <w:left w:val="single" w:sz="8" w:space="0" w:color="auto"/>
              <w:bottom w:val="single" w:sz="4" w:space="0" w:color="auto"/>
              <w:right w:val="nil"/>
            </w:tcBorders>
            <w:noWrap/>
            <w:vAlign w:val="center"/>
          </w:tcPr>
          <w:p w14:paraId="55892C0B"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3.737,96</w:t>
            </w:r>
          </w:p>
        </w:tc>
        <w:tc>
          <w:tcPr>
            <w:tcW w:w="417" w:type="pct"/>
            <w:tcBorders>
              <w:top w:val="nil"/>
              <w:left w:val="nil"/>
              <w:bottom w:val="single" w:sz="4" w:space="0" w:color="auto"/>
              <w:right w:val="nil"/>
            </w:tcBorders>
            <w:noWrap/>
            <w:vAlign w:val="center"/>
          </w:tcPr>
          <w:p w14:paraId="0A6B86DA"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11.213,84</w:t>
            </w:r>
          </w:p>
        </w:tc>
        <w:tc>
          <w:tcPr>
            <w:tcW w:w="422" w:type="pct"/>
            <w:tcBorders>
              <w:top w:val="nil"/>
              <w:left w:val="nil"/>
              <w:bottom w:val="single" w:sz="4" w:space="0" w:color="auto"/>
              <w:right w:val="single" w:sz="8" w:space="0" w:color="auto"/>
            </w:tcBorders>
            <w:noWrap/>
            <w:vAlign w:val="center"/>
          </w:tcPr>
          <w:p w14:paraId="5A211F67"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14.951,80</w:t>
            </w:r>
          </w:p>
        </w:tc>
      </w:tr>
      <w:tr w:rsidR="00644275" w14:paraId="71771089" w14:textId="77777777" w:rsidTr="00644275">
        <w:trPr>
          <w:trHeight w:val="308"/>
        </w:trPr>
        <w:tc>
          <w:tcPr>
            <w:tcW w:w="556" w:type="pct"/>
            <w:tcBorders>
              <w:top w:val="nil"/>
              <w:left w:val="single" w:sz="8" w:space="0" w:color="auto"/>
              <w:bottom w:val="single" w:sz="4" w:space="0" w:color="auto"/>
              <w:right w:val="nil"/>
            </w:tcBorders>
            <w:noWrap/>
            <w:vAlign w:val="center"/>
          </w:tcPr>
          <w:p w14:paraId="25032DA7" w14:textId="77777777" w:rsidR="005A053F" w:rsidRDefault="005A053F" w:rsidP="005A053F">
            <w:pPr>
              <w:spacing w:after="0" w:line="240" w:lineRule="auto"/>
              <w:rPr>
                <w:rFonts w:ascii="Arial" w:hAnsi="Arial" w:cs="Arial"/>
                <w:sz w:val="16"/>
                <w:szCs w:val="16"/>
                <w:lang w:eastAsia="es-ES"/>
              </w:rPr>
            </w:pPr>
            <w:proofErr w:type="spellStart"/>
            <w:r>
              <w:rPr>
                <w:rFonts w:ascii="Arial" w:hAnsi="Arial" w:cs="Arial"/>
                <w:sz w:val="16"/>
                <w:szCs w:val="16"/>
                <w:lang w:eastAsia="es-ES"/>
              </w:rPr>
              <w:t>Gob</w:t>
            </w:r>
            <w:proofErr w:type="spellEnd"/>
            <w:r>
              <w:rPr>
                <w:rFonts w:ascii="Arial" w:hAnsi="Arial" w:cs="Arial"/>
                <w:sz w:val="16"/>
                <w:szCs w:val="16"/>
                <w:lang w:eastAsia="es-ES"/>
              </w:rPr>
              <w:t xml:space="preserve"> Canarias</w:t>
            </w:r>
          </w:p>
        </w:tc>
        <w:tc>
          <w:tcPr>
            <w:tcW w:w="800" w:type="pct"/>
            <w:tcBorders>
              <w:top w:val="nil"/>
              <w:left w:val="nil"/>
              <w:bottom w:val="single" w:sz="4" w:space="0" w:color="auto"/>
              <w:right w:val="nil"/>
            </w:tcBorders>
            <w:noWrap/>
            <w:vAlign w:val="center"/>
          </w:tcPr>
          <w:p w14:paraId="05FB2D60" w14:textId="77777777" w:rsidR="005A053F" w:rsidRDefault="005A053F" w:rsidP="005A053F">
            <w:pPr>
              <w:spacing w:after="0" w:line="240" w:lineRule="auto"/>
              <w:rPr>
                <w:rFonts w:ascii="Arial" w:hAnsi="Arial" w:cs="Arial"/>
                <w:sz w:val="16"/>
                <w:szCs w:val="16"/>
                <w:lang w:eastAsia="es-ES"/>
              </w:rPr>
            </w:pPr>
            <w:proofErr w:type="spellStart"/>
            <w:r>
              <w:rPr>
                <w:rFonts w:ascii="Arial" w:hAnsi="Arial" w:cs="Arial"/>
                <w:sz w:val="16"/>
                <w:szCs w:val="16"/>
                <w:lang w:eastAsia="es-ES"/>
              </w:rPr>
              <w:t>CanVolcano</w:t>
            </w:r>
            <w:proofErr w:type="spellEnd"/>
            <w:r>
              <w:rPr>
                <w:rFonts w:ascii="Arial" w:hAnsi="Arial" w:cs="Arial"/>
                <w:sz w:val="16"/>
                <w:szCs w:val="16"/>
                <w:lang w:eastAsia="es-ES"/>
              </w:rPr>
              <w:t xml:space="preserve"> 2023</w:t>
            </w:r>
          </w:p>
        </w:tc>
        <w:tc>
          <w:tcPr>
            <w:tcW w:w="459" w:type="pct"/>
            <w:tcBorders>
              <w:top w:val="nil"/>
              <w:left w:val="nil"/>
              <w:bottom w:val="single" w:sz="4" w:space="0" w:color="auto"/>
              <w:right w:val="nil"/>
            </w:tcBorders>
            <w:noWrap/>
            <w:vAlign w:val="center"/>
          </w:tcPr>
          <w:p w14:paraId="1008625B"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w:t>
            </w:r>
          </w:p>
        </w:tc>
        <w:tc>
          <w:tcPr>
            <w:tcW w:w="527" w:type="pct"/>
            <w:tcBorders>
              <w:top w:val="nil"/>
              <w:left w:val="nil"/>
              <w:bottom w:val="single" w:sz="4" w:space="0" w:color="auto"/>
              <w:right w:val="nil"/>
            </w:tcBorders>
            <w:noWrap/>
            <w:vAlign w:val="center"/>
          </w:tcPr>
          <w:p w14:paraId="2CB1E7CF"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w:t>
            </w:r>
          </w:p>
        </w:tc>
        <w:tc>
          <w:tcPr>
            <w:tcW w:w="406" w:type="pct"/>
            <w:tcBorders>
              <w:top w:val="nil"/>
              <w:left w:val="nil"/>
              <w:bottom w:val="single" w:sz="4" w:space="0" w:color="auto"/>
              <w:right w:val="nil"/>
            </w:tcBorders>
            <w:noWrap/>
            <w:vAlign w:val="center"/>
          </w:tcPr>
          <w:p w14:paraId="4016A882"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w:t>
            </w:r>
          </w:p>
        </w:tc>
        <w:tc>
          <w:tcPr>
            <w:tcW w:w="403" w:type="pct"/>
            <w:tcBorders>
              <w:top w:val="nil"/>
              <w:left w:val="nil"/>
              <w:bottom w:val="single" w:sz="4" w:space="0" w:color="auto"/>
              <w:right w:val="nil"/>
            </w:tcBorders>
            <w:noWrap/>
            <w:vAlign w:val="center"/>
          </w:tcPr>
          <w:p w14:paraId="404B5D2E"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w:t>
            </w:r>
          </w:p>
        </w:tc>
        <w:tc>
          <w:tcPr>
            <w:tcW w:w="588" w:type="pct"/>
            <w:tcBorders>
              <w:top w:val="nil"/>
              <w:left w:val="nil"/>
              <w:bottom w:val="single" w:sz="4" w:space="0" w:color="auto"/>
              <w:right w:val="nil"/>
            </w:tcBorders>
            <w:noWrap/>
            <w:vAlign w:val="center"/>
          </w:tcPr>
          <w:p w14:paraId="264276B1"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46.314,07</w:t>
            </w:r>
          </w:p>
        </w:tc>
        <w:tc>
          <w:tcPr>
            <w:tcW w:w="422" w:type="pct"/>
            <w:tcBorders>
              <w:top w:val="nil"/>
              <w:left w:val="single" w:sz="8" w:space="0" w:color="auto"/>
              <w:bottom w:val="single" w:sz="4" w:space="0" w:color="auto"/>
              <w:right w:val="nil"/>
            </w:tcBorders>
            <w:noWrap/>
            <w:vAlign w:val="center"/>
          </w:tcPr>
          <w:p w14:paraId="5ED03AFE"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2.864,84</w:t>
            </w:r>
          </w:p>
        </w:tc>
        <w:tc>
          <w:tcPr>
            <w:tcW w:w="417" w:type="pct"/>
            <w:tcBorders>
              <w:top w:val="nil"/>
              <w:left w:val="nil"/>
              <w:bottom w:val="single" w:sz="4" w:space="0" w:color="auto"/>
              <w:right w:val="nil"/>
            </w:tcBorders>
            <w:noWrap/>
            <w:vAlign w:val="center"/>
          </w:tcPr>
          <w:p w14:paraId="7574022E"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8.594,52</w:t>
            </w:r>
          </w:p>
        </w:tc>
        <w:tc>
          <w:tcPr>
            <w:tcW w:w="422" w:type="pct"/>
            <w:tcBorders>
              <w:top w:val="nil"/>
              <w:left w:val="nil"/>
              <w:bottom w:val="single" w:sz="4" w:space="0" w:color="auto"/>
              <w:right w:val="single" w:sz="8" w:space="0" w:color="auto"/>
            </w:tcBorders>
            <w:noWrap/>
            <w:vAlign w:val="center"/>
          </w:tcPr>
          <w:p w14:paraId="7E848BBA" w14:textId="77777777" w:rsidR="005A053F" w:rsidRDefault="005A053F" w:rsidP="005A053F">
            <w:pPr>
              <w:spacing w:after="0" w:line="240" w:lineRule="auto"/>
              <w:jc w:val="right"/>
              <w:rPr>
                <w:rFonts w:ascii="Arial" w:hAnsi="Arial" w:cs="Arial"/>
                <w:sz w:val="16"/>
                <w:szCs w:val="16"/>
                <w:lang w:eastAsia="es-ES"/>
              </w:rPr>
            </w:pPr>
            <w:r>
              <w:rPr>
                <w:rFonts w:ascii="Arial" w:hAnsi="Arial" w:cs="Arial"/>
                <w:sz w:val="16"/>
                <w:szCs w:val="16"/>
                <w:lang w:eastAsia="es-ES"/>
              </w:rPr>
              <w:t>11.459,36</w:t>
            </w:r>
          </w:p>
        </w:tc>
      </w:tr>
      <w:tr w:rsidR="00644275" w14:paraId="42B8D27F" w14:textId="77777777" w:rsidTr="00644275">
        <w:trPr>
          <w:trHeight w:val="323"/>
        </w:trPr>
        <w:tc>
          <w:tcPr>
            <w:tcW w:w="1356" w:type="pct"/>
            <w:gridSpan w:val="2"/>
            <w:tcBorders>
              <w:top w:val="single" w:sz="8" w:space="0" w:color="auto"/>
              <w:left w:val="single" w:sz="8" w:space="0" w:color="auto"/>
              <w:bottom w:val="single" w:sz="8" w:space="0" w:color="auto"/>
              <w:right w:val="nil"/>
            </w:tcBorders>
            <w:noWrap/>
            <w:vAlign w:val="center"/>
          </w:tcPr>
          <w:p w14:paraId="3B88E0ED" w14:textId="77777777" w:rsidR="005A053F" w:rsidRDefault="005A053F" w:rsidP="005A053F">
            <w:pPr>
              <w:spacing w:after="0" w:line="240" w:lineRule="auto"/>
              <w:rPr>
                <w:rFonts w:ascii="Arial" w:hAnsi="Arial" w:cs="Arial"/>
                <w:b/>
                <w:bCs/>
                <w:sz w:val="16"/>
                <w:szCs w:val="16"/>
                <w:lang w:eastAsia="es-ES"/>
              </w:rPr>
            </w:pPr>
            <w:r>
              <w:rPr>
                <w:rFonts w:ascii="Arial" w:hAnsi="Arial" w:cs="Arial"/>
                <w:b/>
                <w:bCs/>
                <w:sz w:val="16"/>
                <w:szCs w:val="16"/>
                <w:lang w:eastAsia="es-ES"/>
              </w:rPr>
              <w:t>Total</w:t>
            </w:r>
          </w:p>
        </w:tc>
        <w:tc>
          <w:tcPr>
            <w:tcW w:w="459" w:type="pct"/>
            <w:tcBorders>
              <w:top w:val="single" w:sz="8" w:space="0" w:color="auto"/>
              <w:left w:val="nil"/>
              <w:bottom w:val="single" w:sz="8" w:space="0" w:color="auto"/>
              <w:right w:val="nil"/>
            </w:tcBorders>
            <w:noWrap/>
            <w:vAlign w:val="center"/>
          </w:tcPr>
          <w:p w14:paraId="0D29C954" w14:textId="77777777" w:rsidR="005A053F" w:rsidRDefault="005A053F" w:rsidP="005A053F">
            <w:pPr>
              <w:spacing w:after="0" w:line="240" w:lineRule="auto"/>
              <w:jc w:val="right"/>
              <w:rPr>
                <w:rFonts w:ascii="Arial" w:hAnsi="Arial" w:cs="Arial"/>
                <w:b/>
                <w:bCs/>
                <w:sz w:val="16"/>
                <w:szCs w:val="16"/>
                <w:lang w:eastAsia="es-ES"/>
              </w:rPr>
            </w:pPr>
            <w:r>
              <w:rPr>
                <w:rFonts w:ascii="Arial" w:hAnsi="Arial" w:cs="Arial"/>
                <w:b/>
                <w:bCs/>
                <w:sz w:val="16"/>
                <w:szCs w:val="16"/>
                <w:lang w:eastAsia="es-ES"/>
              </w:rPr>
              <w:t> </w:t>
            </w:r>
          </w:p>
        </w:tc>
        <w:tc>
          <w:tcPr>
            <w:tcW w:w="527" w:type="pct"/>
            <w:tcBorders>
              <w:top w:val="single" w:sz="8" w:space="0" w:color="auto"/>
              <w:left w:val="nil"/>
              <w:bottom w:val="single" w:sz="8" w:space="0" w:color="auto"/>
              <w:right w:val="nil"/>
            </w:tcBorders>
            <w:noWrap/>
            <w:vAlign w:val="center"/>
          </w:tcPr>
          <w:p w14:paraId="171D5E34" w14:textId="77777777" w:rsidR="005A053F" w:rsidRDefault="005A053F" w:rsidP="005A053F">
            <w:pPr>
              <w:spacing w:after="0" w:line="240" w:lineRule="auto"/>
              <w:jc w:val="right"/>
              <w:rPr>
                <w:rFonts w:ascii="Arial" w:hAnsi="Arial" w:cs="Arial"/>
                <w:b/>
                <w:bCs/>
                <w:sz w:val="16"/>
                <w:szCs w:val="16"/>
                <w:lang w:eastAsia="es-ES"/>
              </w:rPr>
            </w:pPr>
            <w:r>
              <w:rPr>
                <w:rFonts w:ascii="Arial" w:hAnsi="Arial" w:cs="Arial"/>
                <w:b/>
                <w:bCs/>
                <w:sz w:val="16"/>
                <w:szCs w:val="16"/>
                <w:lang w:eastAsia="es-ES"/>
              </w:rPr>
              <w:t> </w:t>
            </w:r>
          </w:p>
        </w:tc>
        <w:tc>
          <w:tcPr>
            <w:tcW w:w="406" w:type="pct"/>
            <w:tcBorders>
              <w:top w:val="single" w:sz="8" w:space="0" w:color="auto"/>
              <w:left w:val="nil"/>
              <w:bottom w:val="single" w:sz="8" w:space="0" w:color="auto"/>
              <w:right w:val="nil"/>
            </w:tcBorders>
            <w:noWrap/>
            <w:vAlign w:val="center"/>
          </w:tcPr>
          <w:p w14:paraId="5CB3BDB1" w14:textId="77777777" w:rsidR="005A053F" w:rsidRDefault="005A053F" w:rsidP="005A053F">
            <w:pPr>
              <w:spacing w:after="0" w:line="240" w:lineRule="auto"/>
              <w:ind w:left="708" w:hanging="708"/>
              <w:jc w:val="right"/>
              <w:rPr>
                <w:rFonts w:ascii="Arial" w:hAnsi="Arial" w:cs="Arial"/>
                <w:b/>
                <w:bCs/>
                <w:sz w:val="16"/>
                <w:szCs w:val="16"/>
                <w:lang w:eastAsia="es-ES"/>
              </w:rPr>
            </w:pPr>
            <w:r>
              <w:rPr>
                <w:rFonts w:ascii="Arial" w:hAnsi="Arial" w:cs="Arial"/>
                <w:b/>
                <w:bCs/>
                <w:sz w:val="16"/>
                <w:szCs w:val="16"/>
                <w:lang w:eastAsia="es-ES"/>
              </w:rPr>
              <w:t>519,00</w:t>
            </w:r>
          </w:p>
        </w:tc>
        <w:tc>
          <w:tcPr>
            <w:tcW w:w="403" w:type="pct"/>
            <w:tcBorders>
              <w:top w:val="single" w:sz="8" w:space="0" w:color="auto"/>
              <w:left w:val="nil"/>
              <w:bottom w:val="single" w:sz="8" w:space="0" w:color="auto"/>
              <w:right w:val="nil"/>
            </w:tcBorders>
            <w:noWrap/>
            <w:vAlign w:val="center"/>
          </w:tcPr>
          <w:p w14:paraId="7681101B" w14:textId="77777777" w:rsidR="005A053F" w:rsidRDefault="005A053F" w:rsidP="005A053F">
            <w:pPr>
              <w:spacing w:after="0" w:line="240" w:lineRule="auto"/>
              <w:jc w:val="right"/>
              <w:rPr>
                <w:rFonts w:ascii="Arial" w:hAnsi="Arial" w:cs="Arial"/>
                <w:b/>
                <w:bCs/>
                <w:sz w:val="16"/>
                <w:szCs w:val="16"/>
                <w:lang w:eastAsia="es-ES"/>
              </w:rPr>
            </w:pPr>
            <w:r>
              <w:rPr>
                <w:rFonts w:ascii="Arial" w:hAnsi="Arial" w:cs="Arial"/>
                <w:b/>
                <w:bCs/>
                <w:sz w:val="16"/>
                <w:szCs w:val="16"/>
                <w:lang w:eastAsia="es-ES"/>
              </w:rPr>
              <w:t>129,75</w:t>
            </w:r>
          </w:p>
        </w:tc>
        <w:tc>
          <w:tcPr>
            <w:tcW w:w="588" w:type="pct"/>
            <w:tcBorders>
              <w:top w:val="single" w:sz="8" w:space="0" w:color="auto"/>
              <w:left w:val="nil"/>
              <w:bottom w:val="single" w:sz="8" w:space="0" w:color="auto"/>
              <w:right w:val="nil"/>
            </w:tcBorders>
            <w:noWrap/>
            <w:vAlign w:val="center"/>
          </w:tcPr>
          <w:p w14:paraId="5053CFB9" w14:textId="77777777" w:rsidR="005A053F" w:rsidRDefault="005A053F" w:rsidP="005A053F">
            <w:pPr>
              <w:spacing w:after="0" w:line="240" w:lineRule="auto"/>
              <w:jc w:val="right"/>
              <w:rPr>
                <w:rFonts w:ascii="Arial" w:hAnsi="Arial" w:cs="Arial"/>
                <w:b/>
                <w:bCs/>
                <w:sz w:val="16"/>
                <w:szCs w:val="16"/>
                <w:lang w:eastAsia="es-ES"/>
              </w:rPr>
            </w:pPr>
            <w:r>
              <w:rPr>
                <w:rFonts w:ascii="Arial" w:hAnsi="Arial" w:cs="Arial"/>
                <w:b/>
                <w:bCs/>
                <w:sz w:val="16"/>
                <w:szCs w:val="16"/>
                <w:lang w:eastAsia="es-ES"/>
              </w:rPr>
              <w:t>308.132,08</w:t>
            </w:r>
          </w:p>
        </w:tc>
        <w:tc>
          <w:tcPr>
            <w:tcW w:w="422" w:type="pct"/>
            <w:tcBorders>
              <w:top w:val="single" w:sz="8" w:space="0" w:color="auto"/>
              <w:left w:val="single" w:sz="8" w:space="0" w:color="auto"/>
              <w:bottom w:val="single" w:sz="8" w:space="0" w:color="auto"/>
              <w:right w:val="nil"/>
            </w:tcBorders>
            <w:noWrap/>
            <w:vAlign w:val="center"/>
          </w:tcPr>
          <w:p w14:paraId="3A54C60C" w14:textId="77777777" w:rsidR="005A053F" w:rsidRDefault="005A053F" w:rsidP="005A053F">
            <w:pPr>
              <w:spacing w:after="0" w:line="240" w:lineRule="auto"/>
              <w:jc w:val="right"/>
              <w:rPr>
                <w:rFonts w:ascii="Arial" w:hAnsi="Arial" w:cs="Arial"/>
                <w:b/>
                <w:bCs/>
                <w:sz w:val="16"/>
                <w:szCs w:val="16"/>
                <w:lang w:eastAsia="es-ES"/>
              </w:rPr>
            </w:pPr>
            <w:r>
              <w:rPr>
                <w:rFonts w:ascii="Arial" w:hAnsi="Arial" w:cs="Arial"/>
                <w:b/>
                <w:bCs/>
                <w:sz w:val="16"/>
                <w:szCs w:val="16"/>
                <w:lang w:eastAsia="es-ES"/>
              </w:rPr>
              <w:t>70.962,10</w:t>
            </w:r>
          </w:p>
        </w:tc>
        <w:tc>
          <w:tcPr>
            <w:tcW w:w="417" w:type="pct"/>
            <w:tcBorders>
              <w:top w:val="single" w:sz="8" w:space="0" w:color="auto"/>
              <w:left w:val="nil"/>
              <w:bottom w:val="single" w:sz="8" w:space="0" w:color="auto"/>
              <w:right w:val="nil"/>
            </w:tcBorders>
            <w:noWrap/>
            <w:vAlign w:val="center"/>
          </w:tcPr>
          <w:p w14:paraId="613E8C08" w14:textId="77777777" w:rsidR="005A053F" w:rsidRDefault="005A053F" w:rsidP="005A053F">
            <w:pPr>
              <w:spacing w:after="0" w:line="240" w:lineRule="auto"/>
              <w:jc w:val="right"/>
              <w:rPr>
                <w:rFonts w:ascii="Arial" w:hAnsi="Arial" w:cs="Arial"/>
                <w:b/>
                <w:bCs/>
                <w:sz w:val="16"/>
                <w:szCs w:val="16"/>
                <w:lang w:eastAsia="es-ES"/>
              </w:rPr>
            </w:pPr>
            <w:r>
              <w:rPr>
                <w:rFonts w:ascii="Arial" w:hAnsi="Arial" w:cs="Arial"/>
                <w:b/>
                <w:bCs/>
                <w:sz w:val="16"/>
                <w:szCs w:val="16"/>
                <w:lang w:eastAsia="es-ES"/>
              </w:rPr>
              <w:t>212.886,21</w:t>
            </w:r>
          </w:p>
        </w:tc>
        <w:tc>
          <w:tcPr>
            <w:tcW w:w="422" w:type="pct"/>
            <w:tcBorders>
              <w:top w:val="single" w:sz="8" w:space="0" w:color="auto"/>
              <w:left w:val="nil"/>
              <w:bottom w:val="single" w:sz="8" w:space="0" w:color="auto"/>
              <w:right w:val="single" w:sz="8" w:space="0" w:color="auto"/>
            </w:tcBorders>
            <w:noWrap/>
            <w:vAlign w:val="center"/>
          </w:tcPr>
          <w:p w14:paraId="378EE84C" w14:textId="77777777" w:rsidR="005A053F" w:rsidRDefault="005A053F" w:rsidP="005A053F">
            <w:pPr>
              <w:spacing w:after="0" w:line="240" w:lineRule="auto"/>
              <w:jc w:val="right"/>
              <w:rPr>
                <w:rFonts w:ascii="Arial" w:hAnsi="Arial" w:cs="Arial"/>
                <w:b/>
                <w:bCs/>
                <w:sz w:val="16"/>
                <w:szCs w:val="16"/>
                <w:lang w:eastAsia="es-ES"/>
              </w:rPr>
            </w:pPr>
            <w:r>
              <w:rPr>
                <w:rFonts w:ascii="Arial" w:hAnsi="Arial" w:cs="Arial"/>
                <w:b/>
                <w:bCs/>
                <w:sz w:val="16"/>
                <w:szCs w:val="16"/>
                <w:lang w:eastAsia="es-ES"/>
              </w:rPr>
              <w:t>283.848,31</w:t>
            </w:r>
          </w:p>
        </w:tc>
      </w:tr>
    </w:tbl>
    <w:p w14:paraId="47701E1D" w14:textId="77777777" w:rsidR="00AC595D" w:rsidRPr="003A55F2" w:rsidRDefault="00AC595D" w:rsidP="00A6633D">
      <w:pPr>
        <w:keepNext/>
        <w:keepLines/>
        <w:widowControl w:val="0"/>
        <w:autoSpaceDE w:val="0"/>
        <w:autoSpaceDN w:val="0"/>
        <w:adjustRightInd w:val="0"/>
        <w:spacing w:before="120" w:after="120" w:line="280" w:lineRule="exact"/>
        <w:jc w:val="both"/>
        <w:rPr>
          <w:rFonts w:ascii="Arial" w:hAnsi="Arial" w:cs="Arial"/>
          <w:sz w:val="20"/>
          <w:szCs w:val="20"/>
        </w:rPr>
        <w:sectPr w:rsidR="00AC595D" w:rsidRPr="003A55F2" w:rsidSect="005A053F">
          <w:headerReference w:type="default" r:id="rId11"/>
          <w:pgSz w:w="16838" w:h="11906" w:orient="landscape"/>
          <w:pgMar w:top="1701" w:right="1418" w:bottom="1701" w:left="1701" w:header="1134" w:footer="680" w:gutter="0"/>
          <w:cols w:space="708"/>
          <w:docGrid w:linePitch="360"/>
        </w:sectPr>
      </w:pPr>
    </w:p>
    <w:p w14:paraId="33402AE2" w14:textId="58DF4D90" w:rsidR="00AC595D" w:rsidRPr="003A55F2" w:rsidRDefault="00AC595D" w:rsidP="006C20D0">
      <w:pPr>
        <w:spacing w:before="120" w:after="120" w:line="280" w:lineRule="exact"/>
        <w:jc w:val="both"/>
        <w:rPr>
          <w:rFonts w:ascii="Arial" w:hAnsi="Arial" w:cs="Arial"/>
          <w:sz w:val="20"/>
          <w:szCs w:val="20"/>
        </w:rPr>
      </w:pPr>
      <w:r w:rsidRPr="003A55F2">
        <w:rPr>
          <w:rFonts w:ascii="Arial" w:hAnsi="Arial" w:cs="Arial"/>
          <w:sz w:val="20"/>
          <w:szCs w:val="20"/>
        </w:rPr>
        <w:lastRenderedPageBreak/>
        <w:t>Durante 202</w:t>
      </w:r>
      <w:r w:rsidR="00644275" w:rsidRPr="003A55F2">
        <w:rPr>
          <w:rFonts w:ascii="Arial" w:hAnsi="Arial" w:cs="Arial"/>
          <w:sz w:val="20"/>
          <w:szCs w:val="20"/>
        </w:rPr>
        <w:t>5 y 2024</w:t>
      </w:r>
      <w:r w:rsidRPr="003A55F2">
        <w:rPr>
          <w:rFonts w:ascii="Arial" w:hAnsi="Arial" w:cs="Arial"/>
          <w:sz w:val="20"/>
          <w:szCs w:val="20"/>
        </w:rPr>
        <w:t xml:space="preserve"> se han concedido diversas subvenciones a la sociedad, algunas de ellas incluyen financiación para la adquisición de inmovilizado. Los importes de esta financiación figuran en la partida de “Deudas transformables en subvenciones” para su futura ejecución. Así mismo, al cierre del ejercicio esta partida de balance recoge los importes de subvenciones concedidas en ejercicios precedentes que se encuentran pendientes de ejecución tanto a largo como a corto plazo (Nota 6).</w:t>
      </w:r>
    </w:p>
    <w:p w14:paraId="5AB6BB3E" w14:textId="77777777" w:rsidR="00AC595D" w:rsidRPr="003A55F2" w:rsidRDefault="00AC595D" w:rsidP="003435FB">
      <w:pPr>
        <w:spacing w:before="120" w:after="120" w:line="280" w:lineRule="exact"/>
        <w:jc w:val="both"/>
        <w:rPr>
          <w:rFonts w:ascii="Arial" w:hAnsi="Arial" w:cs="Arial"/>
          <w:sz w:val="20"/>
          <w:szCs w:val="20"/>
        </w:rPr>
      </w:pPr>
      <w:r w:rsidRPr="003A55F2">
        <w:rPr>
          <w:rFonts w:ascii="Arial" w:hAnsi="Arial" w:cs="Arial"/>
          <w:sz w:val="20"/>
          <w:szCs w:val="20"/>
        </w:rPr>
        <w:t>Entre las subvenciones concedidas pendientes de materializar se encuentran las correspondientes a los siguientes proyectos:</w:t>
      </w:r>
    </w:p>
    <w:p w14:paraId="2F3A178F" w14:textId="77777777" w:rsidR="00AC595D" w:rsidRPr="003A55F2" w:rsidRDefault="00AC595D" w:rsidP="003435FB">
      <w:pPr>
        <w:spacing w:before="120" w:after="120" w:line="280" w:lineRule="exact"/>
        <w:jc w:val="both"/>
        <w:rPr>
          <w:rFonts w:ascii="Arial" w:hAnsi="Arial" w:cs="Arial"/>
          <w:bCs/>
          <w:sz w:val="20"/>
          <w:szCs w:val="20"/>
        </w:rPr>
      </w:pPr>
      <w:r w:rsidRPr="003A55F2">
        <w:rPr>
          <w:rFonts w:ascii="Arial" w:hAnsi="Arial" w:cs="Arial"/>
          <w:sz w:val="20"/>
          <w:szCs w:val="20"/>
        </w:rPr>
        <w:t xml:space="preserve">* Alerta CO2: </w:t>
      </w:r>
      <w:r w:rsidRPr="003A55F2">
        <w:rPr>
          <w:rFonts w:ascii="Arial" w:hAnsi="Arial" w:cs="Arial"/>
          <w:bCs/>
          <w:sz w:val="20"/>
          <w:szCs w:val="20"/>
        </w:rPr>
        <w:t xml:space="preserve">subvención del Gobierno de España recogida dentro del Plan de Recuperación de La Palma e instrumentalizada mediante resolución del Ministerio de Transportes, Movilidad y Agenda Urbana, para el despliegue de un sistema completo de vigilancia de emisiones de gases tóxicos en las poblaciones de Puerto Naos y La Bombilla, en la isla de La Palma durante el periodo 2023 a 2026. </w:t>
      </w:r>
    </w:p>
    <w:p w14:paraId="62A6A137" w14:textId="77777777" w:rsidR="00AC595D" w:rsidRPr="003A55F2" w:rsidRDefault="00AC595D" w:rsidP="003435FB">
      <w:pPr>
        <w:spacing w:before="120" w:after="120" w:line="280" w:lineRule="exact"/>
        <w:jc w:val="both"/>
        <w:rPr>
          <w:rFonts w:ascii="Arial" w:hAnsi="Arial" w:cs="Arial"/>
          <w:bCs/>
          <w:sz w:val="20"/>
          <w:szCs w:val="20"/>
        </w:rPr>
      </w:pPr>
      <w:r w:rsidRPr="003A55F2">
        <w:rPr>
          <w:rFonts w:ascii="Arial" w:hAnsi="Arial" w:cs="Arial"/>
          <w:bCs/>
          <w:sz w:val="20"/>
          <w:szCs w:val="20"/>
        </w:rPr>
        <w:t xml:space="preserve">* </w:t>
      </w:r>
      <w:proofErr w:type="spellStart"/>
      <w:r w:rsidRPr="003A55F2">
        <w:rPr>
          <w:rFonts w:ascii="Arial" w:hAnsi="Arial" w:cs="Arial"/>
          <w:bCs/>
          <w:sz w:val="20"/>
          <w:szCs w:val="20"/>
        </w:rPr>
        <w:t>Digivolcan</w:t>
      </w:r>
      <w:proofErr w:type="spellEnd"/>
      <w:r w:rsidRPr="003A55F2">
        <w:rPr>
          <w:rFonts w:ascii="Arial" w:hAnsi="Arial" w:cs="Arial"/>
          <w:bCs/>
          <w:sz w:val="20"/>
          <w:szCs w:val="20"/>
        </w:rPr>
        <w:t xml:space="preserve">: una infraestructura digital para la previsión de erupciones volcánicas en Canarias. Subvención del Gobierno de España recogida dentro de la convocatoria de Proyectos en Líneas Estratégicas de la Agencia Estatal de Investigación, financiado por la UE- Next </w:t>
      </w:r>
      <w:proofErr w:type="spellStart"/>
      <w:r w:rsidRPr="003A55F2">
        <w:rPr>
          <w:rFonts w:ascii="Arial" w:hAnsi="Arial" w:cs="Arial"/>
          <w:bCs/>
          <w:sz w:val="20"/>
          <w:szCs w:val="20"/>
        </w:rPr>
        <w:t>Generation</w:t>
      </w:r>
      <w:proofErr w:type="spellEnd"/>
      <w:r w:rsidRPr="003A55F2">
        <w:rPr>
          <w:rFonts w:ascii="Arial" w:hAnsi="Arial" w:cs="Arial"/>
          <w:bCs/>
          <w:sz w:val="20"/>
          <w:szCs w:val="20"/>
        </w:rPr>
        <w:t xml:space="preserve">. </w:t>
      </w:r>
    </w:p>
    <w:p w14:paraId="2D8393C6" w14:textId="77777777" w:rsidR="00AC595D" w:rsidRPr="003A55F2" w:rsidRDefault="00AC595D" w:rsidP="003435FB">
      <w:pPr>
        <w:keepNext/>
        <w:keepLines/>
        <w:widowControl w:val="0"/>
        <w:autoSpaceDE w:val="0"/>
        <w:autoSpaceDN w:val="0"/>
        <w:adjustRightInd w:val="0"/>
        <w:spacing w:before="120" w:after="120" w:line="280" w:lineRule="exact"/>
        <w:jc w:val="both"/>
        <w:rPr>
          <w:rFonts w:ascii="Arial" w:hAnsi="Arial" w:cs="Arial"/>
          <w:bCs/>
          <w:sz w:val="20"/>
          <w:szCs w:val="20"/>
        </w:rPr>
      </w:pPr>
      <w:r w:rsidRPr="003A55F2">
        <w:rPr>
          <w:rFonts w:ascii="Arial" w:hAnsi="Arial" w:cs="Arial"/>
          <w:bCs/>
          <w:sz w:val="20"/>
          <w:szCs w:val="20"/>
        </w:rPr>
        <w:t xml:space="preserve">* LP </w:t>
      </w:r>
      <w:proofErr w:type="spellStart"/>
      <w:r w:rsidRPr="003A55F2">
        <w:rPr>
          <w:rFonts w:ascii="Arial" w:hAnsi="Arial" w:cs="Arial"/>
          <w:bCs/>
          <w:sz w:val="20"/>
          <w:szCs w:val="20"/>
        </w:rPr>
        <w:t>Volcano</w:t>
      </w:r>
      <w:proofErr w:type="spellEnd"/>
      <w:r w:rsidRPr="003A55F2">
        <w:rPr>
          <w:rFonts w:ascii="Arial" w:hAnsi="Arial" w:cs="Arial"/>
          <w:bCs/>
          <w:sz w:val="20"/>
          <w:szCs w:val="20"/>
        </w:rPr>
        <w:t xml:space="preserve"> 2024: subvención del Cabildo Insular de La Palma en aplicación convenio vigente entre ambas entidades para el fortalecimiento de la investigación destinada a la reducción del riesgo volcánico en la isla de La Palma. </w:t>
      </w:r>
    </w:p>
    <w:p w14:paraId="2BC8CFC6" w14:textId="77777777" w:rsidR="00AC595D" w:rsidRPr="003A55F2" w:rsidRDefault="00AC595D" w:rsidP="003435FB">
      <w:pPr>
        <w:keepNext/>
        <w:keepLines/>
        <w:widowControl w:val="0"/>
        <w:autoSpaceDE w:val="0"/>
        <w:autoSpaceDN w:val="0"/>
        <w:adjustRightInd w:val="0"/>
        <w:spacing w:before="120" w:after="120" w:line="280" w:lineRule="exact"/>
        <w:jc w:val="both"/>
        <w:rPr>
          <w:rFonts w:ascii="Arial" w:hAnsi="Arial" w:cs="Arial"/>
          <w:bCs/>
          <w:sz w:val="20"/>
          <w:szCs w:val="20"/>
        </w:rPr>
      </w:pPr>
      <w:r w:rsidRPr="003A55F2">
        <w:rPr>
          <w:rFonts w:ascii="Arial" w:hAnsi="Arial" w:cs="Arial"/>
          <w:bCs/>
          <w:sz w:val="20"/>
          <w:szCs w:val="20"/>
        </w:rPr>
        <w:t xml:space="preserve">* CAN </w:t>
      </w:r>
      <w:proofErr w:type="spellStart"/>
      <w:r w:rsidRPr="003A55F2">
        <w:rPr>
          <w:rFonts w:ascii="Arial" w:hAnsi="Arial" w:cs="Arial"/>
          <w:bCs/>
          <w:sz w:val="20"/>
          <w:szCs w:val="20"/>
        </w:rPr>
        <w:t>Volcano</w:t>
      </w:r>
      <w:proofErr w:type="spellEnd"/>
      <w:r w:rsidRPr="003A55F2">
        <w:rPr>
          <w:rFonts w:ascii="Arial" w:hAnsi="Arial" w:cs="Arial"/>
          <w:bCs/>
          <w:sz w:val="20"/>
          <w:szCs w:val="20"/>
        </w:rPr>
        <w:t xml:space="preserve"> 2024: subvención concedida por la Consejería de Política Territorial, Cohesión Territorial y Aguas, Dirección General de Emergencias del Gobierno de Canarias para la financiación del proyecto “Potenciación, Vigilancia y Prevención del Riesgo Volcánico”. </w:t>
      </w:r>
    </w:p>
    <w:p w14:paraId="51D7A549" w14:textId="77777777" w:rsidR="00AC595D" w:rsidRPr="003A55F2" w:rsidRDefault="00AC595D" w:rsidP="001406D3">
      <w:pPr>
        <w:pStyle w:val="Default"/>
        <w:spacing w:before="120" w:after="120" w:line="260" w:lineRule="exact"/>
        <w:jc w:val="both"/>
        <w:rPr>
          <w:bCs/>
          <w:color w:val="auto"/>
          <w:sz w:val="20"/>
          <w:szCs w:val="20"/>
        </w:rPr>
      </w:pPr>
      <w:r w:rsidRPr="003A55F2">
        <w:rPr>
          <w:bCs/>
          <w:color w:val="auto"/>
          <w:sz w:val="20"/>
          <w:szCs w:val="20"/>
        </w:rPr>
        <w:t xml:space="preserve">* </w:t>
      </w:r>
      <w:proofErr w:type="spellStart"/>
      <w:r w:rsidRPr="003A55F2">
        <w:rPr>
          <w:bCs/>
          <w:color w:val="auto"/>
          <w:sz w:val="20"/>
          <w:szCs w:val="20"/>
        </w:rPr>
        <w:t>GeoTF</w:t>
      </w:r>
      <w:proofErr w:type="spellEnd"/>
      <w:r w:rsidRPr="003A55F2">
        <w:rPr>
          <w:bCs/>
          <w:color w:val="auto"/>
          <w:sz w:val="20"/>
          <w:szCs w:val="20"/>
        </w:rPr>
        <w:t xml:space="preserve"> NERZ / NSRZ / NWRZ: subvenciones concedidas por el Ministerio de Transición Ecológica dentro de la “Primera convocatoria de ayudas a estudios de viabilidad de proyectos, de carácter innovador, para el aprovechamiento de energía geotérmica profunda en el marco del Plan de Recuperación, Transformación y Resiliencia, financiado por la Unión Europea, fondos Next </w:t>
      </w:r>
      <w:proofErr w:type="spellStart"/>
      <w:r w:rsidRPr="003A55F2">
        <w:rPr>
          <w:bCs/>
          <w:color w:val="auto"/>
          <w:sz w:val="20"/>
          <w:szCs w:val="20"/>
        </w:rPr>
        <w:t>GenerationEU</w:t>
      </w:r>
      <w:proofErr w:type="spellEnd"/>
      <w:r w:rsidRPr="003A55F2">
        <w:rPr>
          <w:bCs/>
          <w:color w:val="auto"/>
          <w:sz w:val="20"/>
          <w:szCs w:val="20"/>
        </w:rPr>
        <w:t xml:space="preserve">, programa Geotermia Profunda. Entre las ayudas concedidas </w:t>
      </w:r>
      <w:proofErr w:type="spellStart"/>
      <w:r w:rsidRPr="003A55F2">
        <w:rPr>
          <w:bCs/>
          <w:color w:val="auto"/>
          <w:sz w:val="20"/>
          <w:szCs w:val="20"/>
        </w:rPr>
        <w:t>Involcan</w:t>
      </w:r>
      <w:proofErr w:type="spellEnd"/>
      <w:r w:rsidRPr="003A55F2">
        <w:rPr>
          <w:bCs/>
          <w:color w:val="auto"/>
          <w:sz w:val="20"/>
          <w:szCs w:val="20"/>
        </w:rPr>
        <w:t xml:space="preserve"> participa en estos tres proyectos: Estudio de viabilidad para el aprovechamiento de energía geotérmica profunda para el Sistema Volcánico Geotermal TENERIFE-NE, Estudio de viabilidad para el aprovechamiento de energía geotérmica profunda para el Sistema Volcánico Geotermal TENERIFE-NS y Estudio de viabilidad para el aprovechamiento de energía geotérmica profunda para el Sistema Volcánico.</w:t>
      </w:r>
    </w:p>
    <w:tbl>
      <w:tblPr>
        <w:tblW w:w="5000" w:type="pct"/>
        <w:tblCellMar>
          <w:left w:w="70" w:type="dxa"/>
          <w:right w:w="70" w:type="dxa"/>
        </w:tblCellMar>
        <w:tblLook w:val="00A0" w:firstRow="1" w:lastRow="0" w:firstColumn="1" w:lastColumn="0" w:noHBand="0" w:noVBand="0"/>
      </w:tblPr>
      <w:tblGrid>
        <w:gridCol w:w="1899"/>
        <w:gridCol w:w="2567"/>
        <w:gridCol w:w="2202"/>
        <w:gridCol w:w="1976"/>
      </w:tblGrid>
      <w:tr w:rsidR="00EB37F4" w14:paraId="17C7D3B9" w14:textId="77777777" w:rsidTr="00EB37F4">
        <w:trPr>
          <w:trHeight w:val="308"/>
        </w:trPr>
        <w:tc>
          <w:tcPr>
            <w:tcW w:w="1098" w:type="pct"/>
            <w:tcBorders>
              <w:top w:val="single" w:sz="4" w:space="0" w:color="auto"/>
              <w:left w:val="single" w:sz="4" w:space="0" w:color="auto"/>
              <w:bottom w:val="single" w:sz="4" w:space="0" w:color="auto"/>
            </w:tcBorders>
            <w:noWrap/>
            <w:vAlign w:val="center"/>
          </w:tcPr>
          <w:p w14:paraId="30336234" w14:textId="77777777" w:rsidR="00742129" w:rsidRDefault="00742129" w:rsidP="009A33EF">
            <w:pPr>
              <w:spacing w:after="0" w:line="240" w:lineRule="auto"/>
              <w:jc w:val="center"/>
              <w:rPr>
                <w:rFonts w:ascii="Arial" w:hAnsi="Arial" w:cs="Arial"/>
                <w:sz w:val="16"/>
                <w:szCs w:val="16"/>
                <w:lang w:eastAsia="es-ES"/>
              </w:rPr>
            </w:pPr>
            <w:r>
              <w:rPr>
                <w:rFonts w:ascii="Arial" w:hAnsi="Arial" w:cs="Arial"/>
                <w:b/>
                <w:bCs/>
                <w:sz w:val="14"/>
                <w:szCs w:val="14"/>
                <w:lang w:eastAsia="es-ES"/>
              </w:rPr>
              <w:t>Entidad concesionaria</w:t>
            </w:r>
          </w:p>
        </w:tc>
        <w:tc>
          <w:tcPr>
            <w:tcW w:w="1485" w:type="pct"/>
            <w:tcBorders>
              <w:top w:val="single" w:sz="4" w:space="0" w:color="auto"/>
              <w:bottom w:val="single" w:sz="4" w:space="0" w:color="auto"/>
            </w:tcBorders>
            <w:noWrap/>
            <w:vAlign w:val="center"/>
          </w:tcPr>
          <w:p w14:paraId="3E4B3C68" w14:textId="77777777" w:rsidR="00742129" w:rsidRDefault="00742129" w:rsidP="009A33EF">
            <w:pPr>
              <w:spacing w:after="0" w:line="240" w:lineRule="auto"/>
              <w:jc w:val="center"/>
              <w:rPr>
                <w:rFonts w:ascii="Arial" w:hAnsi="Arial" w:cs="Arial"/>
                <w:sz w:val="16"/>
                <w:szCs w:val="16"/>
                <w:lang w:eastAsia="es-ES"/>
              </w:rPr>
            </w:pPr>
            <w:r>
              <w:rPr>
                <w:rFonts w:ascii="Arial" w:hAnsi="Arial" w:cs="Arial"/>
                <w:b/>
                <w:bCs/>
                <w:sz w:val="14"/>
                <w:szCs w:val="14"/>
                <w:lang w:eastAsia="es-ES"/>
              </w:rPr>
              <w:t>Finalidad</w:t>
            </w:r>
          </w:p>
        </w:tc>
        <w:tc>
          <w:tcPr>
            <w:tcW w:w="1274" w:type="pct"/>
            <w:tcBorders>
              <w:top w:val="single" w:sz="4" w:space="0" w:color="auto"/>
              <w:bottom w:val="single" w:sz="4" w:space="0" w:color="auto"/>
            </w:tcBorders>
            <w:noWrap/>
            <w:vAlign w:val="center"/>
          </w:tcPr>
          <w:p w14:paraId="6B4E4EDE" w14:textId="77777777" w:rsidR="00742129" w:rsidRDefault="00742129" w:rsidP="009A33EF">
            <w:pPr>
              <w:spacing w:after="0" w:line="240" w:lineRule="auto"/>
              <w:jc w:val="center"/>
              <w:rPr>
                <w:rFonts w:ascii="Arial" w:hAnsi="Arial" w:cs="Arial"/>
                <w:b/>
                <w:bCs/>
                <w:sz w:val="14"/>
                <w:szCs w:val="14"/>
                <w:lang w:eastAsia="es-ES"/>
              </w:rPr>
            </w:pPr>
            <w:r>
              <w:rPr>
                <w:rFonts w:ascii="Arial" w:hAnsi="Arial" w:cs="Arial"/>
                <w:b/>
                <w:bCs/>
                <w:sz w:val="14"/>
                <w:szCs w:val="14"/>
                <w:lang w:eastAsia="es-ES"/>
              </w:rPr>
              <w:t xml:space="preserve">Deuda transformable en </w:t>
            </w:r>
          </w:p>
          <w:p w14:paraId="66370A16" w14:textId="03E46048" w:rsidR="00742129" w:rsidRDefault="00742129" w:rsidP="009A33EF">
            <w:pPr>
              <w:spacing w:after="0" w:line="240" w:lineRule="auto"/>
              <w:jc w:val="center"/>
              <w:rPr>
                <w:rFonts w:ascii="Arial" w:hAnsi="Arial" w:cs="Arial"/>
                <w:sz w:val="16"/>
                <w:szCs w:val="16"/>
                <w:lang w:eastAsia="es-ES"/>
              </w:rPr>
            </w:pPr>
            <w:r>
              <w:rPr>
                <w:rFonts w:ascii="Arial" w:hAnsi="Arial" w:cs="Arial"/>
                <w:b/>
                <w:bCs/>
                <w:sz w:val="14"/>
                <w:szCs w:val="14"/>
                <w:lang w:eastAsia="es-ES"/>
              </w:rPr>
              <w:t>subvenciones a largo plazo</w:t>
            </w:r>
          </w:p>
        </w:tc>
        <w:tc>
          <w:tcPr>
            <w:tcW w:w="1143" w:type="pct"/>
            <w:tcBorders>
              <w:top w:val="single" w:sz="4" w:space="0" w:color="auto"/>
              <w:bottom w:val="single" w:sz="4" w:space="0" w:color="auto"/>
              <w:right w:val="single" w:sz="4" w:space="0" w:color="auto"/>
            </w:tcBorders>
            <w:noWrap/>
            <w:vAlign w:val="center"/>
          </w:tcPr>
          <w:p w14:paraId="1B2B2EB0" w14:textId="77777777" w:rsidR="00742129" w:rsidRDefault="00742129" w:rsidP="009A33EF">
            <w:pPr>
              <w:spacing w:after="0" w:line="240" w:lineRule="auto"/>
              <w:jc w:val="center"/>
              <w:rPr>
                <w:rFonts w:ascii="Arial" w:hAnsi="Arial" w:cs="Arial"/>
                <w:b/>
                <w:bCs/>
                <w:sz w:val="14"/>
                <w:szCs w:val="14"/>
                <w:lang w:eastAsia="es-ES"/>
              </w:rPr>
            </w:pPr>
            <w:r>
              <w:rPr>
                <w:rFonts w:ascii="Arial" w:hAnsi="Arial" w:cs="Arial"/>
                <w:b/>
                <w:bCs/>
                <w:sz w:val="14"/>
                <w:szCs w:val="14"/>
                <w:lang w:eastAsia="es-ES"/>
              </w:rPr>
              <w:t xml:space="preserve">Deuda transformable en </w:t>
            </w:r>
          </w:p>
          <w:p w14:paraId="24CE4207" w14:textId="568D1F28" w:rsidR="00742129" w:rsidRDefault="00742129" w:rsidP="009A33EF">
            <w:pPr>
              <w:spacing w:after="0" w:line="240" w:lineRule="auto"/>
              <w:jc w:val="center"/>
              <w:rPr>
                <w:rFonts w:ascii="Arial" w:hAnsi="Arial" w:cs="Arial"/>
                <w:sz w:val="16"/>
                <w:szCs w:val="16"/>
                <w:lang w:eastAsia="es-ES"/>
              </w:rPr>
            </w:pPr>
            <w:r>
              <w:rPr>
                <w:rFonts w:ascii="Arial" w:hAnsi="Arial" w:cs="Arial"/>
                <w:b/>
                <w:bCs/>
                <w:sz w:val="14"/>
                <w:szCs w:val="14"/>
                <w:lang w:eastAsia="es-ES"/>
              </w:rPr>
              <w:t xml:space="preserve">subvenciones a </w:t>
            </w:r>
            <w:r w:rsidR="00EB37F4">
              <w:rPr>
                <w:rFonts w:ascii="Arial" w:hAnsi="Arial" w:cs="Arial"/>
                <w:b/>
                <w:bCs/>
                <w:sz w:val="14"/>
                <w:szCs w:val="14"/>
                <w:lang w:eastAsia="es-ES"/>
              </w:rPr>
              <w:t>corto</w:t>
            </w:r>
            <w:r>
              <w:rPr>
                <w:rFonts w:ascii="Arial" w:hAnsi="Arial" w:cs="Arial"/>
                <w:b/>
                <w:bCs/>
                <w:sz w:val="14"/>
                <w:szCs w:val="14"/>
                <w:lang w:eastAsia="es-ES"/>
              </w:rPr>
              <w:t xml:space="preserve"> plazo</w:t>
            </w:r>
          </w:p>
        </w:tc>
      </w:tr>
      <w:tr w:rsidR="00EB37F4" w14:paraId="43487C8B" w14:textId="77777777" w:rsidTr="00EB37F4">
        <w:trPr>
          <w:trHeight w:val="308"/>
        </w:trPr>
        <w:tc>
          <w:tcPr>
            <w:tcW w:w="1098" w:type="pct"/>
            <w:tcBorders>
              <w:top w:val="single" w:sz="4" w:space="0" w:color="auto"/>
              <w:left w:val="single" w:sz="4" w:space="0" w:color="auto"/>
              <w:right w:val="single" w:sz="4" w:space="0" w:color="auto"/>
            </w:tcBorders>
            <w:noWrap/>
            <w:vAlign w:val="center"/>
          </w:tcPr>
          <w:p w14:paraId="68121721" w14:textId="2456F9EA" w:rsidR="00742129" w:rsidRDefault="00EB37F4" w:rsidP="009A33EF">
            <w:pPr>
              <w:spacing w:after="0" w:line="240" w:lineRule="auto"/>
              <w:rPr>
                <w:rFonts w:ascii="Arial" w:hAnsi="Arial" w:cs="Arial"/>
                <w:sz w:val="16"/>
                <w:szCs w:val="16"/>
                <w:lang w:eastAsia="es-ES"/>
              </w:rPr>
            </w:pPr>
            <w:r>
              <w:rPr>
                <w:rFonts w:ascii="Arial" w:hAnsi="Arial" w:cs="Arial"/>
                <w:sz w:val="16"/>
                <w:szCs w:val="16"/>
                <w:lang w:eastAsia="es-ES"/>
              </w:rPr>
              <w:t>UE</w:t>
            </w:r>
          </w:p>
        </w:tc>
        <w:tc>
          <w:tcPr>
            <w:tcW w:w="1485" w:type="pct"/>
            <w:tcBorders>
              <w:top w:val="single" w:sz="4" w:space="0" w:color="auto"/>
              <w:left w:val="single" w:sz="4" w:space="0" w:color="auto"/>
              <w:right w:val="single" w:sz="4" w:space="0" w:color="auto"/>
            </w:tcBorders>
            <w:noWrap/>
            <w:vAlign w:val="center"/>
          </w:tcPr>
          <w:p w14:paraId="190E2C4D" w14:textId="58F6CB82" w:rsidR="00742129" w:rsidRDefault="00EB37F4" w:rsidP="009A33EF">
            <w:pPr>
              <w:spacing w:after="0" w:line="240" w:lineRule="auto"/>
              <w:rPr>
                <w:rFonts w:ascii="Arial" w:hAnsi="Arial" w:cs="Arial"/>
                <w:sz w:val="16"/>
                <w:szCs w:val="16"/>
                <w:lang w:eastAsia="es-ES"/>
              </w:rPr>
            </w:pPr>
            <w:r>
              <w:rPr>
                <w:rFonts w:ascii="Arial" w:hAnsi="Arial" w:cs="Arial"/>
                <w:sz w:val="16"/>
                <w:szCs w:val="16"/>
                <w:lang w:eastAsia="es-ES"/>
              </w:rPr>
              <w:t>Horizon</w:t>
            </w:r>
          </w:p>
        </w:tc>
        <w:tc>
          <w:tcPr>
            <w:tcW w:w="1274" w:type="pct"/>
            <w:tcBorders>
              <w:top w:val="single" w:sz="4" w:space="0" w:color="auto"/>
              <w:left w:val="single" w:sz="4" w:space="0" w:color="auto"/>
              <w:right w:val="single" w:sz="4" w:space="0" w:color="auto"/>
            </w:tcBorders>
            <w:noWrap/>
            <w:vAlign w:val="center"/>
          </w:tcPr>
          <w:p w14:paraId="4FC63B3F" w14:textId="14355B1D" w:rsidR="00742129" w:rsidRDefault="00EB37F4" w:rsidP="00EB37F4">
            <w:pPr>
              <w:spacing w:after="0" w:line="240" w:lineRule="auto"/>
              <w:jc w:val="right"/>
              <w:rPr>
                <w:rFonts w:ascii="Arial" w:hAnsi="Arial" w:cs="Arial"/>
                <w:sz w:val="16"/>
                <w:szCs w:val="16"/>
                <w:lang w:eastAsia="es-ES"/>
              </w:rPr>
            </w:pPr>
            <w:r>
              <w:rPr>
                <w:rFonts w:ascii="Arial" w:hAnsi="Arial" w:cs="Arial"/>
                <w:sz w:val="16"/>
                <w:szCs w:val="16"/>
                <w:lang w:eastAsia="es-ES"/>
              </w:rPr>
              <w:t>258.936,72</w:t>
            </w:r>
          </w:p>
        </w:tc>
        <w:tc>
          <w:tcPr>
            <w:tcW w:w="1143" w:type="pct"/>
            <w:tcBorders>
              <w:top w:val="single" w:sz="4" w:space="0" w:color="auto"/>
              <w:left w:val="single" w:sz="4" w:space="0" w:color="auto"/>
              <w:right w:val="single" w:sz="4" w:space="0" w:color="auto"/>
            </w:tcBorders>
            <w:noWrap/>
            <w:vAlign w:val="center"/>
          </w:tcPr>
          <w:p w14:paraId="02DBBF59" w14:textId="5C1932A7" w:rsidR="00742129" w:rsidRDefault="00EB37F4" w:rsidP="00EB37F4">
            <w:pPr>
              <w:spacing w:after="0" w:line="240" w:lineRule="auto"/>
              <w:jc w:val="right"/>
              <w:rPr>
                <w:rFonts w:ascii="Arial" w:hAnsi="Arial" w:cs="Arial"/>
                <w:sz w:val="16"/>
                <w:szCs w:val="16"/>
                <w:lang w:eastAsia="es-ES"/>
              </w:rPr>
            </w:pPr>
            <w:r>
              <w:rPr>
                <w:rFonts w:ascii="Arial" w:hAnsi="Arial" w:cs="Arial"/>
                <w:sz w:val="16"/>
                <w:szCs w:val="16"/>
                <w:lang w:eastAsia="es-ES"/>
              </w:rPr>
              <w:t>153.979,44</w:t>
            </w:r>
          </w:p>
        </w:tc>
      </w:tr>
      <w:tr w:rsidR="00EB37F4" w14:paraId="3369C53F" w14:textId="77777777" w:rsidTr="00EB37F4">
        <w:trPr>
          <w:trHeight w:val="308"/>
        </w:trPr>
        <w:tc>
          <w:tcPr>
            <w:tcW w:w="1098" w:type="pct"/>
            <w:tcBorders>
              <w:left w:val="single" w:sz="4" w:space="0" w:color="auto"/>
              <w:right w:val="single" w:sz="4" w:space="0" w:color="auto"/>
            </w:tcBorders>
            <w:noWrap/>
            <w:vAlign w:val="center"/>
          </w:tcPr>
          <w:p w14:paraId="4EDEB7B7" w14:textId="7EF11AEB" w:rsidR="00742129" w:rsidRDefault="00742129" w:rsidP="009A33EF">
            <w:pPr>
              <w:spacing w:after="0" w:line="240" w:lineRule="auto"/>
              <w:rPr>
                <w:rFonts w:ascii="Arial" w:hAnsi="Arial" w:cs="Arial"/>
                <w:sz w:val="16"/>
                <w:szCs w:val="16"/>
                <w:lang w:eastAsia="es-ES"/>
              </w:rPr>
            </w:pPr>
          </w:p>
        </w:tc>
        <w:tc>
          <w:tcPr>
            <w:tcW w:w="1485" w:type="pct"/>
            <w:tcBorders>
              <w:left w:val="single" w:sz="4" w:space="0" w:color="auto"/>
              <w:right w:val="single" w:sz="4" w:space="0" w:color="auto"/>
            </w:tcBorders>
            <w:noWrap/>
            <w:vAlign w:val="center"/>
          </w:tcPr>
          <w:p w14:paraId="513AC271" w14:textId="192E73AE" w:rsidR="00742129" w:rsidRDefault="00EB37F4" w:rsidP="009A33EF">
            <w:pPr>
              <w:spacing w:after="0" w:line="240" w:lineRule="auto"/>
              <w:rPr>
                <w:rFonts w:ascii="Arial" w:hAnsi="Arial" w:cs="Arial"/>
                <w:sz w:val="16"/>
                <w:szCs w:val="16"/>
                <w:lang w:eastAsia="es-ES"/>
              </w:rPr>
            </w:pPr>
            <w:r>
              <w:rPr>
                <w:rFonts w:ascii="Arial" w:hAnsi="Arial" w:cs="Arial"/>
                <w:sz w:val="16"/>
                <w:szCs w:val="16"/>
                <w:lang w:eastAsia="es-ES"/>
              </w:rPr>
              <w:t>Otros</w:t>
            </w:r>
          </w:p>
        </w:tc>
        <w:tc>
          <w:tcPr>
            <w:tcW w:w="1274" w:type="pct"/>
            <w:tcBorders>
              <w:left w:val="single" w:sz="4" w:space="0" w:color="auto"/>
              <w:right w:val="single" w:sz="4" w:space="0" w:color="auto"/>
            </w:tcBorders>
            <w:noWrap/>
            <w:vAlign w:val="center"/>
          </w:tcPr>
          <w:p w14:paraId="56425685" w14:textId="77777777" w:rsidR="00742129" w:rsidRDefault="00742129" w:rsidP="00EB37F4">
            <w:pPr>
              <w:spacing w:after="0" w:line="240" w:lineRule="auto"/>
              <w:jc w:val="right"/>
              <w:rPr>
                <w:rFonts w:ascii="Arial" w:hAnsi="Arial" w:cs="Arial"/>
                <w:sz w:val="16"/>
                <w:szCs w:val="16"/>
                <w:lang w:eastAsia="es-ES"/>
              </w:rPr>
            </w:pPr>
            <w:r>
              <w:rPr>
                <w:rFonts w:ascii="Arial" w:hAnsi="Arial" w:cs="Arial"/>
                <w:sz w:val="16"/>
                <w:szCs w:val="16"/>
                <w:lang w:eastAsia="es-ES"/>
              </w:rPr>
              <w:t> -</w:t>
            </w:r>
          </w:p>
        </w:tc>
        <w:tc>
          <w:tcPr>
            <w:tcW w:w="1143" w:type="pct"/>
            <w:tcBorders>
              <w:left w:val="single" w:sz="4" w:space="0" w:color="auto"/>
              <w:right w:val="single" w:sz="4" w:space="0" w:color="auto"/>
            </w:tcBorders>
            <w:noWrap/>
            <w:vAlign w:val="center"/>
          </w:tcPr>
          <w:p w14:paraId="49FE149E" w14:textId="425E748B" w:rsidR="00742129" w:rsidRDefault="00EB37F4" w:rsidP="00EB37F4">
            <w:pPr>
              <w:spacing w:after="0" w:line="240" w:lineRule="auto"/>
              <w:jc w:val="right"/>
              <w:rPr>
                <w:rFonts w:ascii="Arial" w:hAnsi="Arial" w:cs="Arial"/>
                <w:sz w:val="16"/>
                <w:szCs w:val="16"/>
                <w:lang w:eastAsia="es-ES"/>
              </w:rPr>
            </w:pPr>
            <w:r>
              <w:rPr>
                <w:rFonts w:ascii="Arial" w:hAnsi="Arial" w:cs="Arial"/>
                <w:sz w:val="16"/>
                <w:szCs w:val="16"/>
                <w:lang w:eastAsia="es-ES"/>
              </w:rPr>
              <w:t>355.486,75</w:t>
            </w:r>
          </w:p>
        </w:tc>
      </w:tr>
      <w:tr w:rsidR="00EB37F4" w14:paraId="165569DB" w14:textId="77777777" w:rsidTr="00EB37F4">
        <w:trPr>
          <w:trHeight w:val="308"/>
        </w:trPr>
        <w:tc>
          <w:tcPr>
            <w:tcW w:w="1098" w:type="pct"/>
            <w:tcBorders>
              <w:left w:val="single" w:sz="4" w:space="0" w:color="auto"/>
              <w:right w:val="single" w:sz="4" w:space="0" w:color="auto"/>
            </w:tcBorders>
            <w:noWrap/>
            <w:vAlign w:val="center"/>
          </w:tcPr>
          <w:p w14:paraId="7BC0BF2D" w14:textId="17FF8C23" w:rsidR="00742129" w:rsidRDefault="00EB37F4" w:rsidP="009A33EF">
            <w:pPr>
              <w:spacing w:after="0" w:line="240" w:lineRule="auto"/>
              <w:rPr>
                <w:rFonts w:ascii="Arial" w:hAnsi="Arial" w:cs="Arial"/>
                <w:sz w:val="16"/>
                <w:szCs w:val="16"/>
                <w:lang w:eastAsia="es-ES"/>
              </w:rPr>
            </w:pPr>
            <w:r>
              <w:rPr>
                <w:rFonts w:ascii="Arial" w:hAnsi="Arial" w:cs="Arial"/>
                <w:sz w:val="16"/>
                <w:szCs w:val="16"/>
                <w:lang w:eastAsia="es-ES"/>
              </w:rPr>
              <w:t>Ministerio</w:t>
            </w:r>
          </w:p>
        </w:tc>
        <w:tc>
          <w:tcPr>
            <w:tcW w:w="1485" w:type="pct"/>
            <w:tcBorders>
              <w:left w:val="single" w:sz="4" w:space="0" w:color="auto"/>
              <w:right w:val="single" w:sz="4" w:space="0" w:color="auto"/>
            </w:tcBorders>
            <w:noWrap/>
            <w:vAlign w:val="center"/>
          </w:tcPr>
          <w:p w14:paraId="2C731184" w14:textId="41AFE8CA" w:rsidR="00742129" w:rsidRDefault="00742129" w:rsidP="009A33EF">
            <w:pPr>
              <w:spacing w:after="0" w:line="240" w:lineRule="auto"/>
              <w:rPr>
                <w:rFonts w:ascii="Arial" w:hAnsi="Arial" w:cs="Arial"/>
                <w:sz w:val="16"/>
                <w:szCs w:val="16"/>
                <w:lang w:eastAsia="es-ES"/>
              </w:rPr>
            </w:pPr>
          </w:p>
        </w:tc>
        <w:tc>
          <w:tcPr>
            <w:tcW w:w="1274" w:type="pct"/>
            <w:tcBorders>
              <w:left w:val="single" w:sz="4" w:space="0" w:color="auto"/>
              <w:right w:val="single" w:sz="4" w:space="0" w:color="auto"/>
            </w:tcBorders>
            <w:noWrap/>
            <w:vAlign w:val="center"/>
          </w:tcPr>
          <w:p w14:paraId="5573CBA5" w14:textId="77777777" w:rsidR="00742129" w:rsidRDefault="00742129" w:rsidP="00EB37F4">
            <w:pPr>
              <w:spacing w:after="0" w:line="240" w:lineRule="auto"/>
              <w:jc w:val="right"/>
              <w:rPr>
                <w:rFonts w:ascii="Arial" w:hAnsi="Arial" w:cs="Arial"/>
                <w:sz w:val="16"/>
                <w:szCs w:val="16"/>
                <w:lang w:eastAsia="es-ES"/>
              </w:rPr>
            </w:pPr>
            <w:r>
              <w:rPr>
                <w:rFonts w:ascii="Arial" w:hAnsi="Arial" w:cs="Arial"/>
                <w:sz w:val="16"/>
                <w:szCs w:val="16"/>
                <w:lang w:eastAsia="es-ES"/>
              </w:rPr>
              <w:t>- </w:t>
            </w:r>
          </w:p>
        </w:tc>
        <w:tc>
          <w:tcPr>
            <w:tcW w:w="1143" w:type="pct"/>
            <w:tcBorders>
              <w:left w:val="single" w:sz="4" w:space="0" w:color="auto"/>
              <w:right w:val="single" w:sz="4" w:space="0" w:color="auto"/>
            </w:tcBorders>
            <w:noWrap/>
            <w:vAlign w:val="center"/>
          </w:tcPr>
          <w:p w14:paraId="565858D9" w14:textId="1D1F3CD3" w:rsidR="00742129" w:rsidRDefault="00EB37F4" w:rsidP="00EB37F4">
            <w:pPr>
              <w:spacing w:after="0" w:line="240" w:lineRule="auto"/>
              <w:jc w:val="right"/>
              <w:rPr>
                <w:rFonts w:ascii="Arial" w:hAnsi="Arial" w:cs="Arial"/>
                <w:sz w:val="16"/>
                <w:szCs w:val="16"/>
                <w:lang w:eastAsia="es-ES"/>
              </w:rPr>
            </w:pPr>
            <w:r>
              <w:rPr>
                <w:rFonts w:ascii="Arial" w:hAnsi="Arial" w:cs="Arial"/>
                <w:sz w:val="16"/>
                <w:szCs w:val="16"/>
                <w:lang w:eastAsia="es-ES"/>
              </w:rPr>
              <w:t>307.023,31</w:t>
            </w:r>
          </w:p>
        </w:tc>
      </w:tr>
      <w:tr w:rsidR="00EB37F4" w14:paraId="069F3065" w14:textId="77777777" w:rsidTr="00EB37F4">
        <w:trPr>
          <w:trHeight w:val="308"/>
        </w:trPr>
        <w:tc>
          <w:tcPr>
            <w:tcW w:w="1098" w:type="pct"/>
            <w:tcBorders>
              <w:left w:val="single" w:sz="4" w:space="0" w:color="auto"/>
              <w:right w:val="single" w:sz="4" w:space="0" w:color="auto"/>
            </w:tcBorders>
            <w:noWrap/>
            <w:vAlign w:val="center"/>
          </w:tcPr>
          <w:p w14:paraId="09B1A84A" w14:textId="6488E198" w:rsidR="00EB37F4" w:rsidRDefault="00EB37F4" w:rsidP="009A33EF">
            <w:pPr>
              <w:spacing w:after="0" w:line="240" w:lineRule="auto"/>
              <w:rPr>
                <w:rFonts w:ascii="Arial" w:hAnsi="Arial" w:cs="Arial"/>
                <w:sz w:val="16"/>
                <w:szCs w:val="16"/>
                <w:lang w:eastAsia="es-ES"/>
              </w:rPr>
            </w:pPr>
            <w:r>
              <w:rPr>
                <w:rFonts w:ascii="Arial" w:hAnsi="Arial" w:cs="Arial"/>
                <w:sz w:val="16"/>
                <w:szCs w:val="16"/>
                <w:lang w:eastAsia="es-ES"/>
              </w:rPr>
              <w:t>Ministerio</w:t>
            </w:r>
          </w:p>
        </w:tc>
        <w:tc>
          <w:tcPr>
            <w:tcW w:w="1485" w:type="pct"/>
            <w:tcBorders>
              <w:left w:val="single" w:sz="4" w:space="0" w:color="auto"/>
              <w:right w:val="single" w:sz="4" w:space="0" w:color="auto"/>
            </w:tcBorders>
            <w:noWrap/>
            <w:vAlign w:val="center"/>
          </w:tcPr>
          <w:p w14:paraId="7F91D5BA" w14:textId="2D3E8B20" w:rsidR="00EB37F4" w:rsidRDefault="00EB37F4" w:rsidP="009A33EF">
            <w:pPr>
              <w:spacing w:after="0" w:line="240" w:lineRule="auto"/>
              <w:rPr>
                <w:rFonts w:ascii="Arial" w:hAnsi="Arial" w:cs="Arial"/>
                <w:sz w:val="16"/>
                <w:szCs w:val="16"/>
                <w:lang w:eastAsia="es-ES"/>
              </w:rPr>
            </w:pPr>
            <w:r>
              <w:rPr>
                <w:rFonts w:ascii="Arial" w:hAnsi="Arial" w:cs="Arial"/>
                <w:sz w:val="16"/>
                <w:szCs w:val="16"/>
                <w:lang w:eastAsia="es-ES"/>
              </w:rPr>
              <w:t>IGN</w:t>
            </w:r>
          </w:p>
        </w:tc>
        <w:tc>
          <w:tcPr>
            <w:tcW w:w="1274" w:type="pct"/>
            <w:tcBorders>
              <w:left w:val="single" w:sz="4" w:space="0" w:color="auto"/>
              <w:right w:val="single" w:sz="4" w:space="0" w:color="auto"/>
            </w:tcBorders>
            <w:noWrap/>
            <w:vAlign w:val="center"/>
          </w:tcPr>
          <w:p w14:paraId="18C13F47" w14:textId="158BA6C9" w:rsidR="00EB37F4" w:rsidRDefault="00EB37F4" w:rsidP="00EB37F4">
            <w:pPr>
              <w:spacing w:after="0" w:line="240" w:lineRule="auto"/>
              <w:jc w:val="right"/>
              <w:rPr>
                <w:rFonts w:ascii="Arial" w:hAnsi="Arial" w:cs="Arial"/>
                <w:sz w:val="16"/>
                <w:szCs w:val="16"/>
                <w:lang w:eastAsia="es-ES"/>
              </w:rPr>
            </w:pPr>
            <w:r>
              <w:rPr>
                <w:rFonts w:ascii="Arial" w:hAnsi="Arial" w:cs="Arial"/>
                <w:sz w:val="16"/>
                <w:szCs w:val="16"/>
                <w:lang w:eastAsia="es-ES"/>
              </w:rPr>
              <w:t>-</w:t>
            </w:r>
          </w:p>
        </w:tc>
        <w:tc>
          <w:tcPr>
            <w:tcW w:w="1143" w:type="pct"/>
            <w:tcBorders>
              <w:left w:val="single" w:sz="4" w:space="0" w:color="auto"/>
              <w:right w:val="single" w:sz="4" w:space="0" w:color="auto"/>
            </w:tcBorders>
            <w:noWrap/>
            <w:vAlign w:val="center"/>
          </w:tcPr>
          <w:p w14:paraId="48A54043" w14:textId="78DE8465" w:rsidR="00EB37F4" w:rsidRDefault="00EB37F4" w:rsidP="00EB37F4">
            <w:pPr>
              <w:spacing w:after="0" w:line="240" w:lineRule="auto"/>
              <w:jc w:val="right"/>
              <w:rPr>
                <w:rFonts w:ascii="Arial" w:hAnsi="Arial" w:cs="Arial"/>
                <w:sz w:val="16"/>
                <w:szCs w:val="16"/>
                <w:lang w:eastAsia="es-ES"/>
              </w:rPr>
            </w:pPr>
            <w:r>
              <w:rPr>
                <w:rFonts w:ascii="Arial" w:hAnsi="Arial" w:cs="Arial"/>
                <w:sz w:val="16"/>
                <w:szCs w:val="16"/>
                <w:lang w:eastAsia="es-ES"/>
              </w:rPr>
              <w:t>286.647,91</w:t>
            </w:r>
          </w:p>
        </w:tc>
      </w:tr>
      <w:tr w:rsidR="00EB37F4" w14:paraId="7C3407FB" w14:textId="77777777" w:rsidTr="00EB37F4">
        <w:trPr>
          <w:trHeight w:val="308"/>
        </w:trPr>
        <w:tc>
          <w:tcPr>
            <w:tcW w:w="1098" w:type="pct"/>
            <w:tcBorders>
              <w:left w:val="single" w:sz="4" w:space="0" w:color="auto"/>
              <w:right w:val="single" w:sz="4" w:space="0" w:color="auto"/>
            </w:tcBorders>
            <w:noWrap/>
            <w:vAlign w:val="center"/>
          </w:tcPr>
          <w:p w14:paraId="6907FA06" w14:textId="6E14A341" w:rsidR="00EB37F4" w:rsidRDefault="00EB37F4" w:rsidP="009A33EF">
            <w:pPr>
              <w:spacing w:after="0" w:line="240" w:lineRule="auto"/>
              <w:rPr>
                <w:rFonts w:ascii="Arial" w:hAnsi="Arial" w:cs="Arial"/>
                <w:sz w:val="16"/>
                <w:szCs w:val="16"/>
                <w:lang w:eastAsia="es-ES"/>
              </w:rPr>
            </w:pPr>
            <w:r>
              <w:rPr>
                <w:rFonts w:ascii="Arial" w:hAnsi="Arial" w:cs="Arial"/>
                <w:sz w:val="16"/>
                <w:szCs w:val="16"/>
                <w:lang w:eastAsia="es-ES"/>
              </w:rPr>
              <w:t>UE</w:t>
            </w:r>
          </w:p>
        </w:tc>
        <w:tc>
          <w:tcPr>
            <w:tcW w:w="1485" w:type="pct"/>
            <w:tcBorders>
              <w:left w:val="single" w:sz="4" w:space="0" w:color="auto"/>
              <w:right w:val="single" w:sz="4" w:space="0" w:color="auto"/>
            </w:tcBorders>
            <w:noWrap/>
            <w:vAlign w:val="center"/>
          </w:tcPr>
          <w:p w14:paraId="720F95EA" w14:textId="600C5FA3" w:rsidR="00EB37F4" w:rsidRDefault="00EB37F4" w:rsidP="009A33EF">
            <w:pPr>
              <w:spacing w:after="0" w:line="240" w:lineRule="auto"/>
              <w:rPr>
                <w:rFonts w:ascii="Arial" w:hAnsi="Arial" w:cs="Arial"/>
                <w:sz w:val="16"/>
                <w:szCs w:val="16"/>
                <w:lang w:eastAsia="es-ES"/>
              </w:rPr>
            </w:pPr>
            <w:r>
              <w:rPr>
                <w:rFonts w:ascii="Arial" w:hAnsi="Arial" w:cs="Arial"/>
                <w:sz w:val="16"/>
                <w:szCs w:val="16"/>
                <w:lang w:eastAsia="es-ES"/>
              </w:rPr>
              <w:t>Mac 24</w:t>
            </w:r>
          </w:p>
        </w:tc>
        <w:tc>
          <w:tcPr>
            <w:tcW w:w="1274" w:type="pct"/>
            <w:tcBorders>
              <w:left w:val="single" w:sz="4" w:space="0" w:color="auto"/>
              <w:right w:val="single" w:sz="4" w:space="0" w:color="auto"/>
            </w:tcBorders>
            <w:noWrap/>
            <w:vAlign w:val="center"/>
          </w:tcPr>
          <w:p w14:paraId="5AF714C3" w14:textId="298A18EE" w:rsidR="00EB37F4" w:rsidRDefault="00EB37F4" w:rsidP="00EB37F4">
            <w:pPr>
              <w:spacing w:after="0" w:line="240" w:lineRule="auto"/>
              <w:jc w:val="right"/>
              <w:rPr>
                <w:rFonts w:ascii="Arial" w:hAnsi="Arial" w:cs="Arial"/>
                <w:sz w:val="16"/>
                <w:szCs w:val="16"/>
                <w:lang w:eastAsia="es-ES"/>
              </w:rPr>
            </w:pPr>
            <w:r>
              <w:rPr>
                <w:rFonts w:ascii="Arial" w:hAnsi="Arial" w:cs="Arial"/>
                <w:sz w:val="16"/>
                <w:szCs w:val="16"/>
                <w:lang w:eastAsia="es-ES"/>
              </w:rPr>
              <w:t>-</w:t>
            </w:r>
          </w:p>
        </w:tc>
        <w:tc>
          <w:tcPr>
            <w:tcW w:w="1143" w:type="pct"/>
            <w:tcBorders>
              <w:left w:val="single" w:sz="4" w:space="0" w:color="auto"/>
              <w:right w:val="single" w:sz="4" w:space="0" w:color="auto"/>
            </w:tcBorders>
            <w:noWrap/>
            <w:vAlign w:val="center"/>
          </w:tcPr>
          <w:p w14:paraId="53E46643" w14:textId="24B07FAB" w:rsidR="00EB37F4" w:rsidRDefault="00EB37F4" w:rsidP="00EB37F4">
            <w:pPr>
              <w:spacing w:after="0" w:line="240" w:lineRule="auto"/>
              <w:jc w:val="right"/>
              <w:rPr>
                <w:rFonts w:ascii="Arial" w:hAnsi="Arial" w:cs="Arial"/>
                <w:sz w:val="16"/>
                <w:szCs w:val="16"/>
                <w:lang w:eastAsia="es-ES"/>
              </w:rPr>
            </w:pPr>
            <w:r>
              <w:rPr>
                <w:rFonts w:ascii="Arial" w:hAnsi="Arial" w:cs="Arial"/>
                <w:sz w:val="16"/>
                <w:szCs w:val="16"/>
                <w:lang w:eastAsia="es-ES"/>
              </w:rPr>
              <w:t>789.314,66</w:t>
            </w:r>
          </w:p>
        </w:tc>
      </w:tr>
      <w:tr w:rsidR="00EB37F4" w14:paraId="5A54F539" w14:textId="77777777" w:rsidTr="00EB37F4">
        <w:trPr>
          <w:trHeight w:val="308"/>
        </w:trPr>
        <w:tc>
          <w:tcPr>
            <w:tcW w:w="1098" w:type="pct"/>
            <w:tcBorders>
              <w:left w:val="single" w:sz="4" w:space="0" w:color="auto"/>
              <w:right w:val="single" w:sz="4" w:space="0" w:color="auto"/>
            </w:tcBorders>
            <w:noWrap/>
            <w:vAlign w:val="center"/>
          </w:tcPr>
          <w:p w14:paraId="301DD240" w14:textId="0AA62F30" w:rsidR="00EB37F4" w:rsidRDefault="00EB37F4" w:rsidP="009A33EF">
            <w:pPr>
              <w:spacing w:after="0" w:line="240" w:lineRule="auto"/>
              <w:rPr>
                <w:rFonts w:ascii="Arial" w:hAnsi="Arial" w:cs="Arial"/>
                <w:sz w:val="16"/>
                <w:szCs w:val="16"/>
                <w:lang w:eastAsia="es-ES"/>
              </w:rPr>
            </w:pPr>
            <w:r>
              <w:rPr>
                <w:rFonts w:ascii="Arial" w:hAnsi="Arial" w:cs="Arial"/>
                <w:sz w:val="16"/>
                <w:szCs w:val="16"/>
                <w:lang w:eastAsia="es-ES"/>
              </w:rPr>
              <w:t>Ministerio</w:t>
            </w:r>
          </w:p>
        </w:tc>
        <w:tc>
          <w:tcPr>
            <w:tcW w:w="1485" w:type="pct"/>
            <w:tcBorders>
              <w:left w:val="single" w:sz="4" w:space="0" w:color="auto"/>
              <w:right w:val="single" w:sz="4" w:space="0" w:color="auto"/>
            </w:tcBorders>
            <w:noWrap/>
            <w:vAlign w:val="center"/>
          </w:tcPr>
          <w:p w14:paraId="0317A49D" w14:textId="737156D3" w:rsidR="00EB37F4" w:rsidRDefault="00EB37F4" w:rsidP="009A33EF">
            <w:pPr>
              <w:spacing w:after="0" w:line="240" w:lineRule="auto"/>
              <w:rPr>
                <w:rFonts w:ascii="Arial" w:hAnsi="Arial" w:cs="Arial"/>
                <w:sz w:val="16"/>
                <w:szCs w:val="16"/>
                <w:lang w:eastAsia="es-ES"/>
              </w:rPr>
            </w:pPr>
            <w:r>
              <w:rPr>
                <w:rFonts w:ascii="Arial" w:hAnsi="Arial" w:cs="Arial"/>
                <w:sz w:val="16"/>
                <w:szCs w:val="16"/>
                <w:lang w:eastAsia="es-ES"/>
              </w:rPr>
              <w:t>IDEA - Geotermia</w:t>
            </w:r>
          </w:p>
        </w:tc>
        <w:tc>
          <w:tcPr>
            <w:tcW w:w="1274" w:type="pct"/>
            <w:tcBorders>
              <w:left w:val="single" w:sz="4" w:space="0" w:color="auto"/>
              <w:right w:val="single" w:sz="4" w:space="0" w:color="auto"/>
            </w:tcBorders>
            <w:noWrap/>
            <w:vAlign w:val="center"/>
          </w:tcPr>
          <w:p w14:paraId="3D12D9D3" w14:textId="31EB26DF" w:rsidR="00EB37F4" w:rsidRDefault="00EB37F4" w:rsidP="00EB37F4">
            <w:pPr>
              <w:spacing w:after="0" w:line="240" w:lineRule="auto"/>
              <w:jc w:val="right"/>
              <w:rPr>
                <w:rFonts w:ascii="Arial" w:hAnsi="Arial" w:cs="Arial"/>
                <w:sz w:val="16"/>
                <w:szCs w:val="16"/>
                <w:lang w:eastAsia="es-ES"/>
              </w:rPr>
            </w:pPr>
            <w:r>
              <w:rPr>
                <w:rFonts w:ascii="Arial" w:hAnsi="Arial" w:cs="Arial"/>
                <w:sz w:val="16"/>
                <w:szCs w:val="16"/>
                <w:lang w:eastAsia="es-ES"/>
              </w:rPr>
              <w:t>-</w:t>
            </w:r>
          </w:p>
        </w:tc>
        <w:tc>
          <w:tcPr>
            <w:tcW w:w="1143" w:type="pct"/>
            <w:tcBorders>
              <w:left w:val="single" w:sz="4" w:space="0" w:color="auto"/>
              <w:right w:val="single" w:sz="4" w:space="0" w:color="auto"/>
            </w:tcBorders>
            <w:noWrap/>
            <w:vAlign w:val="center"/>
          </w:tcPr>
          <w:p w14:paraId="173B55BD" w14:textId="77A2F633" w:rsidR="00EB37F4" w:rsidRDefault="00EB37F4" w:rsidP="00EB37F4">
            <w:pPr>
              <w:spacing w:after="0" w:line="240" w:lineRule="auto"/>
              <w:jc w:val="right"/>
              <w:rPr>
                <w:rFonts w:ascii="Arial" w:hAnsi="Arial" w:cs="Arial"/>
                <w:sz w:val="16"/>
                <w:szCs w:val="16"/>
                <w:lang w:eastAsia="es-ES"/>
              </w:rPr>
            </w:pPr>
            <w:r>
              <w:rPr>
                <w:rFonts w:ascii="Arial" w:hAnsi="Arial" w:cs="Arial"/>
                <w:sz w:val="16"/>
                <w:szCs w:val="16"/>
                <w:lang w:eastAsia="es-ES"/>
              </w:rPr>
              <w:t>431.981,04</w:t>
            </w:r>
          </w:p>
        </w:tc>
      </w:tr>
      <w:tr w:rsidR="00EB37F4" w14:paraId="47BBDCEE" w14:textId="77777777" w:rsidTr="00EB37F4">
        <w:trPr>
          <w:trHeight w:val="308"/>
        </w:trPr>
        <w:tc>
          <w:tcPr>
            <w:tcW w:w="1098" w:type="pct"/>
            <w:tcBorders>
              <w:left w:val="single" w:sz="4" w:space="0" w:color="auto"/>
              <w:bottom w:val="single" w:sz="4" w:space="0" w:color="auto"/>
              <w:right w:val="single" w:sz="4" w:space="0" w:color="auto"/>
            </w:tcBorders>
            <w:noWrap/>
            <w:vAlign w:val="center"/>
          </w:tcPr>
          <w:p w14:paraId="24673B2F" w14:textId="148AD733" w:rsidR="00EB37F4" w:rsidRDefault="00EB37F4" w:rsidP="009A33EF">
            <w:pPr>
              <w:spacing w:after="0" w:line="240" w:lineRule="auto"/>
              <w:rPr>
                <w:rFonts w:ascii="Arial" w:hAnsi="Arial" w:cs="Arial"/>
                <w:sz w:val="16"/>
                <w:szCs w:val="16"/>
                <w:lang w:eastAsia="es-ES"/>
              </w:rPr>
            </w:pPr>
            <w:r>
              <w:rPr>
                <w:rFonts w:ascii="Arial" w:hAnsi="Arial" w:cs="Arial"/>
                <w:sz w:val="16"/>
                <w:szCs w:val="16"/>
                <w:lang w:eastAsia="es-ES"/>
              </w:rPr>
              <w:t xml:space="preserve">Cabildo de </w:t>
            </w:r>
            <w:proofErr w:type="spellStart"/>
            <w:r>
              <w:rPr>
                <w:rFonts w:ascii="Arial" w:hAnsi="Arial" w:cs="Arial"/>
                <w:sz w:val="16"/>
                <w:szCs w:val="16"/>
                <w:lang w:eastAsia="es-ES"/>
              </w:rPr>
              <w:t>Tfe</w:t>
            </w:r>
            <w:proofErr w:type="spellEnd"/>
          </w:p>
        </w:tc>
        <w:tc>
          <w:tcPr>
            <w:tcW w:w="1485" w:type="pct"/>
            <w:tcBorders>
              <w:left w:val="single" w:sz="4" w:space="0" w:color="auto"/>
              <w:bottom w:val="single" w:sz="4" w:space="0" w:color="auto"/>
              <w:right w:val="single" w:sz="4" w:space="0" w:color="auto"/>
            </w:tcBorders>
            <w:noWrap/>
            <w:vAlign w:val="center"/>
          </w:tcPr>
          <w:p w14:paraId="27565022" w14:textId="77777777" w:rsidR="00EB37F4" w:rsidRDefault="00EB37F4" w:rsidP="009A33EF">
            <w:pPr>
              <w:spacing w:after="0" w:line="240" w:lineRule="auto"/>
              <w:rPr>
                <w:rFonts w:ascii="Arial" w:hAnsi="Arial" w:cs="Arial"/>
                <w:sz w:val="16"/>
                <w:szCs w:val="16"/>
                <w:lang w:eastAsia="es-ES"/>
              </w:rPr>
            </w:pPr>
          </w:p>
        </w:tc>
        <w:tc>
          <w:tcPr>
            <w:tcW w:w="1274" w:type="pct"/>
            <w:tcBorders>
              <w:left w:val="single" w:sz="4" w:space="0" w:color="auto"/>
              <w:bottom w:val="single" w:sz="4" w:space="0" w:color="auto"/>
              <w:right w:val="single" w:sz="4" w:space="0" w:color="auto"/>
            </w:tcBorders>
            <w:noWrap/>
            <w:vAlign w:val="center"/>
          </w:tcPr>
          <w:p w14:paraId="354CE036" w14:textId="69D8908B" w:rsidR="00EB37F4" w:rsidRDefault="00EB37F4" w:rsidP="00EB37F4">
            <w:pPr>
              <w:spacing w:after="0" w:line="240" w:lineRule="auto"/>
              <w:jc w:val="right"/>
              <w:rPr>
                <w:rFonts w:ascii="Arial" w:hAnsi="Arial" w:cs="Arial"/>
                <w:sz w:val="16"/>
                <w:szCs w:val="16"/>
                <w:lang w:eastAsia="es-ES"/>
              </w:rPr>
            </w:pPr>
            <w:r>
              <w:rPr>
                <w:rFonts w:ascii="Arial" w:hAnsi="Arial" w:cs="Arial"/>
                <w:sz w:val="16"/>
                <w:szCs w:val="16"/>
                <w:lang w:eastAsia="es-ES"/>
              </w:rPr>
              <w:t>-</w:t>
            </w:r>
          </w:p>
        </w:tc>
        <w:tc>
          <w:tcPr>
            <w:tcW w:w="1143" w:type="pct"/>
            <w:tcBorders>
              <w:left w:val="single" w:sz="4" w:space="0" w:color="auto"/>
              <w:bottom w:val="single" w:sz="4" w:space="0" w:color="auto"/>
              <w:right w:val="single" w:sz="4" w:space="0" w:color="auto"/>
            </w:tcBorders>
            <w:noWrap/>
            <w:vAlign w:val="center"/>
          </w:tcPr>
          <w:p w14:paraId="61424E1F" w14:textId="1F64CDC5" w:rsidR="00EB37F4" w:rsidRDefault="00EB37F4" w:rsidP="00EB37F4">
            <w:pPr>
              <w:spacing w:after="0" w:line="240" w:lineRule="auto"/>
              <w:jc w:val="right"/>
              <w:rPr>
                <w:rFonts w:ascii="Arial" w:hAnsi="Arial" w:cs="Arial"/>
                <w:sz w:val="16"/>
                <w:szCs w:val="16"/>
                <w:lang w:eastAsia="es-ES"/>
              </w:rPr>
            </w:pPr>
            <w:r>
              <w:rPr>
                <w:rFonts w:ascii="Arial" w:hAnsi="Arial" w:cs="Arial"/>
                <w:sz w:val="16"/>
                <w:szCs w:val="16"/>
                <w:lang w:eastAsia="es-ES"/>
              </w:rPr>
              <w:t>1.195.000,00</w:t>
            </w:r>
          </w:p>
        </w:tc>
      </w:tr>
      <w:tr w:rsidR="00EB37F4" w14:paraId="5F1518AA" w14:textId="77777777" w:rsidTr="00EB37F4">
        <w:trPr>
          <w:trHeight w:val="308"/>
        </w:trPr>
        <w:tc>
          <w:tcPr>
            <w:tcW w:w="1098" w:type="pct"/>
            <w:tcBorders>
              <w:top w:val="single" w:sz="4" w:space="0" w:color="auto"/>
              <w:left w:val="single" w:sz="4" w:space="0" w:color="auto"/>
              <w:bottom w:val="single" w:sz="4" w:space="0" w:color="auto"/>
            </w:tcBorders>
            <w:noWrap/>
            <w:vAlign w:val="center"/>
          </w:tcPr>
          <w:p w14:paraId="10E18B7D" w14:textId="7B8854C9" w:rsidR="00EB37F4" w:rsidRDefault="00EB37F4" w:rsidP="009A33EF">
            <w:pPr>
              <w:spacing w:after="0" w:line="240" w:lineRule="auto"/>
              <w:rPr>
                <w:rFonts w:ascii="Arial" w:hAnsi="Arial" w:cs="Arial"/>
                <w:b/>
                <w:bCs/>
                <w:sz w:val="16"/>
                <w:szCs w:val="16"/>
                <w:lang w:eastAsia="es-ES"/>
              </w:rPr>
            </w:pPr>
            <w:r>
              <w:rPr>
                <w:rFonts w:ascii="Arial" w:hAnsi="Arial" w:cs="Arial"/>
                <w:b/>
                <w:bCs/>
                <w:sz w:val="16"/>
                <w:szCs w:val="16"/>
                <w:lang w:eastAsia="es-ES"/>
              </w:rPr>
              <w:t>Total</w:t>
            </w:r>
          </w:p>
        </w:tc>
        <w:tc>
          <w:tcPr>
            <w:tcW w:w="1485" w:type="pct"/>
            <w:tcBorders>
              <w:top w:val="single" w:sz="4" w:space="0" w:color="auto"/>
              <w:bottom w:val="single" w:sz="4" w:space="0" w:color="auto"/>
              <w:right w:val="single" w:sz="4" w:space="0" w:color="auto"/>
            </w:tcBorders>
            <w:noWrap/>
            <w:vAlign w:val="center"/>
          </w:tcPr>
          <w:p w14:paraId="37B0F993" w14:textId="77777777" w:rsidR="00EB37F4" w:rsidRDefault="00EB37F4" w:rsidP="009A33EF">
            <w:pPr>
              <w:spacing w:after="0" w:line="240" w:lineRule="auto"/>
              <w:rPr>
                <w:rFonts w:ascii="Arial" w:hAnsi="Arial" w:cs="Arial"/>
                <w:b/>
                <w:bCs/>
                <w:sz w:val="16"/>
                <w:szCs w:val="16"/>
                <w:lang w:eastAsia="es-ES"/>
              </w:rPr>
            </w:pPr>
          </w:p>
        </w:tc>
        <w:tc>
          <w:tcPr>
            <w:tcW w:w="1274" w:type="pct"/>
            <w:tcBorders>
              <w:top w:val="single" w:sz="4" w:space="0" w:color="auto"/>
              <w:left w:val="single" w:sz="4" w:space="0" w:color="auto"/>
              <w:bottom w:val="single" w:sz="4" w:space="0" w:color="auto"/>
              <w:right w:val="single" w:sz="4" w:space="0" w:color="auto"/>
            </w:tcBorders>
            <w:noWrap/>
            <w:vAlign w:val="center"/>
          </w:tcPr>
          <w:p w14:paraId="1B635AF7" w14:textId="09510B0F" w:rsidR="00EB37F4" w:rsidRDefault="00EB37F4" w:rsidP="00EB37F4">
            <w:pPr>
              <w:spacing w:after="0" w:line="240" w:lineRule="auto"/>
              <w:jc w:val="right"/>
              <w:rPr>
                <w:rFonts w:ascii="Arial" w:hAnsi="Arial" w:cs="Arial"/>
                <w:b/>
                <w:bCs/>
                <w:sz w:val="16"/>
                <w:szCs w:val="16"/>
                <w:lang w:eastAsia="es-ES"/>
              </w:rPr>
            </w:pPr>
            <w:r>
              <w:rPr>
                <w:rFonts w:ascii="Arial" w:hAnsi="Arial" w:cs="Arial"/>
                <w:b/>
                <w:bCs/>
                <w:sz w:val="16"/>
                <w:szCs w:val="16"/>
                <w:lang w:eastAsia="es-ES"/>
              </w:rPr>
              <w:t>258.936,72</w:t>
            </w:r>
          </w:p>
        </w:tc>
        <w:tc>
          <w:tcPr>
            <w:tcW w:w="1143" w:type="pct"/>
            <w:tcBorders>
              <w:top w:val="single" w:sz="4" w:space="0" w:color="auto"/>
              <w:left w:val="single" w:sz="4" w:space="0" w:color="auto"/>
              <w:bottom w:val="single" w:sz="4" w:space="0" w:color="auto"/>
              <w:right w:val="single" w:sz="4" w:space="0" w:color="auto"/>
            </w:tcBorders>
            <w:noWrap/>
            <w:vAlign w:val="center"/>
          </w:tcPr>
          <w:p w14:paraId="4DA5720C" w14:textId="4D62FEDF" w:rsidR="00EB37F4" w:rsidRDefault="00EB37F4" w:rsidP="00EB37F4">
            <w:pPr>
              <w:spacing w:after="0" w:line="240" w:lineRule="auto"/>
              <w:jc w:val="right"/>
              <w:rPr>
                <w:rFonts w:ascii="Arial" w:hAnsi="Arial" w:cs="Arial"/>
                <w:b/>
                <w:bCs/>
                <w:sz w:val="16"/>
                <w:szCs w:val="16"/>
                <w:lang w:eastAsia="es-ES"/>
              </w:rPr>
            </w:pPr>
            <w:r>
              <w:rPr>
                <w:rFonts w:ascii="Arial" w:hAnsi="Arial" w:cs="Arial"/>
                <w:b/>
                <w:bCs/>
                <w:sz w:val="16"/>
                <w:szCs w:val="16"/>
                <w:lang w:eastAsia="es-ES"/>
              </w:rPr>
              <w:t>3.519.433,11</w:t>
            </w:r>
          </w:p>
        </w:tc>
      </w:tr>
    </w:tbl>
    <w:p w14:paraId="3812323B" w14:textId="77777777" w:rsidR="00742129" w:rsidRPr="003A55F2" w:rsidRDefault="00742129" w:rsidP="001406D3">
      <w:pPr>
        <w:pStyle w:val="Default"/>
        <w:spacing w:before="120" w:after="120" w:line="260" w:lineRule="exact"/>
        <w:jc w:val="both"/>
        <w:rPr>
          <w:color w:val="auto"/>
          <w:sz w:val="20"/>
          <w:szCs w:val="20"/>
        </w:rPr>
      </w:pPr>
    </w:p>
    <w:p w14:paraId="58ECD0DD" w14:textId="77777777" w:rsidR="00AC595D" w:rsidRPr="003A55F2" w:rsidRDefault="00AC595D" w:rsidP="00203980">
      <w:pPr>
        <w:keepNext/>
        <w:keepLines/>
        <w:spacing w:before="240" w:after="120" w:line="280" w:lineRule="exact"/>
        <w:jc w:val="both"/>
        <w:rPr>
          <w:rFonts w:ascii="Arial" w:hAnsi="Arial" w:cs="Arial"/>
          <w:b/>
          <w:bCs/>
          <w:sz w:val="20"/>
          <w:szCs w:val="20"/>
          <w:u w:val="single"/>
        </w:rPr>
      </w:pPr>
      <w:r w:rsidRPr="003A55F2">
        <w:rPr>
          <w:rFonts w:ascii="Arial" w:hAnsi="Arial" w:cs="Arial"/>
          <w:b/>
          <w:bCs/>
          <w:sz w:val="20"/>
          <w:szCs w:val="20"/>
          <w:u w:val="single"/>
        </w:rPr>
        <w:lastRenderedPageBreak/>
        <w:t xml:space="preserve">Importe Neto de la cifra de negocios </w:t>
      </w:r>
    </w:p>
    <w:p w14:paraId="101584FB" w14:textId="77777777" w:rsidR="00AC595D" w:rsidRPr="003A55F2" w:rsidRDefault="00AC595D" w:rsidP="00203980">
      <w:pPr>
        <w:keepNext/>
        <w:keepLines/>
        <w:spacing w:before="120" w:after="120" w:line="280" w:lineRule="exact"/>
        <w:jc w:val="both"/>
        <w:rPr>
          <w:rFonts w:ascii="Arial" w:hAnsi="Arial" w:cs="Arial"/>
          <w:sz w:val="20"/>
          <w:szCs w:val="20"/>
        </w:rPr>
      </w:pPr>
      <w:r w:rsidRPr="003A55F2">
        <w:rPr>
          <w:rFonts w:ascii="Arial" w:hAnsi="Arial" w:cs="Arial"/>
          <w:sz w:val="20"/>
          <w:szCs w:val="20"/>
        </w:rPr>
        <w:t xml:space="preserve">El importe neto de la cifra de negocios corresponde el 100% a la prestación de servicios realizados a diferentes entidades públicas y privadas por actividades derivadas de su objeto social, tales como trabajos en geología-vulcanología, geoquímica y geofísica, estudio de condiciones térmicas y geomecánicas en coladas </w:t>
      </w:r>
      <w:proofErr w:type="gramStart"/>
      <w:r w:rsidRPr="003A55F2">
        <w:rPr>
          <w:rFonts w:ascii="Arial" w:hAnsi="Arial" w:cs="Arial"/>
          <w:sz w:val="20"/>
          <w:szCs w:val="20"/>
        </w:rPr>
        <w:t>volcánicas..</w:t>
      </w:r>
      <w:proofErr w:type="spellStart"/>
      <w:proofErr w:type="gramEnd"/>
      <w:r w:rsidRPr="003A55F2">
        <w:rPr>
          <w:rFonts w:ascii="Arial" w:hAnsi="Arial" w:cs="Arial"/>
          <w:sz w:val="20"/>
          <w:szCs w:val="20"/>
        </w:rPr>
        <w:t>etc</w:t>
      </w:r>
      <w:proofErr w:type="spellEnd"/>
      <w:r w:rsidRPr="003A55F2">
        <w:rPr>
          <w:rFonts w:ascii="Arial" w:hAnsi="Arial" w:cs="Arial"/>
          <w:sz w:val="20"/>
          <w:szCs w:val="20"/>
        </w:rPr>
        <w:t>.</w:t>
      </w:r>
    </w:p>
    <w:p w14:paraId="249B4ABB" w14:textId="77777777" w:rsidR="00AC595D" w:rsidRPr="003A55F2" w:rsidRDefault="00AC595D" w:rsidP="006E098E">
      <w:pPr>
        <w:keepNext/>
        <w:keepLines/>
        <w:spacing w:before="240" w:after="120" w:line="280" w:lineRule="exact"/>
        <w:jc w:val="both"/>
        <w:rPr>
          <w:rFonts w:ascii="Arial" w:hAnsi="Arial" w:cs="Arial"/>
          <w:b/>
          <w:bCs/>
          <w:sz w:val="20"/>
          <w:szCs w:val="20"/>
          <w:u w:val="single"/>
        </w:rPr>
      </w:pPr>
      <w:r w:rsidRPr="003A55F2">
        <w:rPr>
          <w:rFonts w:ascii="Arial" w:hAnsi="Arial" w:cs="Arial"/>
          <w:b/>
          <w:bCs/>
          <w:sz w:val="20"/>
          <w:szCs w:val="20"/>
          <w:u w:val="single"/>
        </w:rPr>
        <w:t>Hechos posteriores al cierre</w:t>
      </w:r>
    </w:p>
    <w:p w14:paraId="748EAE97" w14:textId="77777777" w:rsidR="00AC595D" w:rsidRPr="003A55F2" w:rsidRDefault="00AC595D" w:rsidP="0030215D">
      <w:pPr>
        <w:pStyle w:val="Default"/>
        <w:spacing w:before="120" w:after="120" w:line="260" w:lineRule="exact"/>
        <w:jc w:val="both"/>
        <w:rPr>
          <w:sz w:val="20"/>
          <w:szCs w:val="20"/>
        </w:rPr>
      </w:pPr>
      <w:r w:rsidRPr="003A55F2">
        <w:rPr>
          <w:color w:val="auto"/>
          <w:sz w:val="20"/>
          <w:szCs w:val="20"/>
        </w:rPr>
        <w:t xml:space="preserve">No se han producido acontecimientos significativos desde el 31 de diciembre de 2025 hasta la fecha de formulación de estas cuentas anuales abreviadas que, afectando a las mismas, no se hubiera incluido en ellas, o cuyo conocimiento pudiera resultar útil a un usuario de </w:t>
      </w:r>
      <w:proofErr w:type="gramStart"/>
      <w:r w:rsidRPr="003A55F2">
        <w:rPr>
          <w:color w:val="auto"/>
          <w:sz w:val="20"/>
          <w:szCs w:val="20"/>
        </w:rPr>
        <w:t>las mismas</w:t>
      </w:r>
      <w:proofErr w:type="gramEnd"/>
      <w:r w:rsidRPr="003A55F2">
        <w:rPr>
          <w:color w:val="auto"/>
          <w:sz w:val="20"/>
          <w:szCs w:val="20"/>
        </w:rPr>
        <w:t>.</w:t>
      </w:r>
      <w:r w:rsidRPr="003A55F2">
        <w:rPr>
          <w:sz w:val="20"/>
          <w:szCs w:val="20"/>
        </w:rPr>
        <w:t xml:space="preserve"> </w:t>
      </w:r>
    </w:p>
    <w:p w14:paraId="20CCBBB6" w14:textId="77777777" w:rsidR="00AC595D" w:rsidRPr="003A55F2" w:rsidRDefault="00AC595D" w:rsidP="00ED0D6E">
      <w:pPr>
        <w:spacing w:before="240" w:after="120" w:line="280" w:lineRule="exact"/>
        <w:jc w:val="both"/>
        <w:rPr>
          <w:rFonts w:ascii="Arial" w:hAnsi="Arial" w:cs="Arial"/>
          <w:b/>
          <w:bCs/>
          <w:sz w:val="20"/>
          <w:szCs w:val="20"/>
          <w:u w:val="single"/>
        </w:rPr>
      </w:pPr>
      <w:r w:rsidRPr="003A55F2">
        <w:rPr>
          <w:rFonts w:ascii="Arial" w:hAnsi="Arial" w:cs="Arial"/>
          <w:b/>
          <w:bCs/>
          <w:sz w:val="20"/>
          <w:szCs w:val="20"/>
          <w:u w:val="single"/>
        </w:rPr>
        <w:t xml:space="preserve">Información sobre medio ambiente </w:t>
      </w:r>
    </w:p>
    <w:p w14:paraId="6949FB79" w14:textId="77777777" w:rsidR="00AC595D" w:rsidRPr="003A55F2" w:rsidRDefault="00AC595D" w:rsidP="00ED0D6E">
      <w:pPr>
        <w:spacing w:before="240" w:after="120" w:line="280" w:lineRule="exact"/>
        <w:jc w:val="both"/>
        <w:rPr>
          <w:rFonts w:ascii="Arial" w:hAnsi="Arial" w:cs="Arial"/>
          <w:sz w:val="20"/>
          <w:szCs w:val="20"/>
        </w:rPr>
      </w:pPr>
      <w:r w:rsidRPr="003A55F2">
        <w:rPr>
          <w:rFonts w:ascii="Arial" w:hAnsi="Arial" w:cs="Arial"/>
          <w:sz w:val="20"/>
          <w:szCs w:val="20"/>
        </w:rPr>
        <w:t xml:space="preserve">Los miembros del Consejo de Administración manifiestan que en la contabilidad correspondiente a las presentes cuentas anuales abreviadas NO existe ninguna partida de naturaleza medioambiental que deba ser incluida en la Memoria abreviada </w:t>
      </w:r>
      <w:proofErr w:type="gramStart"/>
      <w:r w:rsidRPr="003A55F2">
        <w:rPr>
          <w:rFonts w:ascii="Arial" w:hAnsi="Arial" w:cs="Arial"/>
          <w:sz w:val="20"/>
          <w:szCs w:val="20"/>
        </w:rPr>
        <w:t>de acuerdo a</w:t>
      </w:r>
      <w:proofErr w:type="gramEnd"/>
      <w:r w:rsidRPr="003A55F2">
        <w:rPr>
          <w:rFonts w:ascii="Arial" w:hAnsi="Arial" w:cs="Arial"/>
          <w:sz w:val="20"/>
          <w:szCs w:val="20"/>
        </w:rPr>
        <w:t xml:space="preserve"> las indicaciones de la tercera parte del Plan General de Contabilidad (Real Decreto 1514/2007, de 16 de </w:t>
      </w:r>
      <w:proofErr w:type="gramStart"/>
      <w:r w:rsidRPr="003A55F2">
        <w:rPr>
          <w:rFonts w:ascii="Arial" w:hAnsi="Arial" w:cs="Arial"/>
          <w:sz w:val="20"/>
          <w:szCs w:val="20"/>
        </w:rPr>
        <w:t>Noviembre</w:t>
      </w:r>
      <w:proofErr w:type="gramEnd"/>
      <w:r w:rsidRPr="003A55F2">
        <w:rPr>
          <w:rFonts w:ascii="Arial" w:hAnsi="Arial" w:cs="Arial"/>
          <w:sz w:val="20"/>
          <w:szCs w:val="20"/>
        </w:rPr>
        <w:t>).</w:t>
      </w:r>
    </w:p>
    <w:p w14:paraId="5641404D" w14:textId="77777777" w:rsidR="00AC595D" w:rsidRPr="003A55F2" w:rsidRDefault="00AC595D" w:rsidP="00A77CBC">
      <w:pPr>
        <w:spacing w:before="240" w:after="120" w:line="280" w:lineRule="exact"/>
        <w:jc w:val="both"/>
        <w:rPr>
          <w:rFonts w:ascii="Arial" w:hAnsi="Arial" w:cs="Arial"/>
          <w:b/>
          <w:bCs/>
          <w:sz w:val="20"/>
          <w:szCs w:val="20"/>
          <w:u w:val="single"/>
        </w:rPr>
      </w:pPr>
      <w:r w:rsidRPr="003A55F2">
        <w:rPr>
          <w:rFonts w:ascii="Arial" w:hAnsi="Arial" w:cs="Arial"/>
          <w:b/>
          <w:bCs/>
          <w:sz w:val="20"/>
          <w:szCs w:val="20"/>
          <w:u w:val="single"/>
        </w:rPr>
        <w:t>Información sobre derechos de emisión de gases</w:t>
      </w:r>
    </w:p>
    <w:p w14:paraId="204CA0AB" w14:textId="77777777" w:rsidR="00AC595D" w:rsidRPr="003A55F2" w:rsidRDefault="00AC595D" w:rsidP="00ED0D6E">
      <w:pPr>
        <w:spacing w:before="120" w:after="120" w:line="280" w:lineRule="exact"/>
        <w:jc w:val="both"/>
        <w:rPr>
          <w:rFonts w:ascii="Arial" w:hAnsi="Arial" w:cs="Arial"/>
          <w:sz w:val="20"/>
          <w:szCs w:val="20"/>
        </w:rPr>
      </w:pPr>
      <w:r w:rsidRPr="003A55F2">
        <w:rPr>
          <w:rFonts w:ascii="Arial" w:hAnsi="Arial" w:cs="Arial"/>
          <w:sz w:val="20"/>
          <w:szCs w:val="20"/>
        </w:rPr>
        <w:t xml:space="preserve">Por el ámbito en el que la Sociedad desarrolla su actividad no es necesario informar sobre los derechos de emisión de gases de efecto invernadero. </w:t>
      </w:r>
    </w:p>
    <w:p w14:paraId="36BC79AB" w14:textId="77777777" w:rsidR="00AC595D" w:rsidRPr="003A55F2" w:rsidRDefault="00AC595D" w:rsidP="00540DC3">
      <w:pPr>
        <w:spacing w:before="120" w:after="120" w:line="240" w:lineRule="auto"/>
        <w:jc w:val="both"/>
        <w:rPr>
          <w:rFonts w:ascii="Arial" w:hAnsi="Arial" w:cs="Arial"/>
          <w:sz w:val="20"/>
          <w:szCs w:val="20"/>
        </w:rPr>
        <w:sectPr w:rsidR="00AC595D" w:rsidRPr="003A55F2" w:rsidSect="00644275">
          <w:headerReference w:type="default" r:id="rId12"/>
          <w:pgSz w:w="11906" w:h="16838"/>
          <w:pgMar w:top="1701" w:right="1701" w:bottom="1418" w:left="1701" w:header="1134" w:footer="680" w:gutter="0"/>
          <w:cols w:space="708"/>
          <w:docGrid w:linePitch="360"/>
        </w:sectPr>
      </w:pPr>
    </w:p>
    <w:p w14:paraId="77945BC7" w14:textId="77777777" w:rsidR="00AC595D" w:rsidRPr="003A55F2" w:rsidRDefault="00AC595D" w:rsidP="00A77CBC">
      <w:pPr>
        <w:spacing w:before="120" w:after="120" w:line="280" w:lineRule="exact"/>
        <w:jc w:val="center"/>
        <w:rPr>
          <w:rFonts w:ascii="Arial" w:hAnsi="Arial" w:cs="Arial"/>
          <w:b/>
          <w:sz w:val="28"/>
          <w:szCs w:val="28"/>
        </w:rPr>
      </w:pPr>
      <w:r w:rsidRPr="003A55F2">
        <w:rPr>
          <w:rFonts w:ascii="Arial" w:hAnsi="Arial" w:cs="Arial"/>
          <w:b/>
          <w:sz w:val="28"/>
          <w:szCs w:val="28"/>
        </w:rPr>
        <w:lastRenderedPageBreak/>
        <w:t>Instituto Volcanológico de Canarias, S.A.U.</w:t>
      </w:r>
    </w:p>
    <w:p w14:paraId="1191C626" w14:textId="77777777" w:rsidR="00AC595D" w:rsidRPr="003A55F2" w:rsidRDefault="00AC595D" w:rsidP="00F00FFF">
      <w:pPr>
        <w:pStyle w:val="Textoindependiente"/>
        <w:autoSpaceDE/>
        <w:autoSpaceDN/>
        <w:adjustRightInd/>
        <w:spacing w:before="120" w:beforeAutospacing="0" w:after="120" w:afterAutospacing="0" w:line="280" w:lineRule="exact"/>
        <w:ind w:left="0" w:firstLine="0"/>
        <w:jc w:val="center"/>
        <w:rPr>
          <w:rFonts w:cs="Arial"/>
          <w:b/>
          <w:sz w:val="20"/>
          <w:szCs w:val="20"/>
        </w:rPr>
      </w:pPr>
      <w:r w:rsidRPr="003A55F2">
        <w:rPr>
          <w:rFonts w:cs="Arial"/>
          <w:b/>
          <w:sz w:val="20"/>
          <w:szCs w:val="20"/>
        </w:rPr>
        <w:t>FORMULACIÓN DE CUENTAS ANUALES ABREVIADAS</w:t>
      </w:r>
    </w:p>
    <w:p w14:paraId="206B662A" w14:textId="77777777" w:rsidR="00AC595D" w:rsidRPr="003A55F2" w:rsidRDefault="00AC595D" w:rsidP="00F00FFF">
      <w:pPr>
        <w:pStyle w:val="Textoindependiente"/>
        <w:autoSpaceDE/>
        <w:autoSpaceDN/>
        <w:adjustRightInd/>
        <w:spacing w:before="120" w:beforeAutospacing="0" w:after="120" w:afterAutospacing="0" w:line="280" w:lineRule="exact"/>
        <w:ind w:left="0" w:firstLine="0"/>
        <w:jc w:val="center"/>
        <w:rPr>
          <w:rFonts w:cs="Arial"/>
          <w:b/>
          <w:sz w:val="20"/>
          <w:szCs w:val="20"/>
        </w:rPr>
      </w:pPr>
      <w:r w:rsidRPr="003A55F2">
        <w:rPr>
          <w:rFonts w:cs="Arial"/>
          <w:b/>
          <w:sz w:val="20"/>
          <w:szCs w:val="20"/>
        </w:rPr>
        <w:t>DEL EJERCICIO 2025</w:t>
      </w:r>
    </w:p>
    <w:p w14:paraId="533B223D" w14:textId="77777777" w:rsidR="00AC595D" w:rsidRPr="003A55F2" w:rsidRDefault="00AC595D" w:rsidP="00F00FFF">
      <w:pPr>
        <w:pStyle w:val="Textoindependiente"/>
        <w:autoSpaceDE/>
        <w:autoSpaceDN/>
        <w:adjustRightInd/>
        <w:spacing w:before="120" w:beforeAutospacing="0" w:after="120" w:afterAutospacing="0" w:line="280" w:lineRule="exact"/>
        <w:ind w:left="0" w:firstLine="0"/>
        <w:rPr>
          <w:rFonts w:cs="Arial"/>
          <w:sz w:val="20"/>
          <w:szCs w:val="20"/>
        </w:rPr>
      </w:pPr>
      <w:r w:rsidRPr="003A55F2">
        <w:rPr>
          <w:rFonts w:cs="Arial"/>
          <w:sz w:val="20"/>
          <w:szCs w:val="20"/>
        </w:rPr>
        <w:t xml:space="preserve">En cumplimiento de la normativa mercantil vigente, el Consejo de Administración de </w:t>
      </w:r>
      <w:r w:rsidRPr="003A55F2">
        <w:rPr>
          <w:rFonts w:cs="Arial"/>
          <w:b/>
          <w:sz w:val="20"/>
          <w:szCs w:val="20"/>
        </w:rPr>
        <w:t>Instituto Volcanológico de Canarias, S.A.U.</w:t>
      </w:r>
      <w:r w:rsidRPr="003A55F2">
        <w:rPr>
          <w:rFonts w:cs="Arial"/>
          <w:sz w:val="20"/>
          <w:szCs w:val="20"/>
        </w:rPr>
        <w:t xml:space="preserve"> formula las presentes cuentas anuales abreviadas correspondientes al ejercicio anual terminado el 31 de diciembre de 2025 que se componen de las adjuntas hojas numeradas del 1 al 31.</w:t>
      </w:r>
    </w:p>
    <w:p w14:paraId="1E9D54DB" w14:textId="77777777" w:rsidR="00AC595D" w:rsidRPr="003A55F2" w:rsidRDefault="00AC595D" w:rsidP="00475F8A">
      <w:pPr>
        <w:widowControl w:val="0"/>
        <w:autoSpaceDE w:val="0"/>
        <w:autoSpaceDN w:val="0"/>
        <w:adjustRightInd w:val="0"/>
        <w:rPr>
          <w:rFonts w:ascii="Arial" w:hAnsi="Arial" w:cs="Arial"/>
          <w:b/>
          <w:bCs/>
          <w:sz w:val="20"/>
          <w:szCs w:val="20"/>
        </w:rPr>
      </w:pPr>
    </w:p>
    <w:p w14:paraId="14CD0F1B" w14:textId="77777777" w:rsidR="00AC595D" w:rsidRPr="003A55F2" w:rsidRDefault="00AC595D" w:rsidP="00475F8A">
      <w:pPr>
        <w:pStyle w:val="Ttulo"/>
        <w:rPr>
          <w:rFonts w:ascii="Arial" w:hAnsi="Arial" w:cs="Arial"/>
          <w:b w:val="0"/>
          <w:sz w:val="20"/>
        </w:rPr>
      </w:pPr>
      <w:r w:rsidRPr="003A55F2">
        <w:rPr>
          <w:rFonts w:ascii="Arial" w:hAnsi="Arial" w:cs="Arial"/>
          <w:b w:val="0"/>
          <w:sz w:val="20"/>
        </w:rPr>
        <w:t xml:space="preserve">En San Isidro - Granadilla de Abona, </w:t>
      </w:r>
    </w:p>
    <w:p w14:paraId="19C94578" w14:textId="77777777" w:rsidR="00AC595D" w:rsidRPr="003A55F2" w:rsidRDefault="00AC595D" w:rsidP="00390F5E">
      <w:pPr>
        <w:pStyle w:val="Ttulo"/>
        <w:rPr>
          <w:rFonts w:ascii="Arial" w:hAnsi="Arial" w:cs="Arial"/>
          <w:sz w:val="20"/>
        </w:rPr>
      </w:pPr>
      <w:r w:rsidRPr="003A55F2">
        <w:rPr>
          <w:rFonts w:ascii="Arial" w:hAnsi="Arial" w:cs="Arial"/>
          <w:b w:val="0"/>
          <w:sz w:val="20"/>
        </w:rPr>
        <w:t>a 26 de marzo de 2026</w:t>
      </w:r>
    </w:p>
    <w:p w14:paraId="597ACB15" w14:textId="77777777" w:rsidR="00AC595D" w:rsidRPr="003A55F2" w:rsidRDefault="00AC595D" w:rsidP="00475F8A">
      <w:pPr>
        <w:pStyle w:val="NormalWeb"/>
        <w:spacing w:before="0" w:beforeAutospacing="0" w:after="0" w:afterAutospacing="0"/>
        <w:jc w:val="both"/>
        <w:rPr>
          <w:rFonts w:ascii="Arial" w:hAnsi="Arial" w:cs="Arial"/>
          <w:sz w:val="20"/>
          <w:szCs w:val="20"/>
        </w:rPr>
      </w:pPr>
    </w:p>
    <w:p w14:paraId="56CDD133" w14:textId="77777777" w:rsidR="00AC595D" w:rsidRPr="003A55F2" w:rsidRDefault="00AC595D" w:rsidP="00475F8A">
      <w:pPr>
        <w:pStyle w:val="NormalWeb"/>
        <w:spacing w:before="0" w:beforeAutospacing="0" w:after="0" w:afterAutospacing="0"/>
        <w:jc w:val="both"/>
        <w:rPr>
          <w:rFonts w:ascii="Arial" w:hAnsi="Arial" w:cs="Arial"/>
          <w:sz w:val="20"/>
          <w:szCs w:val="20"/>
        </w:rPr>
      </w:pPr>
    </w:p>
    <w:p w14:paraId="30DF72EF" w14:textId="77777777" w:rsidR="00AC595D" w:rsidRPr="003A55F2" w:rsidRDefault="00AC595D" w:rsidP="00475F8A">
      <w:pPr>
        <w:pStyle w:val="NormalWeb"/>
        <w:spacing w:before="0" w:beforeAutospacing="0" w:after="0" w:afterAutospacing="0"/>
        <w:jc w:val="both"/>
        <w:rPr>
          <w:rFonts w:ascii="Arial" w:hAnsi="Arial" w:cs="Arial"/>
          <w:sz w:val="20"/>
          <w:szCs w:val="20"/>
        </w:rPr>
      </w:pPr>
    </w:p>
    <w:p w14:paraId="074919C3" w14:textId="77777777" w:rsidR="00AC595D" w:rsidRPr="003A55F2" w:rsidRDefault="00AC595D" w:rsidP="00475F8A">
      <w:pPr>
        <w:pStyle w:val="NormalWeb"/>
        <w:spacing w:before="0" w:beforeAutospacing="0" w:after="0" w:afterAutospacing="0"/>
        <w:jc w:val="both"/>
        <w:rPr>
          <w:rFonts w:ascii="Arial" w:hAnsi="Arial" w:cs="Arial"/>
          <w:sz w:val="20"/>
          <w:szCs w:val="20"/>
        </w:rPr>
      </w:pPr>
    </w:p>
    <w:p w14:paraId="1A6E06A3" w14:textId="77777777" w:rsidR="00AC595D" w:rsidRPr="003A55F2" w:rsidRDefault="00AC595D" w:rsidP="00475F8A">
      <w:pPr>
        <w:pStyle w:val="NormalWeb"/>
        <w:spacing w:before="0" w:beforeAutospacing="0" w:after="0" w:afterAutospacing="0"/>
        <w:jc w:val="both"/>
        <w:rPr>
          <w:rFonts w:ascii="Arial" w:hAnsi="Arial" w:cs="Arial"/>
          <w:sz w:val="20"/>
          <w:szCs w:val="20"/>
        </w:rPr>
      </w:pPr>
    </w:p>
    <w:p w14:paraId="0A0168EB" w14:textId="77777777" w:rsidR="00AC595D" w:rsidRPr="003A55F2" w:rsidRDefault="00AC595D" w:rsidP="00475F8A">
      <w:pPr>
        <w:pStyle w:val="NormalWeb"/>
        <w:spacing w:before="0" w:beforeAutospacing="0" w:after="0" w:afterAutospacing="0"/>
        <w:jc w:val="both"/>
        <w:rPr>
          <w:rFonts w:ascii="Arial" w:hAnsi="Arial" w:cs="Arial"/>
          <w:sz w:val="20"/>
          <w:szCs w:val="20"/>
        </w:rPr>
      </w:pPr>
    </w:p>
    <w:p w14:paraId="7322C0B5" w14:textId="77777777" w:rsidR="00AC595D" w:rsidRPr="003A55F2" w:rsidRDefault="00AC595D" w:rsidP="00475F8A">
      <w:pPr>
        <w:pStyle w:val="NormalWeb"/>
        <w:spacing w:before="0" w:beforeAutospacing="0" w:after="0" w:afterAutospacing="0"/>
        <w:jc w:val="both"/>
        <w:rPr>
          <w:rFonts w:ascii="Arial" w:hAnsi="Arial" w:cs="Arial"/>
          <w:sz w:val="20"/>
          <w:szCs w:val="20"/>
        </w:rPr>
      </w:pPr>
    </w:p>
    <w:tbl>
      <w:tblPr>
        <w:tblW w:w="7682" w:type="dxa"/>
        <w:jc w:val="center"/>
        <w:tblCellMar>
          <w:left w:w="70" w:type="dxa"/>
          <w:right w:w="70" w:type="dxa"/>
        </w:tblCellMar>
        <w:tblLook w:val="00A0" w:firstRow="1" w:lastRow="0" w:firstColumn="1" w:lastColumn="0" w:noHBand="0" w:noVBand="0"/>
      </w:tblPr>
      <w:tblGrid>
        <w:gridCol w:w="3297"/>
        <w:gridCol w:w="585"/>
        <w:gridCol w:w="3800"/>
      </w:tblGrid>
      <w:tr w:rsidR="00AC595D" w14:paraId="2B1017DA" w14:textId="77777777" w:rsidTr="00F7699F">
        <w:trPr>
          <w:cantSplit/>
          <w:trHeight w:val="731"/>
          <w:jc w:val="center"/>
        </w:trPr>
        <w:tc>
          <w:tcPr>
            <w:tcW w:w="2146" w:type="pct"/>
            <w:tcBorders>
              <w:top w:val="single" w:sz="4" w:space="0" w:color="auto"/>
              <w:left w:val="nil"/>
              <w:bottom w:val="single" w:sz="4" w:space="0" w:color="auto"/>
              <w:right w:val="nil"/>
            </w:tcBorders>
            <w:vAlign w:val="bottom"/>
          </w:tcPr>
          <w:p w14:paraId="1747C895" w14:textId="77777777" w:rsidR="00AC595D" w:rsidRDefault="00AC595D" w:rsidP="00F7699F">
            <w:pPr>
              <w:pStyle w:val="Ttulo"/>
              <w:rPr>
                <w:rFonts w:ascii="Arial" w:hAnsi="Arial" w:cs="Arial"/>
                <w:b w:val="0"/>
                <w:sz w:val="20"/>
                <w:lang w:val="es-ES"/>
              </w:rPr>
            </w:pPr>
            <w:r>
              <w:rPr>
                <w:rFonts w:ascii="Arial" w:hAnsi="Arial" w:cs="Arial"/>
                <w:b w:val="0"/>
                <w:sz w:val="20"/>
                <w:lang w:val="es-ES"/>
              </w:rPr>
              <w:t>Dña. Rosa Dávila Mamely</w:t>
            </w:r>
          </w:p>
          <w:p w14:paraId="37E6B41A" w14:textId="77777777" w:rsidR="00AC595D" w:rsidRDefault="00AC595D" w:rsidP="00F7699F">
            <w:pPr>
              <w:pStyle w:val="Ttulo"/>
              <w:spacing w:line="276" w:lineRule="auto"/>
              <w:rPr>
                <w:rFonts w:ascii="Arial" w:hAnsi="Arial" w:cs="Arial"/>
                <w:b w:val="0"/>
                <w:sz w:val="20"/>
                <w:szCs w:val="16"/>
                <w:lang w:val="es-ES"/>
              </w:rPr>
            </w:pPr>
            <w:r>
              <w:rPr>
                <w:rFonts w:ascii="Arial" w:hAnsi="Arial" w:cs="Arial"/>
                <w:b w:val="0"/>
                <w:sz w:val="20"/>
                <w:szCs w:val="16"/>
              </w:rPr>
              <w:t>Presidente</w:t>
            </w:r>
          </w:p>
          <w:p w14:paraId="28981739" w14:textId="77777777" w:rsidR="00AC595D" w:rsidRDefault="00AC595D" w:rsidP="00F7699F">
            <w:pPr>
              <w:pStyle w:val="Ttulo"/>
              <w:spacing w:line="276" w:lineRule="auto"/>
              <w:rPr>
                <w:rFonts w:ascii="Arial" w:hAnsi="Arial" w:cs="Arial"/>
                <w:b w:val="0"/>
                <w:sz w:val="20"/>
                <w:szCs w:val="16"/>
              </w:rPr>
            </w:pPr>
          </w:p>
          <w:p w14:paraId="6DBFAE03" w14:textId="77777777" w:rsidR="00AC595D" w:rsidRDefault="00AC595D" w:rsidP="00F7699F">
            <w:pPr>
              <w:pStyle w:val="Ttulo"/>
              <w:spacing w:line="276" w:lineRule="auto"/>
              <w:rPr>
                <w:rFonts w:ascii="Arial" w:hAnsi="Arial" w:cs="Arial"/>
                <w:b w:val="0"/>
                <w:sz w:val="20"/>
                <w:szCs w:val="16"/>
              </w:rPr>
            </w:pPr>
          </w:p>
          <w:p w14:paraId="6D838DCA" w14:textId="77777777" w:rsidR="00AC595D" w:rsidRDefault="00AC595D" w:rsidP="00F7699F">
            <w:pPr>
              <w:pStyle w:val="Ttulo"/>
              <w:spacing w:line="276" w:lineRule="auto"/>
              <w:rPr>
                <w:rFonts w:ascii="Arial" w:hAnsi="Arial" w:cs="Arial"/>
                <w:b w:val="0"/>
                <w:sz w:val="20"/>
                <w:szCs w:val="16"/>
              </w:rPr>
            </w:pPr>
          </w:p>
          <w:p w14:paraId="6AE38361" w14:textId="77777777" w:rsidR="00AC595D" w:rsidRDefault="00AC595D" w:rsidP="00F7699F">
            <w:pPr>
              <w:pStyle w:val="Ttulo"/>
              <w:spacing w:line="276" w:lineRule="auto"/>
              <w:rPr>
                <w:rFonts w:ascii="Arial" w:hAnsi="Arial" w:cs="Arial"/>
                <w:b w:val="0"/>
                <w:sz w:val="20"/>
                <w:szCs w:val="16"/>
              </w:rPr>
            </w:pPr>
          </w:p>
          <w:p w14:paraId="353409F7" w14:textId="77777777" w:rsidR="00AC595D" w:rsidRDefault="00AC595D" w:rsidP="00F7699F">
            <w:pPr>
              <w:pStyle w:val="Ttulo"/>
              <w:spacing w:line="276" w:lineRule="auto"/>
              <w:rPr>
                <w:rFonts w:ascii="Arial" w:hAnsi="Arial" w:cs="Arial"/>
                <w:b w:val="0"/>
                <w:sz w:val="20"/>
                <w:szCs w:val="16"/>
              </w:rPr>
            </w:pPr>
          </w:p>
          <w:p w14:paraId="286F0799" w14:textId="77777777" w:rsidR="00AC595D" w:rsidRDefault="00AC595D" w:rsidP="00F7699F">
            <w:pPr>
              <w:pStyle w:val="Ttulo"/>
              <w:spacing w:line="276" w:lineRule="auto"/>
              <w:rPr>
                <w:rFonts w:ascii="Arial" w:hAnsi="Arial" w:cs="Arial"/>
                <w:b w:val="0"/>
                <w:sz w:val="20"/>
                <w:szCs w:val="16"/>
              </w:rPr>
            </w:pPr>
          </w:p>
          <w:p w14:paraId="46833B45" w14:textId="77777777" w:rsidR="00AC595D" w:rsidRDefault="00AC595D" w:rsidP="00F7699F">
            <w:pPr>
              <w:pStyle w:val="Ttulo"/>
              <w:spacing w:line="276" w:lineRule="auto"/>
              <w:rPr>
                <w:rFonts w:ascii="Arial" w:hAnsi="Arial" w:cs="Arial"/>
                <w:b w:val="0"/>
                <w:sz w:val="20"/>
                <w:szCs w:val="16"/>
              </w:rPr>
            </w:pPr>
          </w:p>
        </w:tc>
        <w:tc>
          <w:tcPr>
            <w:tcW w:w="381" w:type="pct"/>
            <w:tcBorders>
              <w:left w:val="nil"/>
              <w:right w:val="nil"/>
            </w:tcBorders>
          </w:tcPr>
          <w:p w14:paraId="338592DE" w14:textId="77777777" w:rsidR="00AC595D" w:rsidRDefault="00AC595D" w:rsidP="00F7699F">
            <w:pPr>
              <w:pStyle w:val="Ttulo"/>
              <w:rPr>
                <w:rFonts w:ascii="Arial" w:hAnsi="Arial" w:cs="Arial"/>
                <w:b w:val="0"/>
                <w:sz w:val="20"/>
                <w:szCs w:val="16"/>
              </w:rPr>
            </w:pPr>
          </w:p>
        </w:tc>
        <w:tc>
          <w:tcPr>
            <w:tcW w:w="2473" w:type="pct"/>
            <w:tcBorders>
              <w:top w:val="single" w:sz="4" w:space="0" w:color="auto"/>
              <w:left w:val="nil"/>
              <w:bottom w:val="single" w:sz="4" w:space="0" w:color="auto"/>
              <w:right w:val="nil"/>
            </w:tcBorders>
          </w:tcPr>
          <w:p w14:paraId="26602F75" w14:textId="77777777" w:rsidR="00AC595D" w:rsidRDefault="00AC595D" w:rsidP="00491B12">
            <w:pPr>
              <w:pStyle w:val="Ttulo"/>
              <w:rPr>
                <w:rFonts w:ascii="Arial" w:hAnsi="Arial" w:cs="Arial"/>
                <w:b w:val="0"/>
                <w:sz w:val="20"/>
                <w:szCs w:val="16"/>
              </w:rPr>
            </w:pPr>
            <w:r>
              <w:rPr>
                <w:rFonts w:ascii="Arial" w:hAnsi="Arial" w:cs="Arial"/>
                <w:b w:val="0"/>
                <w:sz w:val="20"/>
                <w:szCs w:val="16"/>
              </w:rPr>
              <w:t>D. Juan José Martínez Díaz</w:t>
            </w:r>
          </w:p>
          <w:p w14:paraId="5309690E" w14:textId="77777777" w:rsidR="00AC595D" w:rsidRDefault="00AC595D" w:rsidP="00F7699F">
            <w:pPr>
              <w:pStyle w:val="Ttulo"/>
              <w:rPr>
                <w:rFonts w:ascii="Arial" w:hAnsi="Arial" w:cs="Arial"/>
                <w:b w:val="0"/>
                <w:sz w:val="20"/>
                <w:szCs w:val="16"/>
              </w:rPr>
            </w:pPr>
            <w:r>
              <w:rPr>
                <w:rFonts w:ascii="Arial" w:hAnsi="Arial" w:cs="Arial"/>
                <w:b w:val="0"/>
                <w:sz w:val="20"/>
                <w:szCs w:val="16"/>
              </w:rPr>
              <w:t>Vicepresidente</w:t>
            </w:r>
          </w:p>
        </w:tc>
      </w:tr>
      <w:tr w:rsidR="00AC595D" w14:paraId="2B25153C" w14:textId="77777777" w:rsidTr="00F7699F">
        <w:trPr>
          <w:cantSplit/>
          <w:trHeight w:val="731"/>
          <w:jc w:val="center"/>
        </w:trPr>
        <w:tc>
          <w:tcPr>
            <w:tcW w:w="2146" w:type="pct"/>
            <w:tcBorders>
              <w:top w:val="single" w:sz="4" w:space="0" w:color="auto"/>
              <w:left w:val="nil"/>
              <w:right w:val="nil"/>
            </w:tcBorders>
            <w:vAlign w:val="bottom"/>
          </w:tcPr>
          <w:p w14:paraId="236FD0E7" w14:textId="77777777" w:rsidR="00AC595D" w:rsidRDefault="00AC595D" w:rsidP="007528AF">
            <w:pPr>
              <w:pStyle w:val="Ttulo"/>
              <w:spacing w:line="276" w:lineRule="auto"/>
              <w:rPr>
                <w:rFonts w:ascii="Arial" w:hAnsi="Arial" w:cs="Arial"/>
                <w:b w:val="0"/>
                <w:sz w:val="20"/>
                <w:szCs w:val="16"/>
              </w:rPr>
            </w:pPr>
            <w:r>
              <w:rPr>
                <w:rFonts w:ascii="Arial" w:hAnsi="Arial" w:cs="Arial"/>
                <w:b w:val="0"/>
                <w:sz w:val="20"/>
                <w:szCs w:val="16"/>
              </w:rPr>
              <w:t>D. José Antonio Duque Díaz</w:t>
            </w:r>
          </w:p>
          <w:p w14:paraId="13ADE511" w14:textId="77777777" w:rsidR="00AC595D" w:rsidRDefault="00AC595D" w:rsidP="007528AF">
            <w:pPr>
              <w:pStyle w:val="Ttulo"/>
              <w:spacing w:line="276" w:lineRule="auto"/>
              <w:rPr>
                <w:rFonts w:ascii="Arial" w:hAnsi="Arial" w:cs="Arial"/>
                <w:b w:val="0"/>
                <w:sz w:val="20"/>
                <w:szCs w:val="16"/>
              </w:rPr>
            </w:pPr>
            <w:r>
              <w:rPr>
                <w:rFonts w:ascii="Arial" w:hAnsi="Arial" w:cs="Arial"/>
                <w:b w:val="0"/>
                <w:sz w:val="20"/>
                <w:szCs w:val="16"/>
              </w:rPr>
              <w:t>Vocal</w:t>
            </w:r>
          </w:p>
          <w:p w14:paraId="11398B08" w14:textId="77777777" w:rsidR="00AC595D" w:rsidRDefault="00AC595D" w:rsidP="007528AF">
            <w:pPr>
              <w:pStyle w:val="Ttulo"/>
              <w:spacing w:line="276" w:lineRule="auto"/>
              <w:rPr>
                <w:rFonts w:ascii="Arial" w:hAnsi="Arial" w:cs="Arial"/>
                <w:b w:val="0"/>
                <w:sz w:val="20"/>
                <w:szCs w:val="16"/>
              </w:rPr>
            </w:pPr>
          </w:p>
          <w:p w14:paraId="67975AD1" w14:textId="77777777" w:rsidR="00AC595D" w:rsidRDefault="00AC595D" w:rsidP="007528AF">
            <w:pPr>
              <w:pStyle w:val="Ttulo"/>
              <w:spacing w:line="276" w:lineRule="auto"/>
              <w:rPr>
                <w:rFonts w:ascii="Arial" w:hAnsi="Arial" w:cs="Arial"/>
                <w:b w:val="0"/>
                <w:sz w:val="20"/>
                <w:szCs w:val="16"/>
              </w:rPr>
            </w:pPr>
          </w:p>
          <w:p w14:paraId="3483E482" w14:textId="77777777" w:rsidR="00AC595D" w:rsidRDefault="00AC595D" w:rsidP="007528AF">
            <w:pPr>
              <w:pStyle w:val="Ttulo"/>
              <w:spacing w:line="276" w:lineRule="auto"/>
              <w:rPr>
                <w:rFonts w:ascii="Arial" w:hAnsi="Arial" w:cs="Arial"/>
                <w:b w:val="0"/>
                <w:sz w:val="20"/>
                <w:szCs w:val="16"/>
              </w:rPr>
            </w:pPr>
          </w:p>
          <w:p w14:paraId="42E22E3C" w14:textId="77777777" w:rsidR="00AC595D" w:rsidRDefault="00AC595D" w:rsidP="007528AF">
            <w:pPr>
              <w:pStyle w:val="Ttulo"/>
              <w:spacing w:line="276" w:lineRule="auto"/>
              <w:rPr>
                <w:rFonts w:ascii="Arial" w:hAnsi="Arial" w:cs="Arial"/>
                <w:b w:val="0"/>
                <w:sz w:val="20"/>
                <w:szCs w:val="16"/>
              </w:rPr>
            </w:pPr>
          </w:p>
          <w:p w14:paraId="7A1499EC" w14:textId="77777777" w:rsidR="00AC595D" w:rsidRDefault="00AC595D" w:rsidP="007528AF">
            <w:pPr>
              <w:pStyle w:val="Ttulo"/>
              <w:spacing w:line="276" w:lineRule="auto"/>
              <w:rPr>
                <w:rFonts w:ascii="Arial" w:hAnsi="Arial" w:cs="Arial"/>
                <w:b w:val="0"/>
                <w:sz w:val="20"/>
                <w:szCs w:val="16"/>
              </w:rPr>
            </w:pPr>
          </w:p>
          <w:p w14:paraId="0361E2AE" w14:textId="77777777" w:rsidR="00AC595D" w:rsidRDefault="00AC595D" w:rsidP="007528AF">
            <w:pPr>
              <w:pStyle w:val="Ttulo"/>
              <w:spacing w:line="276" w:lineRule="auto"/>
              <w:rPr>
                <w:rFonts w:ascii="Arial" w:hAnsi="Arial" w:cs="Arial"/>
                <w:b w:val="0"/>
                <w:sz w:val="20"/>
                <w:szCs w:val="16"/>
              </w:rPr>
            </w:pPr>
          </w:p>
        </w:tc>
        <w:tc>
          <w:tcPr>
            <w:tcW w:w="381" w:type="pct"/>
            <w:tcBorders>
              <w:left w:val="nil"/>
              <w:right w:val="nil"/>
            </w:tcBorders>
          </w:tcPr>
          <w:p w14:paraId="5D41EF12" w14:textId="77777777" w:rsidR="00AC595D" w:rsidRDefault="00AC595D" w:rsidP="007528AF">
            <w:pPr>
              <w:pStyle w:val="Ttulo"/>
              <w:spacing w:line="276" w:lineRule="auto"/>
              <w:rPr>
                <w:rFonts w:ascii="Arial" w:hAnsi="Arial" w:cs="Arial"/>
                <w:b w:val="0"/>
                <w:sz w:val="20"/>
                <w:szCs w:val="16"/>
              </w:rPr>
            </w:pPr>
          </w:p>
        </w:tc>
        <w:tc>
          <w:tcPr>
            <w:tcW w:w="2473" w:type="pct"/>
            <w:tcBorders>
              <w:top w:val="single" w:sz="4" w:space="0" w:color="auto"/>
              <w:left w:val="nil"/>
              <w:bottom w:val="single" w:sz="4" w:space="0" w:color="auto"/>
              <w:right w:val="nil"/>
            </w:tcBorders>
          </w:tcPr>
          <w:p w14:paraId="457D78C7" w14:textId="77777777" w:rsidR="00AC595D" w:rsidRDefault="00AC595D" w:rsidP="002D61FC">
            <w:pPr>
              <w:pStyle w:val="Ttulo"/>
              <w:spacing w:line="276" w:lineRule="auto"/>
              <w:rPr>
                <w:rFonts w:ascii="Arial" w:hAnsi="Arial" w:cs="Arial"/>
                <w:b w:val="0"/>
                <w:sz w:val="20"/>
                <w:lang w:val="es-ES"/>
              </w:rPr>
            </w:pPr>
            <w:r>
              <w:rPr>
                <w:rFonts w:ascii="Arial" w:hAnsi="Arial" w:cs="Arial"/>
                <w:b w:val="0"/>
                <w:sz w:val="20"/>
                <w:lang w:val="es-ES"/>
              </w:rPr>
              <w:t xml:space="preserve">Dña. María Candelaria Padrón González </w:t>
            </w:r>
          </w:p>
          <w:p w14:paraId="798F5211" w14:textId="77777777" w:rsidR="00AC595D" w:rsidRDefault="00AC595D" w:rsidP="002D61FC">
            <w:pPr>
              <w:pStyle w:val="Ttulo"/>
              <w:spacing w:line="276" w:lineRule="auto"/>
              <w:rPr>
                <w:rFonts w:ascii="Arial" w:hAnsi="Arial" w:cs="Arial"/>
                <w:b w:val="0"/>
                <w:sz w:val="20"/>
                <w:szCs w:val="16"/>
              </w:rPr>
            </w:pPr>
            <w:r>
              <w:rPr>
                <w:rFonts w:ascii="Arial" w:hAnsi="Arial" w:cs="Arial"/>
                <w:b w:val="0"/>
                <w:sz w:val="20"/>
                <w:szCs w:val="16"/>
              </w:rPr>
              <w:t>Vocal</w:t>
            </w:r>
          </w:p>
          <w:p w14:paraId="0A4C45F9" w14:textId="77777777" w:rsidR="00AC595D" w:rsidRDefault="00AC595D" w:rsidP="002D61FC">
            <w:pPr>
              <w:pStyle w:val="Ttulo"/>
              <w:spacing w:line="276" w:lineRule="auto"/>
              <w:rPr>
                <w:rFonts w:ascii="Arial" w:hAnsi="Arial" w:cs="Arial"/>
                <w:b w:val="0"/>
                <w:sz w:val="20"/>
                <w:szCs w:val="16"/>
              </w:rPr>
            </w:pPr>
          </w:p>
        </w:tc>
      </w:tr>
      <w:tr w:rsidR="00AC595D" w14:paraId="151AE5E5" w14:textId="77777777" w:rsidTr="00F7699F">
        <w:trPr>
          <w:cantSplit/>
          <w:trHeight w:val="731"/>
          <w:jc w:val="center"/>
        </w:trPr>
        <w:tc>
          <w:tcPr>
            <w:tcW w:w="2146" w:type="pct"/>
            <w:tcBorders>
              <w:left w:val="nil"/>
              <w:bottom w:val="nil"/>
              <w:right w:val="nil"/>
            </w:tcBorders>
            <w:vAlign w:val="bottom"/>
          </w:tcPr>
          <w:p w14:paraId="48AC65FB" w14:textId="77777777" w:rsidR="00AC595D" w:rsidRDefault="00AC595D" w:rsidP="007528AF">
            <w:pPr>
              <w:pStyle w:val="Ttulo"/>
              <w:spacing w:line="276" w:lineRule="auto"/>
              <w:rPr>
                <w:rFonts w:ascii="Arial" w:hAnsi="Arial" w:cs="Arial"/>
                <w:b w:val="0"/>
                <w:sz w:val="20"/>
                <w:szCs w:val="16"/>
              </w:rPr>
            </w:pPr>
          </w:p>
        </w:tc>
        <w:tc>
          <w:tcPr>
            <w:tcW w:w="381" w:type="pct"/>
            <w:tcBorders>
              <w:left w:val="nil"/>
              <w:bottom w:val="nil"/>
              <w:right w:val="nil"/>
            </w:tcBorders>
          </w:tcPr>
          <w:p w14:paraId="18D11717" w14:textId="77777777" w:rsidR="00AC595D" w:rsidRDefault="00AC595D" w:rsidP="007528AF">
            <w:pPr>
              <w:pStyle w:val="Ttulo"/>
              <w:spacing w:line="276" w:lineRule="auto"/>
              <w:rPr>
                <w:rFonts w:ascii="Arial" w:hAnsi="Arial" w:cs="Arial"/>
                <w:b w:val="0"/>
                <w:sz w:val="20"/>
                <w:szCs w:val="16"/>
              </w:rPr>
            </w:pPr>
          </w:p>
        </w:tc>
        <w:tc>
          <w:tcPr>
            <w:tcW w:w="2473" w:type="pct"/>
            <w:tcBorders>
              <w:top w:val="single" w:sz="4" w:space="0" w:color="auto"/>
              <w:left w:val="nil"/>
              <w:right w:val="nil"/>
            </w:tcBorders>
          </w:tcPr>
          <w:p w14:paraId="286F9D15" w14:textId="77777777" w:rsidR="00AC595D" w:rsidRDefault="00AC595D" w:rsidP="007528AF">
            <w:pPr>
              <w:pStyle w:val="Ttulo"/>
              <w:spacing w:line="276" w:lineRule="auto"/>
              <w:rPr>
                <w:rFonts w:ascii="Arial" w:hAnsi="Arial" w:cs="Arial"/>
                <w:b w:val="0"/>
                <w:sz w:val="20"/>
                <w:szCs w:val="16"/>
              </w:rPr>
            </w:pPr>
            <w:r>
              <w:rPr>
                <w:rFonts w:ascii="Arial" w:hAnsi="Arial" w:cs="Arial"/>
                <w:b w:val="0"/>
                <w:sz w:val="20"/>
                <w:szCs w:val="16"/>
              </w:rPr>
              <w:t>D. Manuel Fernández Vega</w:t>
            </w:r>
          </w:p>
          <w:p w14:paraId="5CE9EC4B" w14:textId="77777777" w:rsidR="00AC595D" w:rsidRDefault="00AC595D" w:rsidP="007528AF">
            <w:pPr>
              <w:pStyle w:val="Ttulo"/>
              <w:spacing w:line="276" w:lineRule="auto"/>
              <w:rPr>
                <w:rFonts w:ascii="Arial" w:hAnsi="Arial" w:cs="Arial"/>
                <w:b w:val="0"/>
                <w:sz w:val="20"/>
                <w:szCs w:val="16"/>
              </w:rPr>
            </w:pPr>
            <w:r>
              <w:rPr>
                <w:rFonts w:ascii="Arial" w:hAnsi="Arial" w:cs="Arial"/>
                <w:b w:val="0"/>
                <w:sz w:val="20"/>
                <w:szCs w:val="16"/>
              </w:rPr>
              <w:t>Vocal</w:t>
            </w:r>
          </w:p>
        </w:tc>
      </w:tr>
    </w:tbl>
    <w:p w14:paraId="43F24434" w14:textId="77777777" w:rsidR="00AC595D" w:rsidRPr="00540DC3" w:rsidRDefault="00AC595D" w:rsidP="00540DC3">
      <w:pPr>
        <w:spacing w:line="240" w:lineRule="auto"/>
        <w:jc w:val="both"/>
        <w:rPr>
          <w:rFonts w:ascii="Arial" w:hAnsi="Arial" w:cs="Arial"/>
          <w:sz w:val="20"/>
          <w:szCs w:val="20"/>
        </w:rPr>
      </w:pPr>
    </w:p>
    <w:sectPr w:rsidR="00AC595D" w:rsidRPr="00540DC3" w:rsidSect="00644275">
      <w:headerReference w:type="default" r:id="rId13"/>
      <w:pgSz w:w="11906" w:h="16838"/>
      <w:pgMar w:top="1701" w:right="1701" w:bottom="1418" w:left="1701" w:header="113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5215B" w14:textId="77777777" w:rsidR="00731950" w:rsidRDefault="00731950" w:rsidP="009254FA">
      <w:pPr>
        <w:spacing w:after="0" w:line="240" w:lineRule="auto"/>
      </w:pPr>
      <w:r>
        <w:separator/>
      </w:r>
    </w:p>
  </w:endnote>
  <w:endnote w:type="continuationSeparator" w:id="0">
    <w:p w14:paraId="36381B0D" w14:textId="77777777" w:rsidR="00731950" w:rsidRDefault="00731950" w:rsidP="009254FA">
      <w:pPr>
        <w:spacing w:after="0" w:line="240" w:lineRule="auto"/>
      </w:pPr>
      <w:r>
        <w:continuationSeparator/>
      </w:r>
    </w:p>
  </w:endnote>
  <w:endnote w:type="continuationNotice" w:id="1">
    <w:p w14:paraId="437943FC" w14:textId="77777777" w:rsidR="00731950" w:rsidRDefault="007319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B6497" w14:textId="77777777" w:rsidR="00AC595D" w:rsidRPr="00262950" w:rsidRDefault="00AC595D" w:rsidP="0026295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5DB75" w14:textId="77777777" w:rsidR="00AC595D" w:rsidRPr="004B45E6" w:rsidRDefault="00AC595D" w:rsidP="001C375A">
    <w:pPr>
      <w:pStyle w:val="Piedepgina"/>
      <w:tabs>
        <w:tab w:val="clear" w:pos="8504"/>
        <w:tab w:val="left" w:pos="8505"/>
      </w:tabs>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9CCD5" w14:textId="77777777" w:rsidR="00731950" w:rsidRDefault="00731950" w:rsidP="009254FA">
      <w:pPr>
        <w:spacing w:after="0" w:line="240" w:lineRule="auto"/>
      </w:pPr>
      <w:r>
        <w:separator/>
      </w:r>
    </w:p>
  </w:footnote>
  <w:footnote w:type="continuationSeparator" w:id="0">
    <w:p w14:paraId="16EDECD0" w14:textId="77777777" w:rsidR="00731950" w:rsidRDefault="00731950" w:rsidP="009254FA">
      <w:pPr>
        <w:spacing w:after="0" w:line="240" w:lineRule="auto"/>
      </w:pPr>
      <w:r>
        <w:continuationSeparator/>
      </w:r>
    </w:p>
  </w:footnote>
  <w:footnote w:type="continuationNotice" w:id="1">
    <w:p w14:paraId="382B6B6D" w14:textId="77777777" w:rsidR="00731950" w:rsidRDefault="007319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5CD7F" w14:textId="76233490" w:rsidR="00AC595D" w:rsidRPr="00CB22E9" w:rsidRDefault="00000000" w:rsidP="00923D61">
    <w:pPr>
      <w:pStyle w:val="Piedepgina"/>
      <w:tabs>
        <w:tab w:val="clear" w:pos="8504"/>
        <w:tab w:val="left" w:pos="993"/>
        <w:tab w:val="left" w:pos="8222"/>
      </w:tabs>
      <w:jc w:val="both"/>
      <w:rPr>
        <w:rFonts w:ascii="Arial" w:hAnsi="Arial" w:cs="Arial"/>
        <w:sz w:val="17"/>
        <w:szCs w:val="17"/>
        <w:u w:val="single"/>
      </w:rPr>
    </w:pPr>
    <w:r>
      <w:rPr>
        <w:noProof/>
      </w:rPr>
      <w:pict w14:anchorId="582803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0" o:spid="_x0000_s1025" type="#_x0000_t75" style="position:absolute;left:0;text-align:left;margin-left:-36.85pt;margin-top:-38.55pt;width:98.65pt;height:32.25pt;z-index:-4;visibility:visible;mso-position-horizontal:absolute;mso-position-horizontal-relative:text;mso-position-vertical:absolute;mso-position-vertical-relative:text" wrapcoords="1145 0 327 502 -164 3014 -164 17079 982 21098 1309 21098 15709 21098 21600 21098 21600 12056 20618 8037 17836 0 1145 0">
          <v:imagedata r:id="rId1" o:title=""/>
        </v:shape>
      </w:pict>
    </w:r>
    <w:r w:rsidR="00AC595D">
      <w:rPr>
        <w:rFonts w:ascii="Arial" w:hAnsi="Arial" w:cs="Arial"/>
        <w:i/>
        <w:sz w:val="17"/>
        <w:szCs w:val="17"/>
      </w:rPr>
      <w:t xml:space="preserve"> </w:t>
    </w:r>
    <w:r w:rsidR="00AC595D" w:rsidRPr="00CB22E9">
      <w:rPr>
        <w:rFonts w:ascii="Arial" w:hAnsi="Arial" w:cs="Arial"/>
        <w:i/>
        <w:sz w:val="17"/>
        <w:szCs w:val="17"/>
      </w:rPr>
      <w:t>Cuentas anuales abreviadas de</w:t>
    </w:r>
    <w:r w:rsidR="008B53DA">
      <w:rPr>
        <w:rFonts w:ascii="Arial" w:hAnsi="Arial" w:cs="Arial"/>
        <w:i/>
        <w:sz w:val="17"/>
        <w:szCs w:val="17"/>
      </w:rPr>
      <w:t>l</w:t>
    </w:r>
    <w:r w:rsidR="00AC595D" w:rsidRPr="00CB22E9">
      <w:rPr>
        <w:rFonts w:ascii="Arial" w:hAnsi="Arial" w:cs="Arial"/>
        <w:i/>
        <w:sz w:val="17"/>
        <w:szCs w:val="17"/>
      </w:rPr>
      <w:t xml:space="preserve"> Instituto Volcanológico de Canarias, S.A.U.</w:t>
    </w:r>
    <w:r w:rsidR="00AC595D">
      <w:rPr>
        <w:rFonts w:ascii="Arial" w:hAnsi="Arial" w:cs="Arial"/>
        <w:i/>
        <w:sz w:val="17"/>
        <w:szCs w:val="17"/>
      </w:rPr>
      <w:t xml:space="preserve"> </w:t>
    </w:r>
    <w:r w:rsidR="00AC595D" w:rsidRPr="00CB22E9">
      <w:rPr>
        <w:rFonts w:ascii="Arial" w:hAnsi="Arial" w:cs="Arial"/>
        <w:i/>
        <w:sz w:val="17"/>
        <w:szCs w:val="17"/>
      </w:rPr>
      <w:t>-</w:t>
    </w:r>
    <w:r w:rsidR="00AC595D">
      <w:rPr>
        <w:rFonts w:ascii="Arial" w:hAnsi="Arial" w:cs="Arial"/>
        <w:i/>
        <w:sz w:val="17"/>
        <w:szCs w:val="17"/>
      </w:rPr>
      <w:t xml:space="preserve"> </w:t>
    </w:r>
    <w:r w:rsidR="00AC595D" w:rsidRPr="00CB22E9">
      <w:rPr>
        <w:rFonts w:ascii="Arial" w:hAnsi="Arial" w:cs="Arial"/>
        <w:i/>
        <w:sz w:val="17"/>
        <w:szCs w:val="17"/>
      </w:rPr>
      <w:t xml:space="preserve">Ejercicio </w:t>
    </w:r>
    <w:r w:rsidR="00AC595D">
      <w:rPr>
        <w:rFonts w:ascii="Arial" w:hAnsi="Arial" w:cs="Arial"/>
        <w:i/>
        <w:sz w:val="17"/>
        <w:szCs w:val="17"/>
      </w:rPr>
      <w:t>2025</w:t>
    </w:r>
    <w:r w:rsidR="00AC595D" w:rsidRPr="00CB22E9">
      <w:rPr>
        <w:rFonts w:ascii="Arial" w:hAnsi="Arial" w:cs="Arial"/>
        <w:sz w:val="17"/>
        <w:szCs w:val="17"/>
        <w:u w:val="single"/>
      </w:rPr>
      <w:tab/>
    </w:r>
    <w:r w:rsidR="00AC595D" w:rsidRPr="00CB22E9">
      <w:rPr>
        <w:rFonts w:ascii="Arial" w:hAnsi="Arial" w:cs="Arial"/>
        <w:sz w:val="17"/>
        <w:szCs w:val="17"/>
        <w:u w:val="single"/>
      </w:rPr>
      <w:fldChar w:fldCharType="begin"/>
    </w:r>
    <w:r w:rsidR="00AC595D" w:rsidRPr="00CB22E9">
      <w:rPr>
        <w:rFonts w:ascii="Arial" w:hAnsi="Arial" w:cs="Arial"/>
        <w:sz w:val="17"/>
        <w:szCs w:val="17"/>
        <w:u w:val="single"/>
      </w:rPr>
      <w:instrText>PAGE   \* MERGEFORMAT</w:instrText>
    </w:r>
    <w:r w:rsidR="00AC595D" w:rsidRPr="00CB22E9">
      <w:rPr>
        <w:rFonts w:ascii="Arial" w:hAnsi="Arial" w:cs="Arial"/>
        <w:sz w:val="17"/>
        <w:szCs w:val="17"/>
        <w:u w:val="single"/>
      </w:rPr>
      <w:fldChar w:fldCharType="separate"/>
    </w:r>
    <w:r w:rsidR="00AC595D">
      <w:rPr>
        <w:rFonts w:ascii="Arial" w:hAnsi="Arial" w:cs="Arial"/>
        <w:noProof/>
        <w:sz w:val="17"/>
        <w:szCs w:val="17"/>
        <w:u w:val="single"/>
      </w:rPr>
      <w:t>26</w:t>
    </w:r>
    <w:r w:rsidR="00AC595D" w:rsidRPr="00CB22E9">
      <w:rPr>
        <w:rFonts w:ascii="Arial" w:hAnsi="Arial" w:cs="Arial"/>
        <w:sz w:val="17"/>
        <w:szCs w:val="17"/>
        <w:u w:val="single"/>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88326" w14:textId="6AD262F1" w:rsidR="00AC595D" w:rsidRPr="00CB22E9" w:rsidRDefault="00000000" w:rsidP="009B29DF">
    <w:pPr>
      <w:pStyle w:val="Piedepgina"/>
      <w:tabs>
        <w:tab w:val="clear" w:pos="8504"/>
        <w:tab w:val="left" w:pos="993"/>
        <w:tab w:val="left" w:pos="13041"/>
      </w:tabs>
      <w:ind w:firstLine="426"/>
      <w:jc w:val="both"/>
      <w:rPr>
        <w:rFonts w:ascii="Arial" w:hAnsi="Arial" w:cs="Arial"/>
        <w:sz w:val="17"/>
        <w:szCs w:val="17"/>
        <w:u w:val="single"/>
      </w:rPr>
    </w:pPr>
    <w:r>
      <w:rPr>
        <w:rFonts w:ascii="Arial" w:hAnsi="Arial" w:cs="Arial"/>
        <w:i/>
        <w:noProof/>
        <w:sz w:val="17"/>
        <w:szCs w:val="17"/>
      </w:rPr>
      <w:pict w14:anchorId="582803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22.65pt;margin-top:-33.25pt;width:98.65pt;height:32.25pt;z-index:-3;visibility:visible;mso-position-horizontal-relative:text;mso-position-vertical-relative:text" wrapcoords="1145 0 327 502 -164 3014 -164 17079 982 21098 1309 21098 15709 21098 21600 21098 21600 12056 20618 8037 17836 0 1145 0">
          <v:imagedata r:id="rId1" o:title=""/>
        </v:shape>
      </w:pict>
    </w:r>
    <w:r w:rsidR="00AC595D" w:rsidRPr="00CB22E9">
      <w:rPr>
        <w:rFonts w:ascii="Arial" w:hAnsi="Arial" w:cs="Arial"/>
        <w:i/>
        <w:sz w:val="17"/>
        <w:szCs w:val="17"/>
      </w:rPr>
      <w:t>Cuentas anuales abreviadas de Instituto Volcanológico de Canarias, S.A.U.</w:t>
    </w:r>
    <w:r w:rsidR="00AC595D">
      <w:rPr>
        <w:rFonts w:ascii="Arial" w:hAnsi="Arial" w:cs="Arial"/>
        <w:i/>
        <w:sz w:val="17"/>
        <w:szCs w:val="17"/>
      </w:rPr>
      <w:t xml:space="preserve"> </w:t>
    </w:r>
    <w:r w:rsidR="00AC595D" w:rsidRPr="00CB22E9">
      <w:rPr>
        <w:rFonts w:ascii="Arial" w:hAnsi="Arial" w:cs="Arial"/>
        <w:i/>
        <w:sz w:val="17"/>
        <w:szCs w:val="17"/>
      </w:rPr>
      <w:t>-</w:t>
    </w:r>
    <w:r w:rsidR="00AC595D">
      <w:rPr>
        <w:rFonts w:ascii="Arial" w:hAnsi="Arial" w:cs="Arial"/>
        <w:i/>
        <w:sz w:val="17"/>
        <w:szCs w:val="17"/>
      </w:rPr>
      <w:t xml:space="preserve"> </w:t>
    </w:r>
    <w:r w:rsidR="00AC595D" w:rsidRPr="00CB22E9">
      <w:rPr>
        <w:rFonts w:ascii="Arial" w:hAnsi="Arial" w:cs="Arial"/>
        <w:i/>
        <w:sz w:val="17"/>
        <w:szCs w:val="17"/>
      </w:rPr>
      <w:t xml:space="preserve">Ejercicio </w:t>
    </w:r>
    <w:r w:rsidR="00AC595D">
      <w:rPr>
        <w:rFonts w:ascii="Arial" w:hAnsi="Arial" w:cs="Arial"/>
        <w:i/>
        <w:sz w:val="17"/>
        <w:szCs w:val="17"/>
      </w:rPr>
      <w:t>2025</w:t>
    </w:r>
    <w:r w:rsidR="00AC595D" w:rsidRPr="00CB22E9">
      <w:rPr>
        <w:rFonts w:ascii="Arial" w:hAnsi="Arial" w:cs="Arial"/>
        <w:sz w:val="17"/>
        <w:szCs w:val="17"/>
        <w:u w:val="single"/>
      </w:rPr>
      <w:t xml:space="preserve"> </w:t>
    </w:r>
    <w:r w:rsidR="00AC595D" w:rsidRPr="00CB22E9">
      <w:rPr>
        <w:rFonts w:ascii="Arial" w:hAnsi="Arial" w:cs="Arial"/>
        <w:sz w:val="17"/>
        <w:szCs w:val="17"/>
        <w:u w:val="single"/>
      </w:rPr>
      <w:tab/>
    </w:r>
    <w:r w:rsidR="00AC595D" w:rsidRPr="00CB22E9">
      <w:rPr>
        <w:rFonts w:ascii="Arial" w:hAnsi="Arial" w:cs="Arial"/>
        <w:sz w:val="17"/>
        <w:szCs w:val="17"/>
        <w:u w:val="single"/>
      </w:rPr>
      <w:fldChar w:fldCharType="begin"/>
    </w:r>
    <w:r w:rsidR="00AC595D" w:rsidRPr="00CB22E9">
      <w:rPr>
        <w:rFonts w:ascii="Arial" w:hAnsi="Arial" w:cs="Arial"/>
        <w:sz w:val="17"/>
        <w:szCs w:val="17"/>
        <w:u w:val="single"/>
      </w:rPr>
      <w:instrText>PAGE   \* MERGEFORMAT</w:instrText>
    </w:r>
    <w:r w:rsidR="00AC595D" w:rsidRPr="00CB22E9">
      <w:rPr>
        <w:rFonts w:ascii="Arial" w:hAnsi="Arial" w:cs="Arial"/>
        <w:sz w:val="17"/>
        <w:szCs w:val="17"/>
        <w:u w:val="single"/>
      </w:rPr>
      <w:fldChar w:fldCharType="separate"/>
    </w:r>
    <w:r w:rsidR="00AC595D">
      <w:rPr>
        <w:rFonts w:ascii="Arial" w:hAnsi="Arial" w:cs="Arial"/>
        <w:noProof/>
        <w:sz w:val="17"/>
        <w:szCs w:val="17"/>
        <w:u w:val="single"/>
      </w:rPr>
      <w:t>28</w:t>
    </w:r>
    <w:r w:rsidR="00AC595D" w:rsidRPr="00CB22E9">
      <w:rPr>
        <w:rFonts w:ascii="Arial" w:hAnsi="Arial" w:cs="Arial"/>
        <w:sz w:val="17"/>
        <w:szCs w:val="17"/>
        <w:u w:val="single"/>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1F871" w14:textId="25445C2C" w:rsidR="00AC595D" w:rsidRPr="00644275" w:rsidRDefault="00000000" w:rsidP="00644275">
    <w:pPr>
      <w:pStyle w:val="Piedepgina"/>
      <w:tabs>
        <w:tab w:val="clear" w:pos="8504"/>
        <w:tab w:val="left" w:pos="993"/>
        <w:tab w:val="left" w:pos="8222"/>
      </w:tabs>
      <w:jc w:val="both"/>
      <w:rPr>
        <w:rFonts w:ascii="Arial" w:hAnsi="Arial" w:cs="Arial"/>
        <w:i/>
        <w:sz w:val="17"/>
        <w:szCs w:val="17"/>
      </w:rPr>
    </w:pPr>
    <w:r>
      <w:rPr>
        <w:rFonts w:ascii="Arial" w:hAnsi="Arial" w:cs="Arial"/>
        <w:i/>
        <w:sz w:val="17"/>
        <w:szCs w:val="17"/>
      </w:rPr>
      <w:pict w14:anchorId="582803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32.5pt;margin-top:-37.55pt;width:98.65pt;height:32.25pt;z-index:-2;visibility:visible;mso-position-horizontal-relative:text;mso-position-vertical-relative:text" wrapcoords="1145 0 327 502 -164 3014 -164 17079 982 21098 1309 21098 15709 21098 21600 21098 21600 12056 20618 8037 17836 0 1145 0">
          <v:imagedata r:id="rId1" o:title=""/>
        </v:shape>
      </w:pict>
    </w:r>
    <w:r w:rsidR="00AC595D" w:rsidRPr="00CB22E9">
      <w:rPr>
        <w:rFonts w:ascii="Arial" w:hAnsi="Arial" w:cs="Arial"/>
        <w:i/>
        <w:sz w:val="17"/>
        <w:szCs w:val="17"/>
      </w:rPr>
      <w:t>Cuentas anuales abreviadas de Instituto Volcanológico de Canarias, S.A.U.</w:t>
    </w:r>
    <w:r w:rsidR="00AC595D">
      <w:rPr>
        <w:rFonts w:ascii="Arial" w:hAnsi="Arial" w:cs="Arial"/>
        <w:i/>
        <w:sz w:val="17"/>
        <w:szCs w:val="17"/>
      </w:rPr>
      <w:t xml:space="preserve"> </w:t>
    </w:r>
    <w:r w:rsidR="00AC595D" w:rsidRPr="00CB22E9">
      <w:rPr>
        <w:rFonts w:ascii="Arial" w:hAnsi="Arial" w:cs="Arial"/>
        <w:i/>
        <w:sz w:val="17"/>
        <w:szCs w:val="17"/>
      </w:rPr>
      <w:t>-</w:t>
    </w:r>
    <w:r w:rsidR="00AC595D">
      <w:rPr>
        <w:rFonts w:ascii="Arial" w:hAnsi="Arial" w:cs="Arial"/>
        <w:i/>
        <w:sz w:val="17"/>
        <w:szCs w:val="17"/>
      </w:rPr>
      <w:t xml:space="preserve"> </w:t>
    </w:r>
    <w:r w:rsidR="00AC595D" w:rsidRPr="00CB22E9">
      <w:rPr>
        <w:rFonts w:ascii="Arial" w:hAnsi="Arial" w:cs="Arial"/>
        <w:i/>
        <w:sz w:val="17"/>
        <w:szCs w:val="17"/>
      </w:rPr>
      <w:t xml:space="preserve">Ejercicio </w:t>
    </w:r>
    <w:r w:rsidR="00AC595D">
      <w:rPr>
        <w:rFonts w:ascii="Arial" w:hAnsi="Arial" w:cs="Arial"/>
        <w:i/>
        <w:sz w:val="17"/>
        <w:szCs w:val="17"/>
      </w:rPr>
      <w:t>202</w:t>
    </w:r>
    <w:r w:rsidR="00644275">
      <w:rPr>
        <w:rFonts w:ascii="Arial" w:hAnsi="Arial" w:cs="Arial"/>
        <w:i/>
        <w:sz w:val="17"/>
        <w:szCs w:val="17"/>
      </w:rPr>
      <w:t>5</w:t>
    </w:r>
    <w:r w:rsidR="00AC595D" w:rsidRPr="00644275">
      <w:rPr>
        <w:rFonts w:ascii="Arial" w:hAnsi="Arial" w:cs="Arial"/>
        <w:i/>
        <w:sz w:val="17"/>
        <w:szCs w:val="17"/>
      </w:rPr>
      <w:t xml:space="preserve"> </w:t>
    </w:r>
    <w:r w:rsidR="00AC595D" w:rsidRPr="00644275">
      <w:rPr>
        <w:rFonts w:ascii="Arial" w:hAnsi="Arial" w:cs="Arial"/>
        <w:i/>
        <w:sz w:val="17"/>
        <w:szCs w:val="17"/>
      </w:rPr>
      <w:tab/>
    </w:r>
    <w:r w:rsidR="00AC595D" w:rsidRPr="00644275">
      <w:rPr>
        <w:rFonts w:ascii="Arial" w:hAnsi="Arial" w:cs="Arial"/>
        <w:i/>
        <w:sz w:val="17"/>
        <w:szCs w:val="17"/>
      </w:rPr>
      <w:fldChar w:fldCharType="begin"/>
    </w:r>
    <w:r w:rsidR="00AC595D" w:rsidRPr="00644275">
      <w:rPr>
        <w:rFonts w:ascii="Arial" w:hAnsi="Arial" w:cs="Arial"/>
        <w:i/>
        <w:sz w:val="17"/>
        <w:szCs w:val="17"/>
      </w:rPr>
      <w:instrText>PAGE   \* MERGEFORMAT</w:instrText>
    </w:r>
    <w:r w:rsidR="00AC595D" w:rsidRPr="00644275">
      <w:rPr>
        <w:rFonts w:ascii="Arial" w:hAnsi="Arial" w:cs="Arial"/>
        <w:i/>
        <w:sz w:val="17"/>
        <w:szCs w:val="17"/>
      </w:rPr>
      <w:fldChar w:fldCharType="separate"/>
    </w:r>
    <w:r w:rsidR="00AC595D" w:rsidRPr="00644275">
      <w:rPr>
        <w:rFonts w:ascii="Arial" w:hAnsi="Arial" w:cs="Arial"/>
        <w:i/>
        <w:sz w:val="17"/>
        <w:szCs w:val="17"/>
      </w:rPr>
      <w:t>29</w:t>
    </w:r>
    <w:r w:rsidR="00AC595D" w:rsidRPr="00644275">
      <w:rPr>
        <w:rFonts w:ascii="Arial" w:hAnsi="Arial" w:cs="Arial"/>
        <w:i/>
        <w:sz w:val="17"/>
        <w:szCs w:val="17"/>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AE97D" w14:textId="38B16E20" w:rsidR="00AC595D" w:rsidRDefault="00000000" w:rsidP="00644275">
    <w:pPr>
      <w:pStyle w:val="Piedepgina"/>
      <w:tabs>
        <w:tab w:val="clear" w:pos="8504"/>
        <w:tab w:val="left" w:pos="8080"/>
      </w:tabs>
      <w:jc w:val="both"/>
      <w:rPr>
        <w:rFonts w:ascii="Arial" w:hAnsi="Arial" w:cs="Arial"/>
        <w:i/>
        <w:sz w:val="17"/>
        <w:szCs w:val="17"/>
      </w:rPr>
    </w:pPr>
    <w:r>
      <w:rPr>
        <w:rFonts w:ascii="Arial" w:hAnsi="Arial" w:cs="Arial"/>
        <w:i/>
        <w:noProof/>
        <w:sz w:val="17"/>
        <w:szCs w:val="17"/>
      </w:rPr>
      <w:pict w14:anchorId="582803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24.3pt;margin-top:-33.2pt;width:98.65pt;height:32.25pt;z-index:-1;visibility:visible;mso-position-horizontal-relative:text;mso-position-vertical-relative:text" wrapcoords="1145 0 327 502 -164 3014 -164 17079 982 21098 1309 21098 15709 21098 21600 21098 21600 12056 20618 8037 17836 0 1145 0">
          <v:imagedata r:id="rId1" o:title=""/>
        </v:shape>
      </w:pict>
    </w:r>
    <w:r w:rsidR="00AC595D" w:rsidRPr="006E098E">
      <w:rPr>
        <w:rFonts w:ascii="Arial" w:hAnsi="Arial" w:cs="Arial"/>
        <w:i/>
        <w:sz w:val="17"/>
        <w:szCs w:val="17"/>
      </w:rPr>
      <w:t>Formulación cuentas anuales abreviadas de</w:t>
    </w:r>
    <w:r w:rsidR="00AC595D">
      <w:rPr>
        <w:rFonts w:ascii="Arial" w:hAnsi="Arial" w:cs="Arial"/>
        <w:i/>
        <w:sz w:val="17"/>
        <w:szCs w:val="17"/>
      </w:rPr>
      <w:t>l</w:t>
    </w:r>
    <w:r w:rsidR="00AC595D" w:rsidRPr="006E098E">
      <w:rPr>
        <w:rFonts w:ascii="Arial" w:hAnsi="Arial" w:cs="Arial"/>
        <w:i/>
        <w:sz w:val="17"/>
        <w:szCs w:val="17"/>
      </w:rPr>
      <w:t xml:space="preserve"> </w:t>
    </w:r>
  </w:p>
  <w:p w14:paraId="20EC41D2" w14:textId="121282C0" w:rsidR="00AC595D" w:rsidRPr="006E098E" w:rsidRDefault="00AC595D" w:rsidP="00644275">
    <w:pPr>
      <w:pStyle w:val="Piedepgina"/>
      <w:tabs>
        <w:tab w:val="clear" w:pos="8504"/>
        <w:tab w:val="left" w:pos="8080"/>
      </w:tabs>
      <w:jc w:val="both"/>
      <w:rPr>
        <w:rFonts w:ascii="Arial" w:hAnsi="Arial" w:cs="Arial"/>
        <w:sz w:val="17"/>
        <w:szCs w:val="17"/>
        <w:u w:val="single"/>
      </w:rPr>
    </w:pPr>
    <w:r w:rsidRPr="006E098E">
      <w:rPr>
        <w:rFonts w:ascii="Arial" w:hAnsi="Arial" w:cs="Arial"/>
        <w:i/>
        <w:sz w:val="17"/>
        <w:szCs w:val="17"/>
      </w:rPr>
      <w:t>Instituto Volcanológico de Canarias, S</w:t>
    </w:r>
    <w:r>
      <w:rPr>
        <w:rFonts w:ascii="Arial" w:hAnsi="Arial" w:cs="Arial"/>
        <w:i/>
        <w:sz w:val="17"/>
        <w:szCs w:val="17"/>
      </w:rPr>
      <w:t>.</w:t>
    </w:r>
    <w:r w:rsidRPr="006E098E">
      <w:rPr>
        <w:rFonts w:ascii="Arial" w:hAnsi="Arial" w:cs="Arial"/>
        <w:i/>
        <w:sz w:val="17"/>
        <w:szCs w:val="17"/>
      </w:rPr>
      <w:t>A</w:t>
    </w:r>
    <w:r>
      <w:rPr>
        <w:rFonts w:ascii="Arial" w:hAnsi="Arial" w:cs="Arial"/>
        <w:i/>
        <w:sz w:val="17"/>
        <w:szCs w:val="17"/>
      </w:rPr>
      <w:t>.</w:t>
    </w:r>
    <w:r w:rsidRPr="006E098E">
      <w:rPr>
        <w:rFonts w:ascii="Arial" w:hAnsi="Arial" w:cs="Arial"/>
        <w:i/>
        <w:sz w:val="17"/>
        <w:szCs w:val="17"/>
      </w:rPr>
      <w:t>U</w:t>
    </w:r>
    <w:r>
      <w:rPr>
        <w:rFonts w:ascii="Arial" w:hAnsi="Arial" w:cs="Arial"/>
        <w:i/>
        <w:sz w:val="17"/>
        <w:szCs w:val="17"/>
      </w:rPr>
      <w:t xml:space="preserve">. </w:t>
    </w:r>
    <w:r w:rsidRPr="006E098E">
      <w:rPr>
        <w:rFonts w:ascii="Arial" w:hAnsi="Arial" w:cs="Arial"/>
        <w:i/>
        <w:sz w:val="17"/>
        <w:szCs w:val="17"/>
      </w:rPr>
      <w:t>-</w:t>
    </w:r>
    <w:r>
      <w:rPr>
        <w:rFonts w:ascii="Arial" w:hAnsi="Arial" w:cs="Arial"/>
        <w:i/>
        <w:sz w:val="17"/>
        <w:szCs w:val="17"/>
      </w:rPr>
      <w:t xml:space="preserve"> </w:t>
    </w:r>
    <w:r w:rsidRPr="006E098E">
      <w:rPr>
        <w:rFonts w:ascii="Arial" w:hAnsi="Arial" w:cs="Arial"/>
        <w:i/>
        <w:sz w:val="17"/>
        <w:szCs w:val="17"/>
      </w:rPr>
      <w:t xml:space="preserve">Ejercicio </w:t>
    </w:r>
    <w:r>
      <w:rPr>
        <w:rFonts w:ascii="Arial" w:hAnsi="Arial" w:cs="Arial"/>
        <w:i/>
        <w:sz w:val="17"/>
        <w:szCs w:val="17"/>
      </w:rPr>
      <w:t>202</w:t>
    </w:r>
    <w:r w:rsidR="00644275">
      <w:rPr>
        <w:rFonts w:ascii="Arial" w:hAnsi="Arial" w:cs="Arial"/>
        <w:i/>
        <w:sz w:val="17"/>
        <w:szCs w:val="17"/>
      </w:rPr>
      <w:t>5</w:t>
    </w:r>
    <w:r w:rsidRPr="006E098E">
      <w:rPr>
        <w:rFonts w:ascii="Arial" w:hAnsi="Arial" w:cs="Arial"/>
        <w:sz w:val="17"/>
        <w:szCs w:val="17"/>
        <w:u w:val="single"/>
      </w:rPr>
      <w:t xml:space="preserve"> </w:t>
    </w:r>
    <w:r w:rsidRPr="006E098E">
      <w:rPr>
        <w:rFonts w:ascii="Arial" w:hAnsi="Arial" w:cs="Arial"/>
        <w:sz w:val="17"/>
        <w:szCs w:val="17"/>
        <w:u w:val="single"/>
      </w:rPr>
      <w:tab/>
      <w:t xml:space="preserve"> </w:t>
    </w:r>
    <w:r w:rsidRPr="006E098E">
      <w:rPr>
        <w:rFonts w:ascii="Arial" w:hAnsi="Arial" w:cs="Arial"/>
        <w:sz w:val="17"/>
        <w:szCs w:val="17"/>
        <w:u w:val="single"/>
      </w:rPr>
      <w:fldChar w:fldCharType="begin"/>
    </w:r>
    <w:r w:rsidRPr="006E098E">
      <w:rPr>
        <w:rFonts w:ascii="Arial" w:hAnsi="Arial" w:cs="Arial"/>
        <w:sz w:val="17"/>
        <w:szCs w:val="17"/>
        <w:u w:val="single"/>
      </w:rPr>
      <w:instrText>PAGE   \* MERGEFORMAT</w:instrText>
    </w:r>
    <w:r w:rsidRPr="006E098E">
      <w:rPr>
        <w:rFonts w:ascii="Arial" w:hAnsi="Arial" w:cs="Arial"/>
        <w:sz w:val="17"/>
        <w:szCs w:val="17"/>
        <w:u w:val="single"/>
      </w:rPr>
      <w:fldChar w:fldCharType="separate"/>
    </w:r>
    <w:r>
      <w:rPr>
        <w:rFonts w:ascii="Arial" w:hAnsi="Arial" w:cs="Arial"/>
        <w:noProof/>
        <w:sz w:val="17"/>
        <w:szCs w:val="17"/>
        <w:u w:val="single"/>
      </w:rPr>
      <w:t>31</w:t>
    </w:r>
    <w:r w:rsidRPr="006E098E">
      <w:rPr>
        <w:rFonts w:ascii="Arial" w:hAnsi="Arial" w:cs="Arial"/>
        <w:sz w:val="17"/>
        <w:szCs w:val="17"/>
        <w:u w:val="single"/>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F4284"/>
    <w:multiLevelType w:val="hybridMultilevel"/>
    <w:tmpl w:val="FFFFFFFF"/>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6E3245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7910A7"/>
    <w:multiLevelType w:val="hybridMultilevel"/>
    <w:tmpl w:val="FFFFFFFF"/>
    <w:lvl w:ilvl="0" w:tplc="0908D068">
      <w:numFmt w:val="bullet"/>
      <w:lvlText w:val="-"/>
      <w:lvlJc w:val="left"/>
      <w:pPr>
        <w:tabs>
          <w:tab w:val="num" w:pos="5606"/>
        </w:tabs>
        <w:ind w:left="5606" w:hanging="360"/>
      </w:pPr>
      <w:rPr>
        <w:rFonts w:ascii="Arial" w:eastAsia="Times New Roman" w:hAnsi="Arial" w:hint="default"/>
      </w:rPr>
    </w:lvl>
    <w:lvl w:ilvl="1" w:tplc="0908D068">
      <w:numFmt w:val="bullet"/>
      <w:lvlText w:val="-"/>
      <w:lvlJc w:val="left"/>
      <w:pPr>
        <w:tabs>
          <w:tab w:val="num" w:pos="-1252"/>
        </w:tabs>
        <w:ind w:left="-1252" w:hanging="360"/>
      </w:pPr>
      <w:rPr>
        <w:rFonts w:ascii="Arial" w:eastAsia="Times New Roman" w:hAnsi="Arial" w:hint="default"/>
      </w:rPr>
    </w:lvl>
    <w:lvl w:ilvl="2" w:tplc="0C0A0005">
      <w:start w:val="1"/>
      <w:numFmt w:val="decimal"/>
      <w:lvlText w:val="%3."/>
      <w:lvlJc w:val="left"/>
      <w:pPr>
        <w:tabs>
          <w:tab w:val="num" w:pos="2160"/>
        </w:tabs>
        <w:ind w:left="2160" w:hanging="360"/>
      </w:pPr>
      <w:rPr>
        <w:rFonts w:cs="Times New Roman"/>
      </w:rPr>
    </w:lvl>
    <w:lvl w:ilvl="3" w:tplc="0C0A0001">
      <w:start w:val="1"/>
      <w:numFmt w:val="bullet"/>
      <w:lvlText w:val=""/>
      <w:lvlJc w:val="left"/>
      <w:pPr>
        <w:tabs>
          <w:tab w:val="num" w:pos="188"/>
        </w:tabs>
        <w:ind w:left="188" w:hanging="360"/>
      </w:pPr>
      <w:rPr>
        <w:rFonts w:ascii="Symbol" w:hAnsi="Symbol" w:hint="default"/>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3" w15:restartNumberingAfterBreak="0">
    <w:nsid w:val="256144DA"/>
    <w:multiLevelType w:val="hybridMultilevel"/>
    <w:tmpl w:val="FFFFFFFF"/>
    <w:lvl w:ilvl="0" w:tplc="8CDC7DBA">
      <w:start w:val="6"/>
      <w:numFmt w:val="bullet"/>
      <w:lvlText w:val="-"/>
      <w:lvlJc w:val="left"/>
      <w:pPr>
        <w:tabs>
          <w:tab w:val="num" w:pos="502"/>
        </w:tabs>
        <w:ind w:left="502" w:hanging="360"/>
      </w:pPr>
      <w:rPr>
        <w:rFonts w:ascii="Arial" w:eastAsia="Times New Roman" w:hAnsi="Arial" w:hint="default"/>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4" w15:restartNumberingAfterBreak="0">
    <w:nsid w:val="3FF85AC6"/>
    <w:multiLevelType w:val="hybridMultilevel"/>
    <w:tmpl w:val="FFFFFFFF"/>
    <w:lvl w:ilvl="0" w:tplc="16A2B330">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42F538F"/>
    <w:multiLevelType w:val="hybridMultilevel"/>
    <w:tmpl w:val="FFFFFFFF"/>
    <w:lvl w:ilvl="0" w:tplc="19264DB8">
      <w:start w:val="1"/>
      <w:numFmt w:val="bullet"/>
      <w:lvlText w:val=""/>
      <w:lvlJc w:val="left"/>
      <w:pPr>
        <w:tabs>
          <w:tab w:val="num" w:pos="1068"/>
        </w:tabs>
        <w:ind w:left="1068" w:hanging="360"/>
      </w:pPr>
      <w:rPr>
        <w:rFonts w:ascii="Symbol" w:hAnsi="Symbol" w:hint="default"/>
      </w:rPr>
    </w:lvl>
    <w:lvl w:ilvl="1" w:tplc="0C0A0003">
      <w:start w:val="1"/>
      <w:numFmt w:val="bullet"/>
      <w:lvlText w:val="o"/>
      <w:lvlJc w:val="left"/>
      <w:pPr>
        <w:tabs>
          <w:tab w:val="num" w:pos="1080"/>
        </w:tabs>
        <w:ind w:left="1080" w:hanging="360"/>
      </w:pPr>
      <w:rPr>
        <w:rFonts w:ascii="Courier New" w:hAnsi="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bullet"/>
      <w:lvlText w:val=""/>
      <w:lvlJc w:val="left"/>
      <w:pPr>
        <w:tabs>
          <w:tab w:val="num" w:pos="2520"/>
        </w:tabs>
        <w:ind w:left="2520" w:hanging="360"/>
      </w:pPr>
      <w:rPr>
        <w:rFonts w:ascii="Symbol" w:hAnsi="Symbol" w:hint="default"/>
      </w:rPr>
    </w:lvl>
    <w:lvl w:ilvl="4" w:tplc="0C0A0003">
      <w:start w:val="1"/>
      <w:numFmt w:val="bullet"/>
      <w:lvlText w:val="o"/>
      <w:lvlJc w:val="left"/>
      <w:pPr>
        <w:tabs>
          <w:tab w:val="num" w:pos="3240"/>
        </w:tabs>
        <w:ind w:left="3240" w:hanging="360"/>
      </w:pPr>
      <w:rPr>
        <w:rFonts w:ascii="Courier New" w:hAnsi="Courier New" w:hint="default"/>
      </w:rPr>
    </w:lvl>
    <w:lvl w:ilvl="5" w:tplc="0C0A0005">
      <w:start w:val="1"/>
      <w:numFmt w:val="bullet"/>
      <w:lvlText w:val=""/>
      <w:lvlJc w:val="left"/>
      <w:pPr>
        <w:tabs>
          <w:tab w:val="num" w:pos="3960"/>
        </w:tabs>
        <w:ind w:left="3960" w:hanging="360"/>
      </w:pPr>
      <w:rPr>
        <w:rFonts w:ascii="Wingdings" w:hAnsi="Wingdings" w:hint="default"/>
      </w:rPr>
    </w:lvl>
    <w:lvl w:ilvl="6" w:tplc="0C0A0001">
      <w:start w:val="1"/>
      <w:numFmt w:val="bullet"/>
      <w:lvlText w:val=""/>
      <w:lvlJc w:val="left"/>
      <w:pPr>
        <w:tabs>
          <w:tab w:val="num" w:pos="4680"/>
        </w:tabs>
        <w:ind w:left="4680" w:hanging="360"/>
      </w:pPr>
      <w:rPr>
        <w:rFonts w:ascii="Symbol" w:hAnsi="Symbol" w:hint="default"/>
      </w:rPr>
    </w:lvl>
    <w:lvl w:ilvl="7" w:tplc="0C0A0003">
      <w:start w:val="1"/>
      <w:numFmt w:val="bullet"/>
      <w:lvlText w:val="o"/>
      <w:lvlJc w:val="left"/>
      <w:pPr>
        <w:tabs>
          <w:tab w:val="num" w:pos="5400"/>
        </w:tabs>
        <w:ind w:left="5400" w:hanging="360"/>
      </w:pPr>
      <w:rPr>
        <w:rFonts w:ascii="Courier New" w:hAnsi="Courier New" w:hint="default"/>
      </w:rPr>
    </w:lvl>
    <w:lvl w:ilvl="8" w:tplc="0C0A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5781388B"/>
    <w:multiLevelType w:val="hybridMultilevel"/>
    <w:tmpl w:val="FFFFFFFF"/>
    <w:lvl w:ilvl="0" w:tplc="0908D068">
      <w:numFmt w:val="bullet"/>
      <w:lvlText w:val="-"/>
      <w:lvlJc w:val="left"/>
      <w:pPr>
        <w:ind w:left="1146" w:hanging="360"/>
      </w:pPr>
      <w:rPr>
        <w:rFonts w:ascii="Arial" w:eastAsia="Times New Roman" w:hAnsi="Arial" w:hint="default"/>
      </w:rPr>
    </w:lvl>
    <w:lvl w:ilvl="1" w:tplc="040A0003">
      <w:start w:val="1"/>
      <w:numFmt w:val="decimal"/>
      <w:lvlText w:val="%2."/>
      <w:lvlJc w:val="left"/>
      <w:pPr>
        <w:tabs>
          <w:tab w:val="num" w:pos="1440"/>
        </w:tabs>
        <w:ind w:left="1440" w:hanging="360"/>
      </w:pPr>
      <w:rPr>
        <w:rFonts w:cs="Times New Roman"/>
      </w:rPr>
    </w:lvl>
    <w:lvl w:ilvl="2" w:tplc="040A0005">
      <w:start w:val="1"/>
      <w:numFmt w:val="decimal"/>
      <w:lvlText w:val="%3."/>
      <w:lvlJc w:val="left"/>
      <w:pPr>
        <w:tabs>
          <w:tab w:val="num" w:pos="2160"/>
        </w:tabs>
        <w:ind w:left="2160" w:hanging="360"/>
      </w:pPr>
      <w:rPr>
        <w:rFonts w:cs="Times New Roman"/>
      </w:rPr>
    </w:lvl>
    <w:lvl w:ilvl="3" w:tplc="040A0001">
      <w:start w:val="1"/>
      <w:numFmt w:val="decimal"/>
      <w:lvlText w:val="%4."/>
      <w:lvlJc w:val="left"/>
      <w:pPr>
        <w:tabs>
          <w:tab w:val="num" w:pos="2880"/>
        </w:tabs>
        <w:ind w:left="2880" w:hanging="360"/>
      </w:pPr>
      <w:rPr>
        <w:rFonts w:cs="Times New Roman"/>
      </w:rPr>
    </w:lvl>
    <w:lvl w:ilvl="4" w:tplc="040A0003">
      <w:start w:val="1"/>
      <w:numFmt w:val="decimal"/>
      <w:lvlText w:val="%5."/>
      <w:lvlJc w:val="left"/>
      <w:pPr>
        <w:tabs>
          <w:tab w:val="num" w:pos="3600"/>
        </w:tabs>
        <w:ind w:left="3600" w:hanging="360"/>
      </w:pPr>
      <w:rPr>
        <w:rFonts w:cs="Times New Roman"/>
      </w:rPr>
    </w:lvl>
    <w:lvl w:ilvl="5" w:tplc="040A0005">
      <w:start w:val="1"/>
      <w:numFmt w:val="decimal"/>
      <w:lvlText w:val="%6."/>
      <w:lvlJc w:val="left"/>
      <w:pPr>
        <w:tabs>
          <w:tab w:val="num" w:pos="4320"/>
        </w:tabs>
        <w:ind w:left="4320" w:hanging="360"/>
      </w:pPr>
      <w:rPr>
        <w:rFonts w:cs="Times New Roman"/>
      </w:rPr>
    </w:lvl>
    <w:lvl w:ilvl="6" w:tplc="040A0001">
      <w:start w:val="1"/>
      <w:numFmt w:val="decimal"/>
      <w:lvlText w:val="%7."/>
      <w:lvlJc w:val="left"/>
      <w:pPr>
        <w:tabs>
          <w:tab w:val="num" w:pos="5040"/>
        </w:tabs>
        <w:ind w:left="5040" w:hanging="360"/>
      </w:pPr>
      <w:rPr>
        <w:rFonts w:cs="Times New Roman"/>
      </w:rPr>
    </w:lvl>
    <w:lvl w:ilvl="7" w:tplc="040A0003">
      <w:start w:val="1"/>
      <w:numFmt w:val="decimal"/>
      <w:lvlText w:val="%8."/>
      <w:lvlJc w:val="left"/>
      <w:pPr>
        <w:tabs>
          <w:tab w:val="num" w:pos="5760"/>
        </w:tabs>
        <w:ind w:left="5760" w:hanging="360"/>
      </w:pPr>
      <w:rPr>
        <w:rFonts w:cs="Times New Roman"/>
      </w:rPr>
    </w:lvl>
    <w:lvl w:ilvl="8" w:tplc="040A0005">
      <w:start w:val="1"/>
      <w:numFmt w:val="decimal"/>
      <w:lvlText w:val="%9."/>
      <w:lvlJc w:val="left"/>
      <w:pPr>
        <w:tabs>
          <w:tab w:val="num" w:pos="6480"/>
        </w:tabs>
        <w:ind w:left="6480" w:hanging="360"/>
      </w:pPr>
      <w:rPr>
        <w:rFonts w:cs="Times New Roman"/>
      </w:rPr>
    </w:lvl>
  </w:abstractNum>
  <w:abstractNum w:abstractNumId="7" w15:restartNumberingAfterBreak="0">
    <w:nsid w:val="61A82B3A"/>
    <w:multiLevelType w:val="hybridMultilevel"/>
    <w:tmpl w:val="FFFFFFFF"/>
    <w:lvl w:ilvl="0" w:tplc="A7A2807A">
      <w:start w:val="18"/>
      <w:numFmt w:val="bullet"/>
      <w:lvlText w:val="-"/>
      <w:lvlJc w:val="left"/>
      <w:rPr>
        <w:rFonts w:ascii="Calibri" w:eastAsia="Times New Roman" w:hAnsi="Calibr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75A08B6"/>
    <w:multiLevelType w:val="hybridMultilevel"/>
    <w:tmpl w:val="FFFFFFFF"/>
    <w:lvl w:ilvl="0" w:tplc="22CC7774">
      <w:numFmt w:val="bullet"/>
      <w:lvlText w:val="-"/>
      <w:lvlJc w:val="left"/>
      <w:rPr>
        <w:rFonts w:ascii="Times New Roman" w:eastAsia="Times New Roman" w:hAnsi="Times New Roman" w:hint="default"/>
        <w:b/>
      </w:rPr>
    </w:lvl>
    <w:lvl w:ilvl="1" w:tplc="040A0003">
      <w:start w:val="1"/>
      <w:numFmt w:val="decimal"/>
      <w:lvlText w:val="%2."/>
      <w:lvlJc w:val="left"/>
      <w:pPr>
        <w:tabs>
          <w:tab w:val="num" w:pos="1440"/>
        </w:tabs>
        <w:ind w:left="1440" w:hanging="360"/>
      </w:pPr>
      <w:rPr>
        <w:rFonts w:cs="Times New Roman"/>
      </w:rPr>
    </w:lvl>
    <w:lvl w:ilvl="2" w:tplc="040A0005">
      <w:start w:val="1"/>
      <w:numFmt w:val="decimal"/>
      <w:lvlText w:val="%3."/>
      <w:lvlJc w:val="left"/>
      <w:pPr>
        <w:tabs>
          <w:tab w:val="num" w:pos="2160"/>
        </w:tabs>
        <w:ind w:left="2160" w:hanging="360"/>
      </w:pPr>
      <w:rPr>
        <w:rFonts w:cs="Times New Roman"/>
      </w:rPr>
    </w:lvl>
    <w:lvl w:ilvl="3" w:tplc="040A0001">
      <w:start w:val="1"/>
      <w:numFmt w:val="decimal"/>
      <w:lvlText w:val="%4."/>
      <w:lvlJc w:val="left"/>
      <w:pPr>
        <w:tabs>
          <w:tab w:val="num" w:pos="2880"/>
        </w:tabs>
        <w:ind w:left="2880" w:hanging="360"/>
      </w:pPr>
      <w:rPr>
        <w:rFonts w:cs="Times New Roman"/>
      </w:rPr>
    </w:lvl>
    <w:lvl w:ilvl="4" w:tplc="040A0003">
      <w:start w:val="1"/>
      <w:numFmt w:val="decimal"/>
      <w:lvlText w:val="%5."/>
      <w:lvlJc w:val="left"/>
      <w:pPr>
        <w:tabs>
          <w:tab w:val="num" w:pos="3600"/>
        </w:tabs>
        <w:ind w:left="3600" w:hanging="360"/>
      </w:pPr>
      <w:rPr>
        <w:rFonts w:cs="Times New Roman"/>
      </w:rPr>
    </w:lvl>
    <w:lvl w:ilvl="5" w:tplc="040A0005">
      <w:start w:val="1"/>
      <w:numFmt w:val="decimal"/>
      <w:lvlText w:val="%6."/>
      <w:lvlJc w:val="left"/>
      <w:pPr>
        <w:tabs>
          <w:tab w:val="num" w:pos="4320"/>
        </w:tabs>
        <w:ind w:left="4320" w:hanging="360"/>
      </w:pPr>
      <w:rPr>
        <w:rFonts w:cs="Times New Roman"/>
      </w:rPr>
    </w:lvl>
    <w:lvl w:ilvl="6" w:tplc="040A0001">
      <w:start w:val="1"/>
      <w:numFmt w:val="decimal"/>
      <w:lvlText w:val="%7."/>
      <w:lvlJc w:val="left"/>
      <w:pPr>
        <w:tabs>
          <w:tab w:val="num" w:pos="5040"/>
        </w:tabs>
        <w:ind w:left="5040" w:hanging="360"/>
      </w:pPr>
      <w:rPr>
        <w:rFonts w:cs="Times New Roman"/>
      </w:rPr>
    </w:lvl>
    <w:lvl w:ilvl="7" w:tplc="040A0003">
      <w:start w:val="1"/>
      <w:numFmt w:val="decimal"/>
      <w:lvlText w:val="%8."/>
      <w:lvlJc w:val="left"/>
      <w:pPr>
        <w:tabs>
          <w:tab w:val="num" w:pos="5760"/>
        </w:tabs>
        <w:ind w:left="5760" w:hanging="360"/>
      </w:pPr>
      <w:rPr>
        <w:rFonts w:cs="Times New Roman"/>
      </w:rPr>
    </w:lvl>
    <w:lvl w:ilvl="8" w:tplc="040A0005">
      <w:start w:val="1"/>
      <w:numFmt w:val="decimal"/>
      <w:lvlText w:val="%9."/>
      <w:lvlJc w:val="left"/>
      <w:pPr>
        <w:tabs>
          <w:tab w:val="num" w:pos="6480"/>
        </w:tabs>
        <w:ind w:left="6480" w:hanging="360"/>
      </w:pPr>
      <w:rPr>
        <w:rFonts w:cs="Times New Roman"/>
      </w:rPr>
    </w:lvl>
  </w:abstractNum>
  <w:abstractNum w:abstractNumId="9" w15:restartNumberingAfterBreak="0">
    <w:nsid w:val="78BF79D5"/>
    <w:multiLevelType w:val="hybridMultilevel"/>
    <w:tmpl w:val="FFFFFFFF"/>
    <w:lvl w:ilvl="0" w:tplc="8CDC7DBA">
      <w:start w:val="6"/>
      <w:numFmt w:val="bullet"/>
      <w:lvlText w:val="-"/>
      <w:lvlJc w:val="left"/>
      <w:pPr>
        <w:tabs>
          <w:tab w:val="num" w:pos="502"/>
        </w:tabs>
        <w:ind w:left="502" w:hanging="360"/>
      </w:pPr>
      <w:rPr>
        <w:rFonts w:ascii="Arial" w:eastAsia="Times New Roman" w:hAnsi="Arial" w:hint="default"/>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10" w15:restartNumberingAfterBreak="0">
    <w:nsid w:val="7AE61BD9"/>
    <w:multiLevelType w:val="hybridMultilevel"/>
    <w:tmpl w:val="FFFFFFFF"/>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7BF24830"/>
    <w:multiLevelType w:val="hybridMultilevel"/>
    <w:tmpl w:val="FFFFFFFF"/>
    <w:lvl w:ilvl="0" w:tplc="0C0A0001">
      <w:start w:val="1"/>
      <w:numFmt w:val="bullet"/>
      <w:lvlText w:val=""/>
      <w:lvlJc w:val="left"/>
      <w:pPr>
        <w:tabs>
          <w:tab w:val="num" w:pos="910"/>
        </w:tabs>
        <w:ind w:left="910" w:hanging="360"/>
      </w:pPr>
      <w:rPr>
        <w:rFonts w:ascii="Symbol" w:hAnsi="Symbol" w:hint="default"/>
      </w:rPr>
    </w:lvl>
    <w:lvl w:ilvl="1" w:tplc="0C0A0003">
      <w:start w:val="1"/>
      <w:numFmt w:val="bullet"/>
      <w:lvlText w:val="o"/>
      <w:lvlJc w:val="left"/>
      <w:pPr>
        <w:tabs>
          <w:tab w:val="num" w:pos="562"/>
        </w:tabs>
        <w:ind w:left="562" w:hanging="360"/>
      </w:pPr>
      <w:rPr>
        <w:rFonts w:ascii="Courier New" w:hAnsi="Courier New" w:hint="default"/>
      </w:rPr>
    </w:lvl>
    <w:lvl w:ilvl="2" w:tplc="0C0A0005">
      <w:start w:val="1"/>
      <w:numFmt w:val="bullet"/>
      <w:lvlText w:val=""/>
      <w:lvlJc w:val="left"/>
      <w:pPr>
        <w:tabs>
          <w:tab w:val="num" w:pos="1282"/>
        </w:tabs>
        <w:ind w:left="1282" w:hanging="360"/>
      </w:pPr>
      <w:rPr>
        <w:rFonts w:ascii="Wingdings" w:hAnsi="Wingdings" w:hint="default"/>
      </w:rPr>
    </w:lvl>
    <w:lvl w:ilvl="3" w:tplc="0C0A000B">
      <w:start w:val="1"/>
      <w:numFmt w:val="bullet"/>
      <w:lvlText w:val=""/>
      <w:lvlJc w:val="left"/>
      <w:pPr>
        <w:tabs>
          <w:tab w:val="num" w:pos="2002"/>
        </w:tabs>
        <w:ind w:left="2002" w:hanging="360"/>
      </w:pPr>
      <w:rPr>
        <w:rFonts w:ascii="Wingdings" w:hAnsi="Wingdings" w:hint="default"/>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12" w15:restartNumberingAfterBreak="0">
    <w:nsid w:val="7CC15D51"/>
    <w:multiLevelType w:val="hybridMultilevel"/>
    <w:tmpl w:val="FFFFFFFF"/>
    <w:lvl w:ilvl="0" w:tplc="0BD66EB8">
      <w:start w:val="179"/>
      <w:numFmt w:val="bullet"/>
      <w:lvlText w:val="-"/>
      <w:lvlJc w:val="left"/>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709918015">
    <w:abstractNumId w:val="0"/>
  </w:num>
  <w:num w:numId="2" w16cid:durableId="1902129153">
    <w:abstractNumId w:val="10"/>
  </w:num>
  <w:num w:numId="3" w16cid:durableId="1493988186">
    <w:abstractNumId w:val="7"/>
  </w:num>
  <w:num w:numId="4" w16cid:durableId="37034892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39337659">
    <w:abstractNumId w:val="1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4030984">
    <w:abstractNumId w:val="2"/>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6214745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4069465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6215056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69834738">
    <w:abstractNumId w:val="1"/>
  </w:num>
  <w:num w:numId="11" w16cid:durableId="1467352462">
    <w:abstractNumId w:val="11"/>
  </w:num>
  <w:num w:numId="12" w16cid:durableId="962082381">
    <w:abstractNumId w:val="5"/>
  </w:num>
  <w:num w:numId="13" w16cid:durableId="1682047115">
    <w:abstractNumId w:val="12"/>
  </w:num>
  <w:num w:numId="14" w16cid:durableId="3171980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characterSpacingControl w:val="doNotCompress"/>
  <w:hdrShapeDefaults>
    <o:shapedefaults v:ext="edit" spidmax="2051"/>
    <o:shapelayout v:ext="edit">
      <o:idmap v:ext="edit" data="1"/>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30822"/>
    <w:rsid w:val="00000930"/>
    <w:rsid w:val="0000243B"/>
    <w:rsid w:val="0000464C"/>
    <w:rsid w:val="000047B2"/>
    <w:rsid w:val="00004BD0"/>
    <w:rsid w:val="00005565"/>
    <w:rsid w:val="000058F3"/>
    <w:rsid w:val="000064BD"/>
    <w:rsid w:val="00006FDB"/>
    <w:rsid w:val="000077E9"/>
    <w:rsid w:val="00007B11"/>
    <w:rsid w:val="00010343"/>
    <w:rsid w:val="000129E9"/>
    <w:rsid w:val="0001311A"/>
    <w:rsid w:val="000172D0"/>
    <w:rsid w:val="000200EC"/>
    <w:rsid w:val="00020F96"/>
    <w:rsid w:val="000214E1"/>
    <w:rsid w:val="000222C3"/>
    <w:rsid w:val="000231DC"/>
    <w:rsid w:val="00030493"/>
    <w:rsid w:val="00032EE9"/>
    <w:rsid w:val="00035552"/>
    <w:rsid w:val="000368F9"/>
    <w:rsid w:val="00040A17"/>
    <w:rsid w:val="00042428"/>
    <w:rsid w:val="00044A2C"/>
    <w:rsid w:val="00045C7A"/>
    <w:rsid w:val="000502A6"/>
    <w:rsid w:val="000523F1"/>
    <w:rsid w:val="00053698"/>
    <w:rsid w:val="000540FB"/>
    <w:rsid w:val="00056C60"/>
    <w:rsid w:val="000570CE"/>
    <w:rsid w:val="000577A3"/>
    <w:rsid w:val="00057FC3"/>
    <w:rsid w:val="00060C0E"/>
    <w:rsid w:val="0006110C"/>
    <w:rsid w:val="0006222F"/>
    <w:rsid w:val="0006252E"/>
    <w:rsid w:val="000629B4"/>
    <w:rsid w:val="0006357C"/>
    <w:rsid w:val="00064476"/>
    <w:rsid w:val="00070CD4"/>
    <w:rsid w:val="00072D2E"/>
    <w:rsid w:val="000737F4"/>
    <w:rsid w:val="00074420"/>
    <w:rsid w:val="00074A03"/>
    <w:rsid w:val="000753C0"/>
    <w:rsid w:val="00084003"/>
    <w:rsid w:val="00084AA4"/>
    <w:rsid w:val="000860B2"/>
    <w:rsid w:val="00086A49"/>
    <w:rsid w:val="00090553"/>
    <w:rsid w:val="00093B88"/>
    <w:rsid w:val="00097E73"/>
    <w:rsid w:val="000A0EE7"/>
    <w:rsid w:val="000A3251"/>
    <w:rsid w:val="000A4369"/>
    <w:rsid w:val="000A57DA"/>
    <w:rsid w:val="000A5D64"/>
    <w:rsid w:val="000A5DDD"/>
    <w:rsid w:val="000A72AC"/>
    <w:rsid w:val="000A77FC"/>
    <w:rsid w:val="000B11FF"/>
    <w:rsid w:val="000B180A"/>
    <w:rsid w:val="000B252D"/>
    <w:rsid w:val="000B287C"/>
    <w:rsid w:val="000B3115"/>
    <w:rsid w:val="000B4A28"/>
    <w:rsid w:val="000B4FBA"/>
    <w:rsid w:val="000B593B"/>
    <w:rsid w:val="000B7398"/>
    <w:rsid w:val="000B7FDB"/>
    <w:rsid w:val="000C2617"/>
    <w:rsid w:val="000C37C2"/>
    <w:rsid w:val="000C5E76"/>
    <w:rsid w:val="000D026D"/>
    <w:rsid w:val="000D027A"/>
    <w:rsid w:val="000D0536"/>
    <w:rsid w:val="000D08E5"/>
    <w:rsid w:val="000D0F95"/>
    <w:rsid w:val="000D21D5"/>
    <w:rsid w:val="000D2D43"/>
    <w:rsid w:val="000D32D2"/>
    <w:rsid w:val="000D4738"/>
    <w:rsid w:val="000D491F"/>
    <w:rsid w:val="000D59E6"/>
    <w:rsid w:val="000D6F7E"/>
    <w:rsid w:val="000D7C13"/>
    <w:rsid w:val="000D7DB5"/>
    <w:rsid w:val="000E285C"/>
    <w:rsid w:val="000E2ABC"/>
    <w:rsid w:val="000E3678"/>
    <w:rsid w:val="000E45CC"/>
    <w:rsid w:val="000E545F"/>
    <w:rsid w:val="000E69E6"/>
    <w:rsid w:val="000F0B17"/>
    <w:rsid w:val="000F2783"/>
    <w:rsid w:val="000F2CAD"/>
    <w:rsid w:val="000F3005"/>
    <w:rsid w:val="000F67A4"/>
    <w:rsid w:val="001020A8"/>
    <w:rsid w:val="00106169"/>
    <w:rsid w:val="00106A87"/>
    <w:rsid w:val="001106B3"/>
    <w:rsid w:val="0011179B"/>
    <w:rsid w:val="00121D9C"/>
    <w:rsid w:val="00122028"/>
    <w:rsid w:val="0012238C"/>
    <w:rsid w:val="00123231"/>
    <w:rsid w:val="00126654"/>
    <w:rsid w:val="00127166"/>
    <w:rsid w:val="00127582"/>
    <w:rsid w:val="00127C47"/>
    <w:rsid w:val="0013089F"/>
    <w:rsid w:val="00134ADE"/>
    <w:rsid w:val="001406D3"/>
    <w:rsid w:val="001418E4"/>
    <w:rsid w:val="00141BA5"/>
    <w:rsid w:val="00142B14"/>
    <w:rsid w:val="00145B04"/>
    <w:rsid w:val="001477CE"/>
    <w:rsid w:val="00147866"/>
    <w:rsid w:val="00147A1E"/>
    <w:rsid w:val="0015101F"/>
    <w:rsid w:val="00154ACF"/>
    <w:rsid w:val="00154FCB"/>
    <w:rsid w:val="00155B42"/>
    <w:rsid w:val="00160E6F"/>
    <w:rsid w:val="00161298"/>
    <w:rsid w:val="001612D7"/>
    <w:rsid w:val="001612F3"/>
    <w:rsid w:val="00164066"/>
    <w:rsid w:val="00165D7F"/>
    <w:rsid w:val="001664E8"/>
    <w:rsid w:val="001671E9"/>
    <w:rsid w:val="00171E3D"/>
    <w:rsid w:val="00171F5F"/>
    <w:rsid w:val="00172FC4"/>
    <w:rsid w:val="00173D6F"/>
    <w:rsid w:val="0017466B"/>
    <w:rsid w:val="001756F0"/>
    <w:rsid w:val="00176CFA"/>
    <w:rsid w:val="00180369"/>
    <w:rsid w:val="00181A3C"/>
    <w:rsid w:val="00183400"/>
    <w:rsid w:val="00183B46"/>
    <w:rsid w:val="00183F32"/>
    <w:rsid w:val="00184537"/>
    <w:rsid w:val="00185516"/>
    <w:rsid w:val="001856B9"/>
    <w:rsid w:val="00186802"/>
    <w:rsid w:val="0018791D"/>
    <w:rsid w:val="00187E31"/>
    <w:rsid w:val="00190E3A"/>
    <w:rsid w:val="0019307F"/>
    <w:rsid w:val="001933BE"/>
    <w:rsid w:val="00194B0F"/>
    <w:rsid w:val="0019650E"/>
    <w:rsid w:val="001971DB"/>
    <w:rsid w:val="001A0073"/>
    <w:rsid w:val="001A01CA"/>
    <w:rsid w:val="001A0732"/>
    <w:rsid w:val="001A0807"/>
    <w:rsid w:val="001A77F3"/>
    <w:rsid w:val="001B31EC"/>
    <w:rsid w:val="001B491D"/>
    <w:rsid w:val="001B6DDA"/>
    <w:rsid w:val="001B7AC6"/>
    <w:rsid w:val="001C0328"/>
    <w:rsid w:val="001C0912"/>
    <w:rsid w:val="001C1388"/>
    <w:rsid w:val="001C1677"/>
    <w:rsid w:val="001C2119"/>
    <w:rsid w:val="001C2616"/>
    <w:rsid w:val="001C30AE"/>
    <w:rsid w:val="001C375A"/>
    <w:rsid w:val="001C60FA"/>
    <w:rsid w:val="001C6355"/>
    <w:rsid w:val="001C7178"/>
    <w:rsid w:val="001D1283"/>
    <w:rsid w:val="001D1E82"/>
    <w:rsid w:val="001D2308"/>
    <w:rsid w:val="001D2912"/>
    <w:rsid w:val="001D56E3"/>
    <w:rsid w:val="001D71C7"/>
    <w:rsid w:val="001D7B10"/>
    <w:rsid w:val="001D7F29"/>
    <w:rsid w:val="001E0364"/>
    <w:rsid w:val="001E0BB7"/>
    <w:rsid w:val="001E1577"/>
    <w:rsid w:val="001E1EBB"/>
    <w:rsid w:val="001E2F43"/>
    <w:rsid w:val="001E5549"/>
    <w:rsid w:val="001E5679"/>
    <w:rsid w:val="001E5CBF"/>
    <w:rsid w:val="001E617F"/>
    <w:rsid w:val="001E6568"/>
    <w:rsid w:val="001E6684"/>
    <w:rsid w:val="001E6EA9"/>
    <w:rsid w:val="001E725C"/>
    <w:rsid w:val="001F1A5E"/>
    <w:rsid w:val="001F2BC9"/>
    <w:rsid w:val="001F4A4B"/>
    <w:rsid w:val="001F5239"/>
    <w:rsid w:val="001F5CDD"/>
    <w:rsid w:val="002020C5"/>
    <w:rsid w:val="002024B4"/>
    <w:rsid w:val="00202B76"/>
    <w:rsid w:val="00203980"/>
    <w:rsid w:val="00203DA5"/>
    <w:rsid w:val="00207CDF"/>
    <w:rsid w:val="00207F2A"/>
    <w:rsid w:val="002108E1"/>
    <w:rsid w:val="00210A97"/>
    <w:rsid w:val="002127F5"/>
    <w:rsid w:val="00212FAF"/>
    <w:rsid w:val="00213983"/>
    <w:rsid w:val="00215196"/>
    <w:rsid w:val="00220030"/>
    <w:rsid w:val="0022109E"/>
    <w:rsid w:val="00221425"/>
    <w:rsid w:val="002235AE"/>
    <w:rsid w:val="00223D66"/>
    <w:rsid w:val="00232898"/>
    <w:rsid w:val="0023291B"/>
    <w:rsid w:val="00232CCE"/>
    <w:rsid w:val="00233A25"/>
    <w:rsid w:val="00234FE5"/>
    <w:rsid w:val="002354B8"/>
    <w:rsid w:val="00241F66"/>
    <w:rsid w:val="002421BA"/>
    <w:rsid w:val="00245EF5"/>
    <w:rsid w:val="00250E1A"/>
    <w:rsid w:val="002527B3"/>
    <w:rsid w:val="002616AE"/>
    <w:rsid w:val="00262950"/>
    <w:rsid w:val="00262AAC"/>
    <w:rsid w:val="00267190"/>
    <w:rsid w:val="00267283"/>
    <w:rsid w:val="00267317"/>
    <w:rsid w:val="00267FA2"/>
    <w:rsid w:val="00270482"/>
    <w:rsid w:val="002709D8"/>
    <w:rsid w:val="00270E84"/>
    <w:rsid w:val="0027589A"/>
    <w:rsid w:val="00281603"/>
    <w:rsid w:val="0028432E"/>
    <w:rsid w:val="002848D6"/>
    <w:rsid w:val="002872F1"/>
    <w:rsid w:val="0029034B"/>
    <w:rsid w:val="00290352"/>
    <w:rsid w:val="002904A0"/>
    <w:rsid w:val="00291012"/>
    <w:rsid w:val="00291309"/>
    <w:rsid w:val="0029257D"/>
    <w:rsid w:val="00292785"/>
    <w:rsid w:val="002935FF"/>
    <w:rsid w:val="0029416F"/>
    <w:rsid w:val="00297C0E"/>
    <w:rsid w:val="002A1C49"/>
    <w:rsid w:val="002A2E76"/>
    <w:rsid w:val="002A3B07"/>
    <w:rsid w:val="002A4350"/>
    <w:rsid w:val="002A4CC9"/>
    <w:rsid w:val="002A5A58"/>
    <w:rsid w:val="002A7DE7"/>
    <w:rsid w:val="002A7FFB"/>
    <w:rsid w:val="002B479E"/>
    <w:rsid w:val="002B63E9"/>
    <w:rsid w:val="002C2825"/>
    <w:rsid w:val="002C3B35"/>
    <w:rsid w:val="002C5A9D"/>
    <w:rsid w:val="002C701A"/>
    <w:rsid w:val="002D04F0"/>
    <w:rsid w:val="002D0DD4"/>
    <w:rsid w:val="002D1BA8"/>
    <w:rsid w:val="002D2E71"/>
    <w:rsid w:val="002D34C3"/>
    <w:rsid w:val="002D4834"/>
    <w:rsid w:val="002D4AD2"/>
    <w:rsid w:val="002D61FC"/>
    <w:rsid w:val="002D7A9C"/>
    <w:rsid w:val="002E0B07"/>
    <w:rsid w:val="002E1D1E"/>
    <w:rsid w:val="002E1DE1"/>
    <w:rsid w:val="002E3F38"/>
    <w:rsid w:val="002E6A77"/>
    <w:rsid w:val="002E7AAD"/>
    <w:rsid w:val="002F32BD"/>
    <w:rsid w:val="002F676B"/>
    <w:rsid w:val="002F677E"/>
    <w:rsid w:val="002F6AF3"/>
    <w:rsid w:val="002F7172"/>
    <w:rsid w:val="003002AA"/>
    <w:rsid w:val="0030215D"/>
    <w:rsid w:val="0030285C"/>
    <w:rsid w:val="00302FB9"/>
    <w:rsid w:val="0030588F"/>
    <w:rsid w:val="00306431"/>
    <w:rsid w:val="00306EBB"/>
    <w:rsid w:val="003077AB"/>
    <w:rsid w:val="00310282"/>
    <w:rsid w:val="00311BF9"/>
    <w:rsid w:val="003141CE"/>
    <w:rsid w:val="00315598"/>
    <w:rsid w:val="00316FA1"/>
    <w:rsid w:val="00324603"/>
    <w:rsid w:val="0032595E"/>
    <w:rsid w:val="00330822"/>
    <w:rsid w:val="00331634"/>
    <w:rsid w:val="003322B3"/>
    <w:rsid w:val="00333AEF"/>
    <w:rsid w:val="003349AE"/>
    <w:rsid w:val="00341408"/>
    <w:rsid w:val="003435FB"/>
    <w:rsid w:val="0034731E"/>
    <w:rsid w:val="003518C5"/>
    <w:rsid w:val="00351FAA"/>
    <w:rsid w:val="00353504"/>
    <w:rsid w:val="0035638A"/>
    <w:rsid w:val="003567F2"/>
    <w:rsid w:val="00356B75"/>
    <w:rsid w:val="00357ACA"/>
    <w:rsid w:val="0036001F"/>
    <w:rsid w:val="003610CA"/>
    <w:rsid w:val="00361822"/>
    <w:rsid w:val="00362031"/>
    <w:rsid w:val="00366021"/>
    <w:rsid w:val="0036612C"/>
    <w:rsid w:val="003671AE"/>
    <w:rsid w:val="0037097A"/>
    <w:rsid w:val="00370B97"/>
    <w:rsid w:val="00373777"/>
    <w:rsid w:val="00375A2A"/>
    <w:rsid w:val="00375C9D"/>
    <w:rsid w:val="00376A3E"/>
    <w:rsid w:val="00376C55"/>
    <w:rsid w:val="00376D13"/>
    <w:rsid w:val="003804B5"/>
    <w:rsid w:val="00380BE5"/>
    <w:rsid w:val="0038288F"/>
    <w:rsid w:val="00385AD3"/>
    <w:rsid w:val="00390576"/>
    <w:rsid w:val="00390F5E"/>
    <w:rsid w:val="00391333"/>
    <w:rsid w:val="00392D1B"/>
    <w:rsid w:val="003932F7"/>
    <w:rsid w:val="00393DE4"/>
    <w:rsid w:val="00393F12"/>
    <w:rsid w:val="003970B4"/>
    <w:rsid w:val="003A1307"/>
    <w:rsid w:val="003A2AB7"/>
    <w:rsid w:val="003A3003"/>
    <w:rsid w:val="003A55F2"/>
    <w:rsid w:val="003A56A9"/>
    <w:rsid w:val="003A78FC"/>
    <w:rsid w:val="003B182F"/>
    <w:rsid w:val="003B1A3E"/>
    <w:rsid w:val="003B23F1"/>
    <w:rsid w:val="003B2452"/>
    <w:rsid w:val="003B25AD"/>
    <w:rsid w:val="003B2BEA"/>
    <w:rsid w:val="003B3C72"/>
    <w:rsid w:val="003B4330"/>
    <w:rsid w:val="003B438D"/>
    <w:rsid w:val="003B7C7F"/>
    <w:rsid w:val="003C0167"/>
    <w:rsid w:val="003C384B"/>
    <w:rsid w:val="003C4016"/>
    <w:rsid w:val="003C650B"/>
    <w:rsid w:val="003D0124"/>
    <w:rsid w:val="003D18D4"/>
    <w:rsid w:val="003D30CF"/>
    <w:rsid w:val="003D3BAC"/>
    <w:rsid w:val="003D66C7"/>
    <w:rsid w:val="003D7138"/>
    <w:rsid w:val="003D76FF"/>
    <w:rsid w:val="003E2312"/>
    <w:rsid w:val="003E2DB6"/>
    <w:rsid w:val="003E302D"/>
    <w:rsid w:val="003E3E3F"/>
    <w:rsid w:val="003E40A9"/>
    <w:rsid w:val="003E43E5"/>
    <w:rsid w:val="003E47D5"/>
    <w:rsid w:val="003E51A3"/>
    <w:rsid w:val="003E5751"/>
    <w:rsid w:val="003E7459"/>
    <w:rsid w:val="003E7B26"/>
    <w:rsid w:val="003F0302"/>
    <w:rsid w:val="003F28CB"/>
    <w:rsid w:val="003F2E07"/>
    <w:rsid w:val="003F4092"/>
    <w:rsid w:val="003F45CD"/>
    <w:rsid w:val="003F6057"/>
    <w:rsid w:val="003F6896"/>
    <w:rsid w:val="003F6D64"/>
    <w:rsid w:val="003F7E0E"/>
    <w:rsid w:val="00400A4B"/>
    <w:rsid w:val="00401449"/>
    <w:rsid w:val="00402654"/>
    <w:rsid w:val="00405D2D"/>
    <w:rsid w:val="00406879"/>
    <w:rsid w:val="00416030"/>
    <w:rsid w:val="00425D3F"/>
    <w:rsid w:val="004263BE"/>
    <w:rsid w:val="0042675E"/>
    <w:rsid w:val="00427114"/>
    <w:rsid w:val="00427356"/>
    <w:rsid w:val="00427772"/>
    <w:rsid w:val="00427B19"/>
    <w:rsid w:val="00432395"/>
    <w:rsid w:val="00436D92"/>
    <w:rsid w:val="00437FB1"/>
    <w:rsid w:val="004401EC"/>
    <w:rsid w:val="00441666"/>
    <w:rsid w:val="00441D56"/>
    <w:rsid w:val="0044242C"/>
    <w:rsid w:val="00442A87"/>
    <w:rsid w:val="004444BF"/>
    <w:rsid w:val="00446265"/>
    <w:rsid w:val="004467CB"/>
    <w:rsid w:val="00450A61"/>
    <w:rsid w:val="004536F8"/>
    <w:rsid w:val="004552AB"/>
    <w:rsid w:val="00456B2F"/>
    <w:rsid w:val="0045746C"/>
    <w:rsid w:val="00461ABE"/>
    <w:rsid w:val="00464867"/>
    <w:rsid w:val="00465571"/>
    <w:rsid w:val="004668E5"/>
    <w:rsid w:val="00466AF9"/>
    <w:rsid w:val="004673D1"/>
    <w:rsid w:val="004730BC"/>
    <w:rsid w:val="0047310A"/>
    <w:rsid w:val="00475F8A"/>
    <w:rsid w:val="0047624E"/>
    <w:rsid w:val="004767AE"/>
    <w:rsid w:val="0047692A"/>
    <w:rsid w:val="00476CCB"/>
    <w:rsid w:val="004776CE"/>
    <w:rsid w:val="00480EA3"/>
    <w:rsid w:val="004850CA"/>
    <w:rsid w:val="0048520B"/>
    <w:rsid w:val="00491B12"/>
    <w:rsid w:val="00492653"/>
    <w:rsid w:val="00493A18"/>
    <w:rsid w:val="004946FC"/>
    <w:rsid w:val="00497CD0"/>
    <w:rsid w:val="004A005A"/>
    <w:rsid w:val="004B1A1C"/>
    <w:rsid w:val="004B2D7D"/>
    <w:rsid w:val="004B45E6"/>
    <w:rsid w:val="004B48F4"/>
    <w:rsid w:val="004B5B5D"/>
    <w:rsid w:val="004B685F"/>
    <w:rsid w:val="004B6BC5"/>
    <w:rsid w:val="004C0F81"/>
    <w:rsid w:val="004C0F99"/>
    <w:rsid w:val="004C35F5"/>
    <w:rsid w:val="004C5BAB"/>
    <w:rsid w:val="004C5C9A"/>
    <w:rsid w:val="004C66D3"/>
    <w:rsid w:val="004C6D50"/>
    <w:rsid w:val="004C7477"/>
    <w:rsid w:val="004D0681"/>
    <w:rsid w:val="004D116B"/>
    <w:rsid w:val="004D4271"/>
    <w:rsid w:val="004D7D19"/>
    <w:rsid w:val="004F0363"/>
    <w:rsid w:val="004F171A"/>
    <w:rsid w:val="004F1D0C"/>
    <w:rsid w:val="004F2E1A"/>
    <w:rsid w:val="004F66E9"/>
    <w:rsid w:val="004F7559"/>
    <w:rsid w:val="00500ED6"/>
    <w:rsid w:val="00502FD3"/>
    <w:rsid w:val="00503801"/>
    <w:rsid w:val="00503890"/>
    <w:rsid w:val="00505581"/>
    <w:rsid w:val="00507C90"/>
    <w:rsid w:val="00510234"/>
    <w:rsid w:val="00511832"/>
    <w:rsid w:val="00511B42"/>
    <w:rsid w:val="00513A8E"/>
    <w:rsid w:val="00514975"/>
    <w:rsid w:val="00522389"/>
    <w:rsid w:val="005232E1"/>
    <w:rsid w:val="00524860"/>
    <w:rsid w:val="00525552"/>
    <w:rsid w:val="00526152"/>
    <w:rsid w:val="00526685"/>
    <w:rsid w:val="005275A8"/>
    <w:rsid w:val="0053117A"/>
    <w:rsid w:val="005314FD"/>
    <w:rsid w:val="00531F89"/>
    <w:rsid w:val="00532A70"/>
    <w:rsid w:val="00535659"/>
    <w:rsid w:val="00535AA8"/>
    <w:rsid w:val="00536B73"/>
    <w:rsid w:val="005375F8"/>
    <w:rsid w:val="00540DC3"/>
    <w:rsid w:val="00542CF8"/>
    <w:rsid w:val="00546B5C"/>
    <w:rsid w:val="0055051C"/>
    <w:rsid w:val="005516B5"/>
    <w:rsid w:val="0055248C"/>
    <w:rsid w:val="0055490D"/>
    <w:rsid w:val="005558AF"/>
    <w:rsid w:val="005565AE"/>
    <w:rsid w:val="00556C99"/>
    <w:rsid w:val="00557D42"/>
    <w:rsid w:val="00560B60"/>
    <w:rsid w:val="00560BE9"/>
    <w:rsid w:val="005611E5"/>
    <w:rsid w:val="00562F38"/>
    <w:rsid w:val="00563531"/>
    <w:rsid w:val="00566CD3"/>
    <w:rsid w:val="005674F6"/>
    <w:rsid w:val="00570E0E"/>
    <w:rsid w:val="00571441"/>
    <w:rsid w:val="00576994"/>
    <w:rsid w:val="0058008D"/>
    <w:rsid w:val="005802C5"/>
    <w:rsid w:val="00583289"/>
    <w:rsid w:val="00585899"/>
    <w:rsid w:val="00586BF5"/>
    <w:rsid w:val="005928C5"/>
    <w:rsid w:val="00595471"/>
    <w:rsid w:val="00595778"/>
    <w:rsid w:val="005A053F"/>
    <w:rsid w:val="005A1201"/>
    <w:rsid w:val="005A239F"/>
    <w:rsid w:val="005A36D2"/>
    <w:rsid w:val="005A40BE"/>
    <w:rsid w:val="005A4951"/>
    <w:rsid w:val="005A4AC6"/>
    <w:rsid w:val="005A4BD1"/>
    <w:rsid w:val="005A4CE6"/>
    <w:rsid w:val="005A51D7"/>
    <w:rsid w:val="005A5214"/>
    <w:rsid w:val="005A5B18"/>
    <w:rsid w:val="005A6ECC"/>
    <w:rsid w:val="005A7F67"/>
    <w:rsid w:val="005B2B1C"/>
    <w:rsid w:val="005B42EC"/>
    <w:rsid w:val="005B6760"/>
    <w:rsid w:val="005C3EE4"/>
    <w:rsid w:val="005C3FFA"/>
    <w:rsid w:val="005D116C"/>
    <w:rsid w:val="005D123F"/>
    <w:rsid w:val="005D27B9"/>
    <w:rsid w:val="005D29EA"/>
    <w:rsid w:val="005D3722"/>
    <w:rsid w:val="005D3B72"/>
    <w:rsid w:val="005D69AD"/>
    <w:rsid w:val="005E1AAC"/>
    <w:rsid w:val="005E4AD6"/>
    <w:rsid w:val="005E57FF"/>
    <w:rsid w:val="005E7A89"/>
    <w:rsid w:val="005F03BA"/>
    <w:rsid w:val="005F2AFD"/>
    <w:rsid w:val="005F2B70"/>
    <w:rsid w:val="005F68F7"/>
    <w:rsid w:val="006028C5"/>
    <w:rsid w:val="00603614"/>
    <w:rsid w:val="006038B4"/>
    <w:rsid w:val="006072EA"/>
    <w:rsid w:val="00611645"/>
    <w:rsid w:val="00611D3F"/>
    <w:rsid w:val="00613220"/>
    <w:rsid w:val="006136D6"/>
    <w:rsid w:val="00614428"/>
    <w:rsid w:val="006163C2"/>
    <w:rsid w:val="0061667D"/>
    <w:rsid w:val="006201BB"/>
    <w:rsid w:val="006203B3"/>
    <w:rsid w:val="006210F7"/>
    <w:rsid w:val="00622863"/>
    <w:rsid w:val="0062337D"/>
    <w:rsid w:val="00624186"/>
    <w:rsid w:val="00624BAD"/>
    <w:rsid w:val="006259A4"/>
    <w:rsid w:val="00625E8B"/>
    <w:rsid w:val="00627D0E"/>
    <w:rsid w:val="00631115"/>
    <w:rsid w:val="00631332"/>
    <w:rsid w:val="00631E3C"/>
    <w:rsid w:val="00634A58"/>
    <w:rsid w:val="00634D6A"/>
    <w:rsid w:val="00636620"/>
    <w:rsid w:val="0064366B"/>
    <w:rsid w:val="00644275"/>
    <w:rsid w:val="0064569F"/>
    <w:rsid w:val="006467FB"/>
    <w:rsid w:val="006468C1"/>
    <w:rsid w:val="00650B32"/>
    <w:rsid w:val="00653CF9"/>
    <w:rsid w:val="00653FA9"/>
    <w:rsid w:val="00655AA7"/>
    <w:rsid w:val="0065778F"/>
    <w:rsid w:val="006616D3"/>
    <w:rsid w:val="0066390A"/>
    <w:rsid w:val="006644EB"/>
    <w:rsid w:val="00670F77"/>
    <w:rsid w:val="0067255C"/>
    <w:rsid w:val="006727E5"/>
    <w:rsid w:val="00672CD2"/>
    <w:rsid w:val="0067435B"/>
    <w:rsid w:val="00674D98"/>
    <w:rsid w:val="006760C2"/>
    <w:rsid w:val="00677592"/>
    <w:rsid w:val="00683EA9"/>
    <w:rsid w:val="0068425D"/>
    <w:rsid w:val="006849F7"/>
    <w:rsid w:val="006864CC"/>
    <w:rsid w:val="0069231D"/>
    <w:rsid w:val="006926E2"/>
    <w:rsid w:val="00692748"/>
    <w:rsid w:val="00692A2F"/>
    <w:rsid w:val="00692BA2"/>
    <w:rsid w:val="00692C72"/>
    <w:rsid w:val="006939B7"/>
    <w:rsid w:val="00694743"/>
    <w:rsid w:val="006A24D1"/>
    <w:rsid w:val="006A4259"/>
    <w:rsid w:val="006A7E36"/>
    <w:rsid w:val="006B0D19"/>
    <w:rsid w:val="006B31C9"/>
    <w:rsid w:val="006B3201"/>
    <w:rsid w:val="006B36B3"/>
    <w:rsid w:val="006B6801"/>
    <w:rsid w:val="006C20D0"/>
    <w:rsid w:val="006D00CD"/>
    <w:rsid w:val="006D0464"/>
    <w:rsid w:val="006D0D12"/>
    <w:rsid w:val="006D1291"/>
    <w:rsid w:val="006D23F0"/>
    <w:rsid w:val="006D3126"/>
    <w:rsid w:val="006D54DA"/>
    <w:rsid w:val="006D7194"/>
    <w:rsid w:val="006E098E"/>
    <w:rsid w:val="006E123C"/>
    <w:rsid w:val="006E13BD"/>
    <w:rsid w:val="006E6A66"/>
    <w:rsid w:val="006F35DF"/>
    <w:rsid w:val="006F6C7D"/>
    <w:rsid w:val="007030F1"/>
    <w:rsid w:val="00703CF1"/>
    <w:rsid w:val="0070513F"/>
    <w:rsid w:val="00715C67"/>
    <w:rsid w:val="007164D3"/>
    <w:rsid w:val="0072459C"/>
    <w:rsid w:val="0072791D"/>
    <w:rsid w:val="00727F09"/>
    <w:rsid w:val="00731950"/>
    <w:rsid w:val="00731EC5"/>
    <w:rsid w:val="007333D0"/>
    <w:rsid w:val="007339D4"/>
    <w:rsid w:val="00733E0B"/>
    <w:rsid w:val="00733E26"/>
    <w:rsid w:val="00740362"/>
    <w:rsid w:val="00741676"/>
    <w:rsid w:val="00742129"/>
    <w:rsid w:val="0074309A"/>
    <w:rsid w:val="007433C2"/>
    <w:rsid w:val="00746B00"/>
    <w:rsid w:val="00747049"/>
    <w:rsid w:val="007528AF"/>
    <w:rsid w:val="0075538E"/>
    <w:rsid w:val="007556A6"/>
    <w:rsid w:val="0075676E"/>
    <w:rsid w:val="00756A99"/>
    <w:rsid w:val="00756DC3"/>
    <w:rsid w:val="00757196"/>
    <w:rsid w:val="0075740E"/>
    <w:rsid w:val="00757759"/>
    <w:rsid w:val="0076168E"/>
    <w:rsid w:val="007646D3"/>
    <w:rsid w:val="007656B2"/>
    <w:rsid w:val="00766814"/>
    <w:rsid w:val="00767881"/>
    <w:rsid w:val="00773498"/>
    <w:rsid w:val="00773861"/>
    <w:rsid w:val="00777D5C"/>
    <w:rsid w:val="007831C4"/>
    <w:rsid w:val="0078406E"/>
    <w:rsid w:val="007865DB"/>
    <w:rsid w:val="00787DB1"/>
    <w:rsid w:val="00790B3E"/>
    <w:rsid w:val="00790D44"/>
    <w:rsid w:val="00791E7D"/>
    <w:rsid w:val="00796562"/>
    <w:rsid w:val="00796CBD"/>
    <w:rsid w:val="007A1E43"/>
    <w:rsid w:val="007A24C8"/>
    <w:rsid w:val="007A2DBC"/>
    <w:rsid w:val="007A36B0"/>
    <w:rsid w:val="007A3A53"/>
    <w:rsid w:val="007A68E4"/>
    <w:rsid w:val="007A745B"/>
    <w:rsid w:val="007A781D"/>
    <w:rsid w:val="007A7C76"/>
    <w:rsid w:val="007B177C"/>
    <w:rsid w:val="007B19FF"/>
    <w:rsid w:val="007C11AA"/>
    <w:rsid w:val="007C37FA"/>
    <w:rsid w:val="007C3A0B"/>
    <w:rsid w:val="007C3FEA"/>
    <w:rsid w:val="007D47A4"/>
    <w:rsid w:val="007D5393"/>
    <w:rsid w:val="007D572A"/>
    <w:rsid w:val="007D57AB"/>
    <w:rsid w:val="007D7440"/>
    <w:rsid w:val="007D78C1"/>
    <w:rsid w:val="007E05D6"/>
    <w:rsid w:val="007E15AE"/>
    <w:rsid w:val="007E1A99"/>
    <w:rsid w:val="007E3F1D"/>
    <w:rsid w:val="007E6BBE"/>
    <w:rsid w:val="007E7C96"/>
    <w:rsid w:val="007F0A8E"/>
    <w:rsid w:val="007F1B7A"/>
    <w:rsid w:val="007F414A"/>
    <w:rsid w:val="007F4393"/>
    <w:rsid w:val="007F488F"/>
    <w:rsid w:val="007F4A2A"/>
    <w:rsid w:val="007F4A8E"/>
    <w:rsid w:val="007F4D50"/>
    <w:rsid w:val="007F4E62"/>
    <w:rsid w:val="007F6E8E"/>
    <w:rsid w:val="007F7EAB"/>
    <w:rsid w:val="00801567"/>
    <w:rsid w:val="008032F3"/>
    <w:rsid w:val="0080637C"/>
    <w:rsid w:val="00806C40"/>
    <w:rsid w:val="00807CB8"/>
    <w:rsid w:val="00810264"/>
    <w:rsid w:val="00810AC2"/>
    <w:rsid w:val="00813A5A"/>
    <w:rsid w:val="00821288"/>
    <w:rsid w:val="0082153D"/>
    <w:rsid w:val="00821D35"/>
    <w:rsid w:val="008220A8"/>
    <w:rsid w:val="00822973"/>
    <w:rsid w:val="00822E21"/>
    <w:rsid w:val="00824B62"/>
    <w:rsid w:val="00825F14"/>
    <w:rsid w:val="008263B4"/>
    <w:rsid w:val="00831A68"/>
    <w:rsid w:val="008323B7"/>
    <w:rsid w:val="00833317"/>
    <w:rsid w:val="008349DF"/>
    <w:rsid w:val="00834E5E"/>
    <w:rsid w:val="008353E0"/>
    <w:rsid w:val="00840BF1"/>
    <w:rsid w:val="008421F4"/>
    <w:rsid w:val="008426A0"/>
    <w:rsid w:val="00844713"/>
    <w:rsid w:val="00845179"/>
    <w:rsid w:val="0084588F"/>
    <w:rsid w:val="00846735"/>
    <w:rsid w:val="00847B5A"/>
    <w:rsid w:val="00847E7F"/>
    <w:rsid w:val="00850140"/>
    <w:rsid w:val="008503E3"/>
    <w:rsid w:val="00850DF7"/>
    <w:rsid w:val="00852A82"/>
    <w:rsid w:val="0085686B"/>
    <w:rsid w:val="008646B9"/>
    <w:rsid w:val="008648FF"/>
    <w:rsid w:val="008649FC"/>
    <w:rsid w:val="008665F7"/>
    <w:rsid w:val="00867451"/>
    <w:rsid w:val="00870D5C"/>
    <w:rsid w:val="008724B5"/>
    <w:rsid w:val="00874213"/>
    <w:rsid w:val="008807C7"/>
    <w:rsid w:val="00881777"/>
    <w:rsid w:val="008821D3"/>
    <w:rsid w:val="00882D0E"/>
    <w:rsid w:val="00883433"/>
    <w:rsid w:val="00886383"/>
    <w:rsid w:val="0088791C"/>
    <w:rsid w:val="00892592"/>
    <w:rsid w:val="0089523F"/>
    <w:rsid w:val="00895980"/>
    <w:rsid w:val="00896107"/>
    <w:rsid w:val="00896C59"/>
    <w:rsid w:val="00897378"/>
    <w:rsid w:val="008A0C4D"/>
    <w:rsid w:val="008A0E1E"/>
    <w:rsid w:val="008A0E70"/>
    <w:rsid w:val="008A2FF8"/>
    <w:rsid w:val="008A4DE4"/>
    <w:rsid w:val="008A5BEA"/>
    <w:rsid w:val="008B0732"/>
    <w:rsid w:val="008B4647"/>
    <w:rsid w:val="008B53DA"/>
    <w:rsid w:val="008B56C4"/>
    <w:rsid w:val="008C0F0A"/>
    <w:rsid w:val="008C1D63"/>
    <w:rsid w:val="008C262C"/>
    <w:rsid w:val="008C5D8A"/>
    <w:rsid w:val="008C60D8"/>
    <w:rsid w:val="008C7824"/>
    <w:rsid w:val="008D1E05"/>
    <w:rsid w:val="008D2BB2"/>
    <w:rsid w:val="008D2C82"/>
    <w:rsid w:val="008D3488"/>
    <w:rsid w:val="008D6EF6"/>
    <w:rsid w:val="008D7CC6"/>
    <w:rsid w:val="008E0DF5"/>
    <w:rsid w:val="008E106D"/>
    <w:rsid w:val="008E14B8"/>
    <w:rsid w:val="008E1C78"/>
    <w:rsid w:val="008E3A86"/>
    <w:rsid w:val="008E58BF"/>
    <w:rsid w:val="008E5CA6"/>
    <w:rsid w:val="008E66B0"/>
    <w:rsid w:val="008F0561"/>
    <w:rsid w:val="008F1DEC"/>
    <w:rsid w:val="008F472A"/>
    <w:rsid w:val="008F5982"/>
    <w:rsid w:val="008F6996"/>
    <w:rsid w:val="008F7A2E"/>
    <w:rsid w:val="0090142D"/>
    <w:rsid w:val="00902A54"/>
    <w:rsid w:val="00903DAD"/>
    <w:rsid w:val="0090472B"/>
    <w:rsid w:val="00904C0E"/>
    <w:rsid w:val="009054D4"/>
    <w:rsid w:val="00906599"/>
    <w:rsid w:val="00906B2C"/>
    <w:rsid w:val="00906D00"/>
    <w:rsid w:val="00907090"/>
    <w:rsid w:val="00907679"/>
    <w:rsid w:val="00907FC8"/>
    <w:rsid w:val="009100F1"/>
    <w:rsid w:val="0091269F"/>
    <w:rsid w:val="00912777"/>
    <w:rsid w:val="00913237"/>
    <w:rsid w:val="00921051"/>
    <w:rsid w:val="009212EF"/>
    <w:rsid w:val="00923D61"/>
    <w:rsid w:val="00924184"/>
    <w:rsid w:val="0092481C"/>
    <w:rsid w:val="009254FA"/>
    <w:rsid w:val="0093076B"/>
    <w:rsid w:val="00930A50"/>
    <w:rsid w:val="00930E87"/>
    <w:rsid w:val="0093793B"/>
    <w:rsid w:val="00940B8F"/>
    <w:rsid w:val="00941883"/>
    <w:rsid w:val="00942CE9"/>
    <w:rsid w:val="00942DBA"/>
    <w:rsid w:val="00944CF7"/>
    <w:rsid w:val="0094501C"/>
    <w:rsid w:val="00947F76"/>
    <w:rsid w:val="009511D6"/>
    <w:rsid w:val="00952CF8"/>
    <w:rsid w:val="00954177"/>
    <w:rsid w:val="00954E57"/>
    <w:rsid w:val="009554E4"/>
    <w:rsid w:val="009564BC"/>
    <w:rsid w:val="00957377"/>
    <w:rsid w:val="0096744B"/>
    <w:rsid w:val="00967C3D"/>
    <w:rsid w:val="00971281"/>
    <w:rsid w:val="00971A6B"/>
    <w:rsid w:val="00972973"/>
    <w:rsid w:val="00972E74"/>
    <w:rsid w:val="009747BF"/>
    <w:rsid w:val="00974FB1"/>
    <w:rsid w:val="009809C1"/>
    <w:rsid w:val="00983DF5"/>
    <w:rsid w:val="00984389"/>
    <w:rsid w:val="00984D5F"/>
    <w:rsid w:val="00984F3A"/>
    <w:rsid w:val="009850BC"/>
    <w:rsid w:val="00985720"/>
    <w:rsid w:val="00990048"/>
    <w:rsid w:val="0099429F"/>
    <w:rsid w:val="00996A6D"/>
    <w:rsid w:val="00997369"/>
    <w:rsid w:val="009A186D"/>
    <w:rsid w:val="009A1FA5"/>
    <w:rsid w:val="009A2443"/>
    <w:rsid w:val="009B03BF"/>
    <w:rsid w:val="009B04C2"/>
    <w:rsid w:val="009B094C"/>
    <w:rsid w:val="009B1497"/>
    <w:rsid w:val="009B1D8B"/>
    <w:rsid w:val="009B29DF"/>
    <w:rsid w:val="009B2C28"/>
    <w:rsid w:val="009B2CB3"/>
    <w:rsid w:val="009B3051"/>
    <w:rsid w:val="009B4002"/>
    <w:rsid w:val="009B4087"/>
    <w:rsid w:val="009B6971"/>
    <w:rsid w:val="009B6EDE"/>
    <w:rsid w:val="009B7BBD"/>
    <w:rsid w:val="009C179F"/>
    <w:rsid w:val="009C27F8"/>
    <w:rsid w:val="009C32CC"/>
    <w:rsid w:val="009C420E"/>
    <w:rsid w:val="009C64B9"/>
    <w:rsid w:val="009D1F71"/>
    <w:rsid w:val="009D2B4D"/>
    <w:rsid w:val="009D319E"/>
    <w:rsid w:val="009D3A5A"/>
    <w:rsid w:val="009D432F"/>
    <w:rsid w:val="009D5515"/>
    <w:rsid w:val="009E1465"/>
    <w:rsid w:val="009E3673"/>
    <w:rsid w:val="009E3FFE"/>
    <w:rsid w:val="009E4210"/>
    <w:rsid w:val="009E6406"/>
    <w:rsid w:val="009E6532"/>
    <w:rsid w:val="009F0C2C"/>
    <w:rsid w:val="009F1A97"/>
    <w:rsid w:val="009F3C93"/>
    <w:rsid w:val="009F605B"/>
    <w:rsid w:val="009F7FC3"/>
    <w:rsid w:val="00A0043C"/>
    <w:rsid w:val="00A026BE"/>
    <w:rsid w:val="00A029A3"/>
    <w:rsid w:val="00A05666"/>
    <w:rsid w:val="00A05ACC"/>
    <w:rsid w:val="00A073FF"/>
    <w:rsid w:val="00A17388"/>
    <w:rsid w:val="00A21C31"/>
    <w:rsid w:val="00A22D9C"/>
    <w:rsid w:val="00A23104"/>
    <w:rsid w:val="00A23365"/>
    <w:rsid w:val="00A242AA"/>
    <w:rsid w:val="00A2689D"/>
    <w:rsid w:val="00A26C27"/>
    <w:rsid w:val="00A3278A"/>
    <w:rsid w:val="00A35F5F"/>
    <w:rsid w:val="00A404B6"/>
    <w:rsid w:val="00A405F4"/>
    <w:rsid w:val="00A4224F"/>
    <w:rsid w:val="00A43868"/>
    <w:rsid w:val="00A45FFE"/>
    <w:rsid w:val="00A46DE6"/>
    <w:rsid w:val="00A46FE8"/>
    <w:rsid w:val="00A563EB"/>
    <w:rsid w:val="00A568FC"/>
    <w:rsid w:val="00A61595"/>
    <w:rsid w:val="00A64938"/>
    <w:rsid w:val="00A6633D"/>
    <w:rsid w:val="00A67C4C"/>
    <w:rsid w:val="00A7118A"/>
    <w:rsid w:val="00A71517"/>
    <w:rsid w:val="00A71E63"/>
    <w:rsid w:val="00A73249"/>
    <w:rsid w:val="00A74D29"/>
    <w:rsid w:val="00A756C9"/>
    <w:rsid w:val="00A77CBC"/>
    <w:rsid w:val="00A8029D"/>
    <w:rsid w:val="00A80F52"/>
    <w:rsid w:val="00A810DC"/>
    <w:rsid w:val="00A81C92"/>
    <w:rsid w:val="00A8399D"/>
    <w:rsid w:val="00A85AB3"/>
    <w:rsid w:val="00A85FC9"/>
    <w:rsid w:val="00A911D5"/>
    <w:rsid w:val="00A9120E"/>
    <w:rsid w:val="00A921CB"/>
    <w:rsid w:val="00A9371D"/>
    <w:rsid w:val="00A93A03"/>
    <w:rsid w:val="00A957F5"/>
    <w:rsid w:val="00A960BA"/>
    <w:rsid w:val="00A96EAF"/>
    <w:rsid w:val="00A97120"/>
    <w:rsid w:val="00A97859"/>
    <w:rsid w:val="00AA10DB"/>
    <w:rsid w:val="00AA1F91"/>
    <w:rsid w:val="00AA4BAA"/>
    <w:rsid w:val="00AB3210"/>
    <w:rsid w:val="00AB4699"/>
    <w:rsid w:val="00AB4DD4"/>
    <w:rsid w:val="00AC0F81"/>
    <w:rsid w:val="00AC1990"/>
    <w:rsid w:val="00AC3871"/>
    <w:rsid w:val="00AC595D"/>
    <w:rsid w:val="00AC7119"/>
    <w:rsid w:val="00AC7CA2"/>
    <w:rsid w:val="00AD1F86"/>
    <w:rsid w:val="00AD2A7F"/>
    <w:rsid w:val="00AD392F"/>
    <w:rsid w:val="00AD4358"/>
    <w:rsid w:val="00AD44F1"/>
    <w:rsid w:val="00AD4E78"/>
    <w:rsid w:val="00AD64F5"/>
    <w:rsid w:val="00AD6656"/>
    <w:rsid w:val="00AD719D"/>
    <w:rsid w:val="00AE0B8B"/>
    <w:rsid w:val="00AE3BF0"/>
    <w:rsid w:val="00AE438B"/>
    <w:rsid w:val="00AE609B"/>
    <w:rsid w:val="00AE6818"/>
    <w:rsid w:val="00AE6E4E"/>
    <w:rsid w:val="00AE7A20"/>
    <w:rsid w:val="00AF080E"/>
    <w:rsid w:val="00AF34B0"/>
    <w:rsid w:val="00AF58D7"/>
    <w:rsid w:val="00AF66D4"/>
    <w:rsid w:val="00B00038"/>
    <w:rsid w:val="00B0123B"/>
    <w:rsid w:val="00B03D17"/>
    <w:rsid w:val="00B04D2D"/>
    <w:rsid w:val="00B06B5B"/>
    <w:rsid w:val="00B10998"/>
    <w:rsid w:val="00B11A5B"/>
    <w:rsid w:val="00B11EF6"/>
    <w:rsid w:val="00B132CC"/>
    <w:rsid w:val="00B1577A"/>
    <w:rsid w:val="00B16952"/>
    <w:rsid w:val="00B16B0E"/>
    <w:rsid w:val="00B17F01"/>
    <w:rsid w:val="00B20807"/>
    <w:rsid w:val="00B21981"/>
    <w:rsid w:val="00B21B83"/>
    <w:rsid w:val="00B25664"/>
    <w:rsid w:val="00B268B7"/>
    <w:rsid w:val="00B309DA"/>
    <w:rsid w:val="00B320C3"/>
    <w:rsid w:val="00B35ACC"/>
    <w:rsid w:val="00B36A7F"/>
    <w:rsid w:val="00B404D4"/>
    <w:rsid w:val="00B42DB8"/>
    <w:rsid w:val="00B43117"/>
    <w:rsid w:val="00B43581"/>
    <w:rsid w:val="00B46D99"/>
    <w:rsid w:val="00B508A2"/>
    <w:rsid w:val="00B51ABC"/>
    <w:rsid w:val="00B51D69"/>
    <w:rsid w:val="00B54590"/>
    <w:rsid w:val="00B54926"/>
    <w:rsid w:val="00B54B52"/>
    <w:rsid w:val="00B57F46"/>
    <w:rsid w:val="00B6344A"/>
    <w:rsid w:val="00B63C7B"/>
    <w:rsid w:val="00B65A3B"/>
    <w:rsid w:val="00B67590"/>
    <w:rsid w:val="00B6791D"/>
    <w:rsid w:val="00B7012A"/>
    <w:rsid w:val="00B73627"/>
    <w:rsid w:val="00B748B1"/>
    <w:rsid w:val="00B74CCB"/>
    <w:rsid w:val="00B76651"/>
    <w:rsid w:val="00B76875"/>
    <w:rsid w:val="00B7691B"/>
    <w:rsid w:val="00B80DEB"/>
    <w:rsid w:val="00B80F63"/>
    <w:rsid w:val="00B81923"/>
    <w:rsid w:val="00B84109"/>
    <w:rsid w:val="00B8585B"/>
    <w:rsid w:val="00B8670C"/>
    <w:rsid w:val="00B87160"/>
    <w:rsid w:val="00B871A6"/>
    <w:rsid w:val="00B87356"/>
    <w:rsid w:val="00B87FE4"/>
    <w:rsid w:val="00B905D4"/>
    <w:rsid w:val="00B90E96"/>
    <w:rsid w:val="00B91237"/>
    <w:rsid w:val="00B91D37"/>
    <w:rsid w:val="00B91DA7"/>
    <w:rsid w:val="00B92AE1"/>
    <w:rsid w:val="00B94E02"/>
    <w:rsid w:val="00B952D8"/>
    <w:rsid w:val="00B97A03"/>
    <w:rsid w:val="00BA1D8D"/>
    <w:rsid w:val="00BA3B59"/>
    <w:rsid w:val="00BA56AF"/>
    <w:rsid w:val="00BB0DA1"/>
    <w:rsid w:val="00BB2F8F"/>
    <w:rsid w:val="00BB3134"/>
    <w:rsid w:val="00BB3F90"/>
    <w:rsid w:val="00BB40C3"/>
    <w:rsid w:val="00BB5061"/>
    <w:rsid w:val="00BB6B17"/>
    <w:rsid w:val="00BB6DF2"/>
    <w:rsid w:val="00BB79D0"/>
    <w:rsid w:val="00BC0C3A"/>
    <w:rsid w:val="00BC1379"/>
    <w:rsid w:val="00BC195C"/>
    <w:rsid w:val="00BC2196"/>
    <w:rsid w:val="00BC32DB"/>
    <w:rsid w:val="00BC3D29"/>
    <w:rsid w:val="00BC3EBB"/>
    <w:rsid w:val="00BC4DF4"/>
    <w:rsid w:val="00BC6227"/>
    <w:rsid w:val="00BC701C"/>
    <w:rsid w:val="00BD01B6"/>
    <w:rsid w:val="00BD120E"/>
    <w:rsid w:val="00BD1222"/>
    <w:rsid w:val="00BD1812"/>
    <w:rsid w:val="00BD21D0"/>
    <w:rsid w:val="00BD2D36"/>
    <w:rsid w:val="00BD4403"/>
    <w:rsid w:val="00BD4BF1"/>
    <w:rsid w:val="00BE1004"/>
    <w:rsid w:val="00BE1681"/>
    <w:rsid w:val="00BE1D23"/>
    <w:rsid w:val="00BE6487"/>
    <w:rsid w:val="00BE6BF9"/>
    <w:rsid w:val="00BE73D0"/>
    <w:rsid w:val="00BF0BE8"/>
    <w:rsid w:val="00BF18EF"/>
    <w:rsid w:val="00BF1E08"/>
    <w:rsid w:val="00BF1E66"/>
    <w:rsid w:val="00BF3015"/>
    <w:rsid w:val="00BF3F90"/>
    <w:rsid w:val="00BF7E6E"/>
    <w:rsid w:val="00C00391"/>
    <w:rsid w:val="00C0277E"/>
    <w:rsid w:val="00C02C40"/>
    <w:rsid w:val="00C0409F"/>
    <w:rsid w:val="00C04535"/>
    <w:rsid w:val="00C0533A"/>
    <w:rsid w:val="00C10310"/>
    <w:rsid w:val="00C14A82"/>
    <w:rsid w:val="00C16597"/>
    <w:rsid w:val="00C173F3"/>
    <w:rsid w:val="00C1752E"/>
    <w:rsid w:val="00C2096A"/>
    <w:rsid w:val="00C20F4A"/>
    <w:rsid w:val="00C217F2"/>
    <w:rsid w:val="00C218AF"/>
    <w:rsid w:val="00C22473"/>
    <w:rsid w:val="00C22BD2"/>
    <w:rsid w:val="00C23AE9"/>
    <w:rsid w:val="00C23DE3"/>
    <w:rsid w:val="00C24A84"/>
    <w:rsid w:val="00C3019C"/>
    <w:rsid w:val="00C301A3"/>
    <w:rsid w:val="00C3123E"/>
    <w:rsid w:val="00C3482A"/>
    <w:rsid w:val="00C35C9E"/>
    <w:rsid w:val="00C36BBD"/>
    <w:rsid w:val="00C37DE2"/>
    <w:rsid w:val="00C413A1"/>
    <w:rsid w:val="00C43312"/>
    <w:rsid w:val="00C43B9D"/>
    <w:rsid w:val="00C44818"/>
    <w:rsid w:val="00C4519E"/>
    <w:rsid w:val="00C4520E"/>
    <w:rsid w:val="00C51E88"/>
    <w:rsid w:val="00C5279B"/>
    <w:rsid w:val="00C53B25"/>
    <w:rsid w:val="00C56DD0"/>
    <w:rsid w:val="00C56E4C"/>
    <w:rsid w:val="00C60C8C"/>
    <w:rsid w:val="00C61F1F"/>
    <w:rsid w:val="00C64423"/>
    <w:rsid w:val="00C70038"/>
    <w:rsid w:val="00C705C0"/>
    <w:rsid w:val="00C71E1A"/>
    <w:rsid w:val="00C732F8"/>
    <w:rsid w:val="00C73538"/>
    <w:rsid w:val="00C76C29"/>
    <w:rsid w:val="00C77EF6"/>
    <w:rsid w:val="00C80B32"/>
    <w:rsid w:val="00C81423"/>
    <w:rsid w:val="00C828A2"/>
    <w:rsid w:val="00C834D7"/>
    <w:rsid w:val="00C8380C"/>
    <w:rsid w:val="00C8711E"/>
    <w:rsid w:val="00C92609"/>
    <w:rsid w:val="00C927C7"/>
    <w:rsid w:val="00C946B1"/>
    <w:rsid w:val="00C96B7A"/>
    <w:rsid w:val="00C97DF1"/>
    <w:rsid w:val="00C97EA7"/>
    <w:rsid w:val="00CA11A4"/>
    <w:rsid w:val="00CA1285"/>
    <w:rsid w:val="00CA242D"/>
    <w:rsid w:val="00CA2E44"/>
    <w:rsid w:val="00CA3596"/>
    <w:rsid w:val="00CA4C45"/>
    <w:rsid w:val="00CA62BF"/>
    <w:rsid w:val="00CA7A18"/>
    <w:rsid w:val="00CB0EEC"/>
    <w:rsid w:val="00CB1A99"/>
    <w:rsid w:val="00CB2076"/>
    <w:rsid w:val="00CB22E9"/>
    <w:rsid w:val="00CB4AAA"/>
    <w:rsid w:val="00CB79EB"/>
    <w:rsid w:val="00CC2A97"/>
    <w:rsid w:val="00CC747B"/>
    <w:rsid w:val="00CD1BC9"/>
    <w:rsid w:val="00CD1CE9"/>
    <w:rsid w:val="00CD1E14"/>
    <w:rsid w:val="00CD4029"/>
    <w:rsid w:val="00CE0A4D"/>
    <w:rsid w:val="00CE21FC"/>
    <w:rsid w:val="00CE41B7"/>
    <w:rsid w:val="00CE440F"/>
    <w:rsid w:val="00CE650A"/>
    <w:rsid w:val="00CE74B9"/>
    <w:rsid w:val="00CE7563"/>
    <w:rsid w:val="00CE7646"/>
    <w:rsid w:val="00CF07CC"/>
    <w:rsid w:val="00CF250F"/>
    <w:rsid w:val="00CF2A13"/>
    <w:rsid w:val="00CF32BA"/>
    <w:rsid w:val="00CF4068"/>
    <w:rsid w:val="00CF475C"/>
    <w:rsid w:val="00CF631A"/>
    <w:rsid w:val="00CF77BE"/>
    <w:rsid w:val="00D00104"/>
    <w:rsid w:val="00D01970"/>
    <w:rsid w:val="00D026B9"/>
    <w:rsid w:val="00D043FE"/>
    <w:rsid w:val="00D044DC"/>
    <w:rsid w:val="00D04678"/>
    <w:rsid w:val="00D050FC"/>
    <w:rsid w:val="00D0697B"/>
    <w:rsid w:val="00D06CF8"/>
    <w:rsid w:val="00D14A53"/>
    <w:rsid w:val="00D15936"/>
    <w:rsid w:val="00D15C40"/>
    <w:rsid w:val="00D30107"/>
    <w:rsid w:val="00D301E3"/>
    <w:rsid w:val="00D31768"/>
    <w:rsid w:val="00D3302C"/>
    <w:rsid w:val="00D343A4"/>
    <w:rsid w:val="00D356A2"/>
    <w:rsid w:val="00D35CC9"/>
    <w:rsid w:val="00D36A30"/>
    <w:rsid w:val="00D36B26"/>
    <w:rsid w:val="00D37816"/>
    <w:rsid w:val="00D40F61"/>
    <w:rsid w:val="00D41F25"/>
    <w:rsid w:val="00D46F0B"/>
    <w:rsid w:val="00D553C7"/>
    <w:rsid w:val="00D562DB"/>
    <w:rsid w:val="00D65541"/>
    <w:rsid w:val="00D65F26"/>
    <w:rsid w:val="00D66844"/>
    <w:rsid w:val="00D71009"/>
    <w:rsid w:val="00D71BC7"/>
    <w:rsid w:val="00D71C4B"/>
    <w:rsid w:val="00D75140"/>
    <w:rsid w:val="00D82033"/>
    <w:rsid w:val="00D838DB"/>
    <w:rsid w:val="00D84010"/>
    <w:rsid w:val="00D84202"/>
    <w:rsid w:val="00D849C6"/>
    <w:rsid w:val="00D865AA"/>
    <w:rsid w:val="00D87595"/>
    <w:rsid w:val="00D9386F"/>
    <w:rsid w:val="00D943EE"/>
    <w:rsid w:val="00DA0CB0"/>
    <w:rsid w:val="00DA1052"/>
    <w:rsid w:val="00DA33E5"/>
    <w:rsid w:val="00DB117C"/>
    <w:rsid w:val="00DB3772"/>
    <w:rsid w:val="00DB4C82"/>
    <w:rsid w:val="00DB7E7C"/>
    <w:rsid w:val="00DC04A7"/>
    <w:rsid w:val="00DC2335"/>
    <w:rsid w:val="00DC271F"/>
    <w:rsid w:val="00DC3C61"/>
    <w:rsid w:val="00DC4368"/>
    <w:rsid w:val="00DD06D4"/>
    <w:rsid w:val="00DD08CE"/>
    <w:rsid w:val="00DD153D"/>
    <w:rsid w:val="00DD1DA8"/>
    <w:rsid w:val="00DD2ED9"/>
    <w:rsid w:val="00DD383E"/>
    <w:rsid w:val="00DD3FE4"/>
    <w:rsid w:val="00DD63E4"/>
    <w:rsid w:val="00DD6B9E"/>
    <w:rsid w:val="00DD75EF"/>
    <w:rsid w:val="00DD7FF5"/>
    <w:rsid w:val="00DE1046"/>
    <w:rsid w:val="00DE2223"/>
    <w:rsid w:val="00DE251B"/>
    <w:rsid w:val="00DE3092"/>
    <w:rsid w:val="00DE3BBF"/>
    <w:rsid w:val="00DF05F4"/>
    <w:rsid w:val="00DF1962"/>
    <w:rsid w:val="00DF2348"/>
    <w:rsid w:val="00DF6A61"/>
    <w:rsid w:val="00E01D6E"/>
    <w:rsid w:val="00E06A64"/>
    <w:rsid w:val="00E06B4B"/>
    <w:rsid w:val="00E106DB"/>
    <w:rsid w:val="00E117A9"/>
    <w:rsid w:val="00E11F00"/>
    <w:rsid w:val="00E14BF7"/>
    <w:rsid w:val="00E17967"/>
    <w:rsid w:val="00E2039D"/>
    <w:rsid w:val="00E20AED"/>
    <w:rsid w:val="00E30DEF"/>
    <w:rsid w:val="00E33713"/>
    <w:rsid w:val="00E3396A"/>
    <w:rsid w:val="00E36C21"/>
    <w:rsid w:val="00E36FEE"/>
    <w:rsid w:val="00E41762"/>
    <w:rsid w:val="00E43517"/>
    <w:rsid w:val="00E435D8"/>
    <w:rsid w:val="00E4517C"/>
    <w:rsid w:val="00E4556B"/>
    <w:rsid w:val="00E46CB5"/>
    <w:rsid w:val="00E473EC"/>
    <w:rsid w:val="00E518A8"/>
    <w:rsid w:val="00E518DE"/>
    <w:rsid w:val="00E5283D"/>
    <w:rsid w:val="00E531A0"/>
    <w:rsid w:val="00E55B14"/>
    <w:rsid w:val="00E56859"/>
    <w:rsid w:val="00E570B7"/>
    <w:rsid w:val="00E60192"/>
    <w:rsid w:val="00E60CE1"/>
    <w:rsid w:val="00E61188"/>
    <w:rsid w:val="00E62A6C"/>
    <w:rsid w:val="00E6444B"/>
    <w:rsid w:val="00E67E72"/>
    <w:rsid w:val="00E70C80"/>
    <w:rsid w:val="00E72B01"/>
    <w:rsid w:val="00E76286"/>
    <w:rsid w:val="00E778CD"/>
    <w:rsid w:val="00E8297C"/>
    <w:rsid w:val="00E8461D"/>
    <w:rsid w:val="00E9148E"/>
    <w:rsid w:val="00E93ACC"/>
    <w:rsid w:val="00E9479A"/>
    <w:rsid w:val="00E94869"/>
    <w:rsid w:val="00E953F3"/>
    <w:rsid w:val="00E9548F"/>
    <w:rsid w:val="00E96E16"/>
    <w:rsid w:val="00E9785A"/>
    <w:rsid w:val="00EA0A69"/>
    <w:rsid w:val="00EA2467"/>
    <w:rsid w:val="00EA358D"/>
    <w:rsid w:val="00EA4F2F"/>
    <w:rsid w:val="00EA5620"/>
    <w:rsid w:val="00EB1F7C"/>
    <w:rsid w:val="00EB2D7D"/>
    <w:rsid w:val="00EB37F4"/>
    <w:rsid w:val="00EB3CA9"/>
    <w:rsid w:val="00EB5B8A"/>
    <w:rsid w:val="00EB7FD1"/>
    <w:rsid w:val="00EC0134"/>
    <w:rsid w:val="00EC05F2"/>
    <w:rsid w:val="00EC0E06"/>
    <w:rsid w:val="00EC1219"/>
    <w:rsid w:val="00EC2A38"/>
    <w:rsid w:val="00EC3DD7"/>
    <w:rsid w:val="00EC3EF0"/>
    <w:rsid w:val="00EC46D4"/>
    <w:rsid w:val="00EC7ACB"/>
    <w:rsid w:val="00ED0AA8"/>
    <w:rsid w:val="00ED0C94"/>
    <w:rsid w:val="00ED0D6E"/>
    <w:rsid w:val="00ED31FE"/>
    <w:rsid w:val="00ED6ABE"/>
    <w:rsid w:val="00ED6FDB"/>
    <w:rsid w:val="00ED71B7"/>
    <w:rsid w:val="00ED73EB"/>
    <w:rsid w:val="00EE1DA3"/>
    <w:rsid w:val="00EE2563"/>
    <w:rsid w:val="00EE2C2D"/>
    <w:rsid w:val="00EE302C"/>
    <w:rsid w:val="00EE364D"/>
    <w:rsid w:val="00EE3D70"/>
    <w:rsid w:val="00EE4248"/>
    <w:rsid w:val="00EE498C"/>
    <w:rsid w:val="00EE4F93"/>
    <w:rsid w:val="00EE689D"/>
    <w:rsid w:val="00EE6E94"/>
    <w:rsid w:val="00EE7721"/>
    <w:rsid w:val="00EE7CE5"/>
    <w:rsid w:val="00EF042B"/>
    <w:rsid w:val="00EF0CBD"/>
    <w:rsid w:val="00EF2002"/>
    <w:rsid w:val="00EF2F6D"/>
    <w:rsid w:val="00EF3015"/>
    <w:rsid w:val="00EF3DC2"/>
    <w:rsid w:val="00EF4246"/>
    <w:rsid w:val="00EF4C6E"/>
    <w:rsid w:val="00EF716C"/>
    <w:rsid w:val="00EF7533"/>
    <w:rsid w:val="00F00FFF"/>
    <w:rsid w:val="00F01A73"/>
    <w:rsid w:val="00F0291E"/>
    <w:rsid w:val="00F05929"/>
    <w:rsid w:val="00F07C4D"/>
    <w:rsid w:val="00F122B5"/>
    <w:rsid w:val="00F215D5"/>
    <w:rsid w:val="00F21E0F"/>
    <w:rsid w:val="00F2351E"/>
    <w:rsid w:val="00F261F3"/>
    <w:rsid w:val="00F3331D"/>
    <w:rsid w:val="00F34638"/>
    <w:rsid w:val="00F35018"/>
    <w:rsid w:val="00F37326"/>
    <w:rsid w:val="00F42C88"/>
    <w:rsid w:val="00F431A5"/>
    <w:rsid w:val="00F4379D"/>
    <w:rsid w:val="00F439A2"/>
    <w:rsid w:val="00F43CDD"/>
    <w:rsid w:val="00F44647"/>
    <w:rsid w:val="00F45DDA"/>
    <w:rsid w:val="00F4628D"/>
    <w:rsid w:val="00F46B8B"/>
    <w:rsid w:val="00F474E9"/>
    <w:rsid w:val="00F515F0"/>
    <w:rsid w:val="00F51D24"/>
    <w:rsid w:val="00F52A63"/>
    <w:rsid w:val="00F53973"/>
    <w:rsid w:val="00F55C1E"/>
    <w:rsid w:val="00F56843"/>
    <w:rsid w:val="00F610AF"/>
    <w:rsid w:val="00F6180B"/>
    <w:rsid w:val="00F619B9"/>
    <w:rsid w:val="00F6437E"/>
    <w:rsid w:val="00F646EE"/>
    <w:rsid w:val="00F65417"/>
    <w:rsid w:val="00F67579"/>
    <w:rsid w:val="00F67986"/>
    <w:rsid w:val="00F70D72"/>
    <w:rsid w:val="00F7171D"/>
    <w:rsid w:val="00F71971"/>
    <w:rsid w:val="00F72CF5"/>
    <w:rsid w:val="00F743DF"/>
    <w:rsid w:val="00F7699F"/>
    <w:rsid w:val="00F80EBA"/>
    <w:rsid w:val="00F81037"/>
    <w:rsid w:val="00F832F1"/>
    <w:rsid w:val="00F8392D"/>
    <w:rsid w:val="00F864F3"/>
    <w:rsid w:val="00F8661B"/>
    <w:rsid w:val="00F907F5"/>
    <w:rsid w:val="00F90BF9"/>
    <w:rsid w:val="00F91E18"/>
    <w:rsid w:val="00F929FF"/>
    <w:rsid w:val="00F92E57"/>
    <w:rsid w:val="00F936C7"/>
    <w:rsid w:val="00F94360"/>
    <w:rsid w:val="00F967AA"/>
    <w:rsid w:val="00F97BDF"/>
    <w:rsid w:val="00F97D45"/>
    <w:rsid w:val="00FA4618"/>
    <w:rsid w:val="00FA68FC"/>
    <w:rsid w:val="00FA7780"/>
    <w:rsid w:val="00FB0101"/>
    <w:rsid w:val="00FB2F53"/>
    <w:rsid w:val="00FB63B6"/>
    <w:rsid w:val="00FB78F3"/>
    <w:rsid w:val="00FC4047"/>
    <w:rsid w:val="00FC587D"/>
    <w:rsid w:val="00FC7477"/>
    <w:rsid w:val="00FD18DF"/>
    <w:rsid w:val="00FD3F3D"/>
    <w:rsid w:val="00FD4682"/>
    <w:rsid w:val="00FD7526"/>
    <w:rsid w:val="00FE0E17"/>
    <w:rsid w:val="00FE2F19"/>
    <w:rsid w:val="00FE38C9"/>
    <w:rsid w:val="00FE3A7F"/>
    <w:rsid w:val="00FE4B5C"/>
    <w:rsid w:val="00FE62BC"/>
    <w:rsid w:val="00FE6A1D"/>
    <w:rsid w:val="00FE7097"/>
    <w:rsid w:val="00FE7DB8"/>
    <w:rsid w:val="00FF1DC5"/>
    <w:rsid w:val="00FF2456"/>
    <w:rsid w:val="00FF4117"/>
    <w:rsid w:val="00FF667C"/>
    <w:rsid w:val="00FF71ED"/>
    <w:rsid w:val="0B46E0FD"/>
    <w:rsid w:val="2365C51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hapeDefaults>
    <o:shapedefaults v:ext="edit" spidmax="2051"/>
    <o:shapelayout v:ext="edit">
      <o:idmap v:ext="edit" data="2"/>
    </o:shapelayout>
  </w:shapeDefaults>
  <w:decimalSymbol w:val=","/>
  <w:listSeparator w:val=";"/>
  <w14:docId w14:val="10A81042"/>
  <w14:defaultImageDpi w14:val="0"/>
  <w15:docId w15:val="{B6469FF2-0D68-4A4A-AB9D-A6DC78ED2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A03"/>
    <w:pPr>
      <w:spacing w:after="160" w:line="259" w:lineRule="auto"/>
    </w:pPr>
    <w:rPr>
      <w:sz w:val="22"/>
      <w:szCs w:val="22"/>
      <w:lang w:eastAsia="en-US"/>
    </w:rPr>
  </w:style>
  <w:style w:type="paragraph" w:styleId="Ttulo1">
    <w:name w:val="heading 1"/>
    <w:basedOn w:val="Normal"/>
    <w:next w:val="Normal"/>
    <w:link w:val="Ttulo1Car"/>
    <w:uiPriority w:val="99"/>
    <w:qFormat/>
    <w:rsid w:val="0028432E"/>
    <w:pPr>
      <w:keepNext/>
      <w:keepLines/>
      <w:spacing w:before="240" w:after="0"/>
      <w:outlineLvl w:val="0"/>
    </w:pPr>
    <w:rPr>
      <w:rFonts w:ascii="Calibri Light" w:eastAsia="Times New Roman" w:hAnsi="Calibri Light"/>
      <w:color w:val="2E74B5"/>
      <w:sz w:val="32"/>
      <w:szCs w:val="32"/>
    </w:rPr>
  </w:style>
  <w:style w:type="paragraph" w:styleId="Ttulo2">
    <w:name w:val="heading 2"/>
    <w:basedOn w:val="Normal"/>
    <w:next w:val="Normal"/>
    <w:link w:val="Ttulo2Car"/>
    <w:uiPriority w:val="99"/>
    <w:qFormat/>
    <w:rsid w:val="0028432E"/>
    <w:pPr>
      <w:keepNext/>
      <w:keepLines/>
      <w:spacing w:before="40" w:after="0"/>
      <w:outlineLvl w:val="1"/>
    </w:pPr>
    <w:rPr>
      <w:rFonts w:ascii="Calibri Light" w:eastAsia="Times New Roman" w:hAnsi="Calibri Light"/>
      <w:color w:val="2E74B5"/>
      <w:sz w:val="26"/>
      <w:szCs w:val="26"/>
    </w:rPr>
  </w:style>
  <w:style w:type="paragraph" w:styleId="Ttulo3">
    <w:name w:val="heading 3"/>
    <w:basedOn w:val="Normal"/>
    <w:next w:val="Normal"/>
    <w:link w:val="Ttulo3Car"/>
    <w:uiPriority w:val="99"/>
    <w:qFormat/>
    <w:rsid w:val="0028432E"/>
    <w:pPr>
      <w:keepNext/>
      <w:keepLines/>
      <w:spacing w:before="40" w:after="0"/>
      <w:outlineLvl w:val="2"/>
    </w:pPr>
    <w:rPr>
      <w:rFonts w:ascii="Calibri Light" w:eastAsia="Times New Roman" w:hAnsi="Calibri Light"/>
      <w:color w:val="1F4D78"/>
      <w:sz w:val="24"/>
      <w:szCs w:val="24"/>
    </w:rPr>
  </w:style>
  <w:style w:type="paragraph" w:styleId="Ttulo4">
    <w:name w:val="heading 4"/>
    <w:basedOn w:val="Normal"/>
    <w:next w:val="Normal"/>
    <w:link w:val="Ttulo4Car"/>
    <w:uiPriority w:val="99"/>
    <w:qFormat/>
    <w:rsid w:val="00B8670C"/>
    <w:pPr>
      <w:keepNext/>
      <w:keepLines/>
      <w:spacing w:before="40" w:after="0" w:line="360" w:lineRule="auto"/>
      <w:outlineLvl w:val="3"/>
    </w:pPr>
    <w:rPr>
      <w:rFonts w:eastAsia="Times New Roman"/>
      <w:b/>
      <w:iCs/>
    </w:rPr>
  </w:style>
  <w:style w:type="paragraph" w:styleId="Ttulo5">
    <w:name w:val="heading 5"/>
    <w:basedOn w:val="Normal"/>
    <w:next w:val="Normal"/>
    <w:link w:val="Ttulo5Car"/>
    <w:uiPriority w:val="99"/>
    <w:qFormat/>
    <w:rsid w:val="0028432E"/>
    <w:pPr>
      <w:keepNext/>
      <w:keepLines/>
      <w:spacing w:before="40" w:after="0"/>
      <w:outlineLvl w:val="4"/>
    </w:pPr>
    <w:rPr>
      <w:rFonts w:ascii="Calibri Light" w:eastAsia="Times New Roman" w:hAnsi="Calibri Light"/>
      <w:color w:val="2E74B5"/>
    </w:rPr>
  </w:style>
  <w:style w:type="paragraph" w:styleId="Ttulo6">
    <w:name w:val="heading 6"/>
    <w:basedOn w:val="Normal"/>
    <w:next w:val="Normal"/>
    <w:link w:val="Ttulo6Car"/>
    <w:uiPriority w:val="99"/>
    <w:qFormat/>
    <w:rsid w:val="0028432E"/>
    <w:pPr>
      <w:keepNext/>
      <w:keepLines/>
      <w:spacing w:before="40" w:after="0"/>
      <w:outlineLvl w:val="5"/>
    </w:pPr>
    <w:rPr>
      <w:rFonts w:ascii="Calibri Light" w:eastAsia="Times New Roman" w:hAnsi="Calibri Light"/>
      <w:color w:val="1F4D78"/>
    </w:rPr>
  </w:style>
  <w:style w:type="paragraph" w:styleId="Ttulo7">
    <w:name w:val="heading 7"/>
    <w:basedOn w:val="Normal"/>
    <w:next w:val="Normal"/>
    <w:link w:val="Ttulo7Car"/>
    <w:uiPriority w:val="99"/>
    <w:qFormat/>
    <w:rsid w:val="0028432E"/>
    <w:pPr>
      <w:keepNext/>
      <w:keepLines/>
      <w:spacing w:before="40" w:after="0"/>
      <w:outlineLvl w:val="6"/>
    </w:pPr>
    <w:rPr>
      <w:rFonts w:ascii="Calibri Light" w:eastAsia="Times New Roman" w:hAnsi="Calibri Light"/>
      <w:i/>
      <w:iCs/>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28432E"/>
    <w:rPr>
      <w:rFonts w:ascii="Calibri Light" w:hAnsi="Calibri Light"/>
      <w:color w:val="2E74B5"/>
      <w:sz w:val="32"/>
    </w:rPr>
  </w:style>
  <w:style w:type="character" w:customStyle="1" w:styleId="Ttulo2Car">
    <w:name w:val="Título 2 Car"/>
    <w:link w:val="Ttulo2"/>
    <w:uiPriority w:val="99"/>
    <w:locked/>
    <w:rsid w:val="0028432E"/>
    <w:rPr>
      <w:rFonts w:ascii="Calibri Light" w:hAnsi="Calibri Light"/>
      <w:color w:val="2E74B5"/>
      <w:sz w:val="26"/>
    </w:rPr>
  </w:style>
  <w:style w:type="character" w:customStyle="1" w:styleId="Ttulo3Car">
    <w:name w:val="Título 3 Car"/>
    <w:link w:val="Ttulo3"/>
    <w:uiPriority w:val="99"/>
    <w:locked/>
    <w:rsid w:val="0028432E"/>
    <w:rPr>
      <w:rFonts w:ascii="Calibri Light" w:hAnsi="Calibri Light"/>
      <w:color w:val="1F4D78"/>
      <w:sz w:val="24"/>
    </w:rPr>
  </w:style>
  <w:style w:type="character" w:customStyle="1" w:styleId="Ttulo4Car">
    <w:name w:val="Título 4 Car"/>
    <w:link w:val="Ttulo4"/>
    <w:uiPriority w:val="99"/>
    <w:locked/>
    <w:rsid w:val="00B8670C"/>
    <w:rPr>
      <w:rFonts w:eastAsia="Times New Roman"/>
      <w:b/>
    </w:rPr>
  </w:style>
  <w:style w:type="character" w:customStyle="1" w:styleId="Ttulo5Car">
    <w:name w:val="Título 5 Car"/>
    <w:link w:val="Ttulo5"/>
    <w:uiPriority w:val="99"/>
    <w:locked/>
    <w:rsid w:val="0028432E"/>
    <w:rPr>
      <w:rFonts w:ascii="Calibri Light" w:hAnsi="Calibri Light"/>
      <w:color w:val="2E74B5"/>
    </w:rPr>
  </w:style>
  <w:style w:type="character" w:customStyle="1" w:styleId="Ttulo6Car">
    <w:name w:val="Título 6 Car"/>
    <w:link w:val="Ttulo6"/>
    <w:uiPriority w:val="99"/>
    <w:locked/>
    <w:rsid w:val="0028432E"/>
    <w:rPr>
      <w:rFonts w:ascii="Calibri Light" w:hAnsi="Calibri Light"/>
      <w:color w:val="1F4D78"/>
    </w:rPr>
  </w:style>
  <w:style w:type="character" w:customStyle="1" w:styleId="Ttulo7Car">
    <w:name w:val="Título 7 Car"/>
    <w:link w:val="Ttulo7"/>
    <w:uiPriority w:val="99"/>
    <w:locked/>
    <w:rsid w:val="0028432E"/>
    <w:rPr>
      <w:rFonts w:ascii="Calibri Light" w:hAnsi="Calibri Light"/>
      <w:i/>
      <w:color w:val="1F4D78"/>
    </w:rPr>
  </w:style>
  <w:style w:type="paragraph" w:customStyle="1" w:styleId="Default">
    <w:name w:val="Default"/>
    <w:uiPriority w:val="99"/>
    <w:rsid w:val="0074309A"/>
    <w:pPr>
      <w:autoSpaceDE w:val="0"/>
      <w:autoSpaceDN w:val="0"/>
      <w:adjustRightInd w:val="0"/>
    </w:pPr>
    <w:rPr>
      <w:rFonts w:ascii="Arial" w:hAnsi="Arial" w:cs="Arial"/>
      <w:color w:val="000000"/>
      <w:sz w:val="24"/>
      <w:szCs w:val="24"/>
      <w:lang w:eastAsia="en-US"/>
    </w:rPr>
  </w:style>
  <w:style w:type="paragraph" w:styleId="Encabezado">
    <w:name w:val="header"/>
    <w:basedOn w:val="Normal"/>
    <w:link w:val="EncabezadoCar"/>
    <w:uiPriority w:val="99"/>
    <w:rsid w:val="009254FA"/>
    <w:pPr>
      <w:tabs>
        <w:tab w:val="center" w:pos="4252"/>
        <w:tab w:val="right" w:pos="8504"/>
      </w:tabs>
      <w:spacing w:after="0" w:line="240" w:lineRule="auto"/>
    </w:pPr>
  </w:style>
  <w:style w:type="character" w:customStyle="1" w:styleId="EncabezadoCar">
    <w:name w:val="Encabezado Car"/>
    <w:link w:val="Encabezado"/>
    <w:uiPriority w:val="99"/>
    <w:locked/>
    <w:rsid w:val="009254FA"/>
    <w:rPr>
      <w:rFonts w:cs="Times New Roman"/>
    </w:rPr>
  </w:style>
  <w:style w:type="paragraph" w:styleId="Piedepgina">
    <w:name w:val="footer"/>
    <w:basedOn w:val="Normal"/>
    <w:link w:val="PiedepginaCar"/>
    <w:uiPriority w:val="99"/>
    <w:rsid w:val="009254FA"/>
    <w:pPr>
      <w:tabs>
        <w:tab w:val="center" w:pos="4252"/>
        <w:tab w:val="right" w:pos="8504"/>
      </w:tabs>
      <w:spacing w:after="0" w:line="240" w:lineRule="auto"/>
    </w:pPr>
  </w:style>
  <w:style w:type="character" w:customStyle="1" w:styleId="PiedepginaCar">
    <w:name w:val="Pie de página Car"/>
    <w:link w:val="Piedepgina"/>
    <w:uiPriority w:val="99"/>
    <w:locked/>
    <w:rsid w:val="009254FA"/>
    <w:rPr>
      <w:rFonts w:cs="Times New Roman"/>
    </w:rPr>
  </w:style>
  <w:style w:type="paragraph" w:styleId="Prrafodelista">
    <w:name w:val="List Paragraph"/>
    <w:basedOn w:val="Normal"/>
    <w:link w:val="PrrafodelistaCar"/>
    <w:uiPriority w:val="99"/>
    <w:qFormat/>
    <w:rsid w:val="0028432E"/>
    <w:pPr>
      <w:ind w:left="720"/>
      <w:contextualSpacing/>
    </w:pPr>
  </w:style>
  <w:style w:type="paragraph" w:styleId="Textodeglobo">
    <w:name w:val="Balloon Text"/>
    <w:basedOn w:val="Normal"/>
    <w:link w:val="TextodegloboCar"/>
    <w:uiPriority w:val="99"/>
    <w:semiHidden/>
    <w:rsid w:val="00B8670C"/>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locked/>
    <w:rsid w:val="00B8670C"/>
    <w:rPr>
      <w:rFonts w:ascii="Segoe UI" w:hAnsi="Segoe UI"/>
      <w:sz w:val="18"/>
    </w:rPr>
  </w:style>
  <w:style w:type="character" w:styleId="Hipervnculo">
    <w:name w:val="Hyperlink"/>
    <w:uiPriority w:val="99"/>
    <w:semiHidden/>
    <w:rsid w:val="001E5679"/>
    <w:rPr>
      <w:rFonts w:ascii="Times New Roman" w:hAnsi="Times New Roman" w:cs="Times New Roman"/>
      <w:color w:val="0000FF"/>
      <w:u w:val="single"/>
    </w:rPr>
  </w:style>
  <w:style w:type="paragraph" w:styleId="Textosinformato">
    <w:name w:val="Plain Text"/>
    <w:basedOn w:val="Normal"/>
    <w:link w:val="TextosinformatoCar"/>
    <w:uiPriority w:val="99"/>
    <w:semiHidden/>
    <w:rsid w:val="00844713"/>
    <w:pPr>
      <w:spacing w:after="0" w:line="240" w:lineRule="auto"/>
    </w:pPr>
    <w:rPr>
      <w:rFonts w:eastAsia="Times New Roman"/>
      <w:sz w:val="28"/>
      <w:szCs w:val="21"/>
      <w:lang w:eastAsia="es-ES"/>
    </w:rPr>
  </w:style>
  <w:style w:type="character" w:customStyle="1" w:styleId="TextosinformatoCar">
    <w:name w:val="Texto sin formato Car"/>
    <w:link w:val="Textosinformato"/>
    <w:uiPriority w:val="99"/>
    <w:semiHidden/>
    <w:locked/>
    <w:rsid w:val="00844713"/>
    <w:rPr>
      <w:rFonts w:ascii="Calibri" w:hAnsi="Calibri"/>
      <w:sz w:val="21"/>
      <w:lang w:val="x-none" w:eastAsia="es-ES"/>
    </w:rPr>
  </w:style>
  <w:style w:type="paragraph" w:styleId="Textoindependiente">
    <w:name w:val="Body Text"/>
    <w:basedOn w:val="Normal"/>
    <w:link w:val="TextoindependienteCar"/>
    <w:uiPriority w:val="99"/>
    <w:semiHidden/>
    <w:rsid w:val="005D123F"/>
    <w:pPr>
      <w:autoSpaceDE w:val="0"/>
      <w:autoSpaceDN w:val="0"/>
      <w:adjustRightInd w:val="0"/>
      <w:spacing w:beforeAutospacing="1" w:after="100" w:afterAutospacing="1" w:line="240" w:lineRule="auto"/>
      <w:ind w:left="907" w:hanging="357"/>
      <w:jc w:val="both"/>
    </w:pPr>
    <w:rPr>
      <w:rFonts w:ascii="Arial" w:eastAsia="Times New Roman" w:hAnsi="Arial"/>
      <w:color w:val="000000"/>
      <w:sz w:val="24"/>
      <w:szCs w:val="24"/>
      <w:lang w:eastAsia="es-ES"/>
    </w:rPr>
  </w:style>
  <w:style w:type="character" w:customStyle="1" w:styleId="TextoindependienteCar">
    <w:name w:val="Texto independiente Car"/>
    <w:link w:val="Textoindependiente"/>
    <w:uiPriority w:val="99"/>
    <w:semiHidden/>
    <w:locked/>
    <w:rsid w:val="005D123F"/>
    <w:rPr>
      <w:rFonts w:ascii="Arial" w:hAnsi="Arial"/>
      <w:color w:val="000000"/>
      <w:sz w:val="24"/>
      <w:lang w:val="x-none" w:eastAsia="es-ES"/>
    </w:rPr>
  </w:style>
  <w:style w:type="paragraph" w:customStyle="1" w:styleId="CM20">
    <w:name w:val="CM20"/>
    <w:basedOn w:val="Default"/>
    <w:next w:val="Default"/>
    <w:uiPriority w:val="99"/>
    <w:rsid w:val="00C44818"/>
    <w:pPr>
      <w:widowControl w:val="0"/>
      <w:spacing w:after="230"/>
    </w:pPr>
    <w:rPr>
      <w:rFonts w:ascii="Calibri" w:eastAsia="Times New Roman" w:hAnsi="Calibri" w:cs="Calibri"/>
      <w:color w:val="auto"/>
      <w:lang w:eastAsia="es-ES"/>
    </w:rPr>
  </w:style>
  <w:style w:type="paragraph" w:customStyle="1" w:styleId="CM2">
    <w:name w:val="CM2"/>
    <w:basedOn w:val="Default"/>
    <w:next w:val="Default"/>
    <w:uiPriority w:val="99"/>
    <w:rsid w:val="00C44818"/>
    <w:pPr>
      <w:widowControl w:val="0"/>
      <w:spacing w:line="231" w:lineRule="atLeast"/>
    </w:pPr>
    <w:rPr>
      <w:rFonts w:ascii="Calibri" w:eastAsia="Times New Roman" w:hAnsi="Calibri" w:cs="Calibri"/>
      <w:color w:val="auto"/>
      <w:lang w:eastAsia="es-ES"/>
    </w:rPr>
  </w:style>
  <w:style w:type="paragraph" w:customStyle="1" w:styleId="CM23">
    <w:name w:val="CM23"/>
    <w:basedOn w:val="Default"/>
    <w:next w:val="Default"/>
    <w:uiPriority w:val="99"/>
    <w:rsid w:val="00C44818"/>
    <w:pPr>
      <w:widowControl w:val="0"/>
      <w:spacing w:after="465"/>
    </w:pPr>
    <w:rPr>
      <w:rFonts w:ascii="Calibri" w:eastAsia="Times New Roman" w:hAnsi="Calibri" w:cs="Calibri"/>
      <w:color w:val="auto"/>
      <w:lang w:eastAsia="es-ES"/>
    </w:rPr>
  </w:style>
  <w:style w:type="paragraph" w:customStyle="1" w:styleId="CM12">
    <w:name w:val="CM12"/>
    <w:basedOn w:val="Default"/>
    <w:next w:val="Default"/>
    <w:uiPriority w:val="99"/>
    <w:rsid w:val="00C44818"/>
    <w:pPr>
      <w:widowControl w:val="0"/>
      <w:spacing w:line="231" w:lineRule="atLeast"/>
    </w:pPr>
    <w:rPr>
      <w:rFonts w:ascii="Calibri" w:eastAsia="Times New Roman" w:hAnsi="Calibri" w:cs="Calibri"/>
      <w:color w:val="auto"/>
      <w:lang w:eastAsia="es-ES"/>
    </w:rPr>
  </w:style>
  <w:style w:type="paragraph" w:customStyle="1" w:styleId="CM21">
    <w:name w:val="CM21"/>
    <w:basedOn w:val="Default"/>
    <w:next w:val="Default"/>
    <w:uiPriority w:val="99"/>
    <w:rsid w:val="00EF2F6D"/>
    <w:pPr>
      <w:widowControl w:val="0"/>
      <w:spacing w:after="600"/>
    </w:pPr>
    <w:rPr>
      <w:rFonts w:ascii="Calibri" w:eastAsia="Times New Roman" w:hAnsi="Calibri" w:cs="Calibri"/>
      <w:color w:val="auto"/>
      <w:lang w:eastAsia="es-ES"/>
    </w:rPr>
  </w:style>
  <w:style w:type="paragraph" w:customStyle="1" w:styleId="CM26">
    <w:name w:val="CM26"/>
    <w:basedOn w:val="Default"/>
    <w:next w:val="Default"/>
    <w:uiPriority w:val="99"/>
    <w:rsid w:val="00EF2F6D"/>
    <w:pPr>
      <w:widowControl w:val="0"/>
      <w:spacing w:after="343"/>
    </w:pPr>
    <w:rPr>
      <w:rFonts w:ascii="Calibri" w:eastAsia="Times New Roman" w:hAnsi="Calibri" w:cs="Calibri"/>
      <w:color w:val="auto"/>
      <w:lang w:eastAsia="es-ES"/>
    </w:rPr>
  </w:style>
  <w:style w:type="paragraph" w:customStyle="1" w:styleId="CM25">
    <w:name w:val="CM25"/>
    <w:basedOn w:val="Default"/>
    <w:next w:val="Default"/>
    <w:uiPriority w:val="99"/>
    <w:rsid w:val="00F215D5"/>
    <w:pPr>
      <w:widowControl w:val="0"/>
      <w:spacing w:after="555"/>
    </w:pPr>
    <w:rPr>
      <w:rFonts w:ascii="Calibri" w:eastAsia="Times New Roman" w:hAnsi="Calibri" w:cs="Calibri"/>
      <w:color w:val="auto"/>
      <w:lang w:eastAsia="es-ES"/>
    </w:rPr>
  </w:style>
  <w:style w:type="paragraph" w:styleId="NormalWeb">
    <w:name w:val="Normal (Web)"/>
    <w:basedOn w:val="Normal"/>
    <w:uiPriority w:val="99"/>
    <w:semiHidden/>
    <w:rsid w:val="00475F8A"/>
    <w:pPr>
      <w:spacing w:before="100" w:beforeAutospacing="1" w:after="100" w:afterAutospacing="1" w:line="240" w:lineRule="auto"/>
    </w:pPr>
    <w:rPr>
      <w:rFonts w:ascii="Times New Roman" w:eastAsia="Times New Roman" w:hAnsi="Times New Roman"/>
      <w:sz w:val="24"/>
      <w:szCs w:val="24"/>
      <w:lang w:eastAsia="es-ES"/>
    </w:rPr>
  </w:style>
  <w:style w:type="paragraph" w:styleId="Ttulo">
    <w:name w:val="Title"/>
    <w:basedOn w:val="Normal"/>
    <w:link w:val="TtuloCar"/>
    <w:uiPriority w:val="99"/>
    <w:qFormat/>
    <w:rsid w:val="00475F8A"/>
    <w:pPr>
      <w:suppressAutoHyphens/>
      <w:spacing w:after="0" w:line="240" w:lineRule="auto"/>
      <w:jc w:val="center"/>
    </w:pPr>
    <w:rPr>
      <w:rFonts w:ascii="Times New Roman" w:eastAsia="Times New Roman" w:hAnsi="Times New Roman"/>
      <w:b/>
      <w:spacing w:val="-3"/>
      <w:sz w:val="40"/>
      <w:szCs w:val="20"/>
      <w:lang w:val="es-ES_tradnl" w:eastAsia="es-ES"/>
    </w:rPr>
  </w:style>
  <w:style w:type="character" w:customStyle="1" w:styleId="TtuloCar">
    <w:name w:val="Título Car"/>
    <w:link w:val="Ttulo"/>
    <w:uiPriority w:val="99"/>
    <w:locked/>
    <w:rsid w:val="00475F8A"/>
    <w:rPr>
      <w:rFonts w:ascii="Times New Roman" w:hAnsi="Times New Roman"/>
      <w:b/>
      <w:spacing w:val="-3"/>
      <w:sz w:val="20"/>
      <w:lang w:val="es-ES_tradnl" w:eastAsia="es-ES"/>
    </w:rPr>
  </w:style>
  <w:style w:type="character" w:customStyle="1" w:styleId="PrrafodelistaCar">
    <w:name w:val="Párrafo de lista Car"/>
    <w:link w:val="Prrafodelista"/>
    <w:uiPriority w:val="99"/>
    <w:locked/>
    <w:rsid w:val="005D69AD"/>
  </w:style>
  <w:style w:type="character" w:styleId="Refdecomentario">
    <w:name w:val="annotation reference"/>
    <w:uiPriority w:val="99"/>
    <w:semiHidden/>
    <w:locked/>
    <w:rsid w:val="00C70038"/>
    <w:rPr>
      <w:rFonts w:cs="Times New Roman"/>
      <w:sz w:val="16"/>
    </w:rPr>
  </w:style>
  <w:style w:type="paragraph" w:styleId="Textocomentario">
    <w:name w:val="annotation text"/>
    <w:basedOn w:val="Normal"/>
    <w:link w:val="TextocomentarioCar"/>
    <w:uiPriority w:val="99"/>
    <w:semiHidden/>
    <w:locked/>
    <w:rsid w:val="00C70038"/>
    <w:pPr>
      <w:spacing w:line="240" w:lineRule="auto"/>
    </w:pPr>
    <w:rPr>
      <w:sz w:val="20"/>
      <w:szCs w:val="20"/>
    </w:rPr>
  </w:style>
  <w:style w:type="character" w:customStyle="1" w:styleId="TextocomentarioCar">
    <w:name w:val="Texto comentario Car"/>
    <w:link w:val="Textocomentario"/>
    <w:uiPriority w:val="99"/>
    <w:semiHidden/>
    <w:locked/>
    <w:rsid w:val="00C70038"/>
    <w:rPr>
      <w:lang w:val="x-none" w:eastAsia="en-US"/>
    </w:rPr>
  </w:style>
  <w:style w:type="paragraph" w:styleId="Asuntodelcomentario">
    <w:name w:val="annotation subject"/>
    <w:basedOn w:val="Textocomentario"/>
    <w:next w:val="Textocomentario"/>
    <w:link w:val="AsuntodelcomentarioCar"/>
    <w:uiPriority w:val="99"/>
    <w:semiHidden/>
    <w:locked/>
    <w:rsid w:val="00C70038"/>
    <w:rPr>
      <w:b/>
      <w:bCs/>
    </w:rPr>
  </w:style>
  <w:style w:type="character" w:customStyle="1" w:styleId="AsuntodelcomentarioCar">
    <w:name w:val="Asunto del comentario Car"/>
    <w:link w:val="Asuntodelcomentario"/>
    <w:uiPriority w:val="99"/>
    <w:semiHidden/>
    <w:locked/>
    <w:rsid w:val="00C70038"/>
    <w:rPr>
      <w:b/>
      <w:lang w:val="x-none" w:eastAsia="en-US"/>
    </w:rPr>
  </w:style>
  <w:style w:type="table" w:styleId="Tablaconcuadrcula">
    <w:name w:val="Table Grid"/>
    <w:basedOn w:val="Tablanormal"/>
    <w:uiPriority w:val="99"/>
    <w:locked/>
    <w:rsid w:val="00674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474970">
      <w:marLeft w:val="0"/>
      <w:marRight w:val="0"/>
      <w:marTop w:val="0"/>
      <w:marBottom w:val="0"/>
      <w:divBdr>
        <w:top w:val="none" w:sz="0" w:space="0" w:color="auto"/>
        <w:left w:val="none" w:sz="0" w:space="0" w:color="auto"/>
        <w:bottom w:val="none" w:sz="0" w:space="0" w:color="auto"/>
        <w:right w:val="none" w:sz="0" w:space="0" w:color="auto"/>
      </w:divBdr>
    </w:div>
    <w:div w:id="557474971">
      <w:marLeft w:val="0"/>
      <w:marRight w:val="0"/>
      <w:marTop w:val="0"/>
      <w:marBottom w:val="0"/>
      <w:divBdr>
        <w:top w:val="none" w:sz="0" w:space="0" w:color="auto"/>
        <w:left w:val="none" w:sz="0" w:space="0" w:color="auto"/>
        <w:bottom w:val="none" w:sz="0" w:space="0" w:color="auto"/>
        <w:right w:val="none" w:sz="0" w:space="0" w:color="auto"/>
      </w:divBdr>
    </w:div>
    <w:div w:id="557474972">
      <w:marLeft w:val="0"/>
      <w:marRight w:val="0"/>
      <w:marTop w:val="0"/>
      <w:marBottom w:val="0"/>
      <w:divBdr>
        <w:top w:val="none" w:sz="0" w:space="0" w:color="auto"/>
        <w:left w:val="none" w:sz="0" w:space="0" w:color="auto"/>
        <w:bottom w:val="none" w:sz="0" w:space="0" w:color="auto"/>
        <w:right w:val="none" w:sz="0" w:space="0" w:color="auto"/>
      </w:divBdr>
    </w:div>
    <w:div w:id="557474973">
      <w:marLeft w:val="0"/>
      <w:marRight w:val="0"/>
      <w:marTop w:val="0"/>
      <w:marBottom w:val="0"/>
      <w:divBdr>
        <w:top w:val="none" w:sz="0" w:space="0" w:color="auto"/>
        <w:left w:val="none" w:sz="0" w:space="0" w:color="auto"/>
        <w:bottom w:val="none" w:sz="0" w:space="0" w:color="auto"/>
        <w:right w:val="none" w:sz="0" w:space="0" w:color="auto"/>
      </w:divBdr>
    </w:div>
    <w:div w:id="557474974">
      <w:marLeft w:val="0"/>
      <w:marRight w:val="0"/>
      <w:marTop w:val="0"/>
      <w:marBottom w:val="0"/>
      <w:divBdr>
        <w:top w:val="none" w:sz="0" w:space="0" w:color="auto"/>
        <w:left w:val="none" w:sz="0" w:space="0" w:color="auto"/>
        <w:bottom w:val="none" w:sz="0" w:space="0" w:color="auto"/>
        <w:right w:val="none" w:sz="0" w:space="0" w:color="auto"/>
      </w:divBdr>
    </w:div>
    <w:div w:id="557474975">
      <w:marLeft w:val="0"/>
      <w:marRight w:val="0"/>
      <w:marTop w:val="0"/>
      <w:marBottom w:val="0"/>
      <w:divBdr>
        <w:top w:val="none" w:sz="0" w:space="0" w:color="auto"/>
        <w:left w:val="none" w:sz="0" w:space="0" w:color="auto"/>
        <w:bottom w:val="none" w:sz="0" w:space="0" w:color="auto"/>
        <w:right w:val="none" w:sz="0" w:space="0" w:color="auto"/>
      </w:divBdr>
    </w:div>
    <w:div w:id="557474976">
      <w:marLeft w:val="0"/>
      <w:marRight w:val="0"/>
      <w:marTop w:val="0"/>
      <w:marBottom w:val="0"/>
      <w:divBdr>
        <w:top w:val="none" w:sz="0" w:space="0" w:color="auto"/>
        <w:left w:val="none" w:sz="0" w:space="0" w:color="auto"/>
        <w:bottom w:val="none" w:sz="0" w:space="0" w:color="auto"/>
        <w:right w:val="none" w:sz="0" w:space="0" w:color="auto"/>
      </w:divBdr>
    </w:div>
    <w:div w:id="557474977">
      <w:marLeft w:val="0"/>
      <w:marRight w:val="0"/>
      <w:marTop w:val="0"/>
      <w:marBottom w:val="0"/>
      <w:divBdr>
        <w:top w:val="none" w:sz="0" w:space="0" w:color="auto"/>
        <w:left w:val="none" w:sz="0" w:space="0" w:color="auto"/>
        <w:bottom w:val="none" w:sz="0" w:space="0" w:color="auto"/>
        <w:right w:val="none" w:sz="0" w:space="0" w:color="auto"/>
      </w:divBdr>
    </w:div>
    <w:div w:id="557474978">
      <w:marLeft w:val="0"/>
      <w:marRight w:val="0"/>
      <w:marTop w:val="0"/>
      <w:marBottom w:val="0"/>
      <w:divBdr>
        <w:top w:val="none" w:sz="0" w:space="0" w:color="auto"/>
        <w:left w:val="none" w:sz="0" w:space="0" w:color="auto"/>
        <w:bottom w:val="none" w:sz="0" w:space="0" w:color="auto"/>
        <w:right w:val="none" w:sz="0" w:space="0" w:color="auto"/>
      </w:divBdr>
    </w:div>
    <w:div w:id="557474979">
      <w:marLeft w:val="0"/>
      <w:marRight w:val="0"/>
      <w:marTop w:val="0"/>
      <w:marBottom w:val="0"/>
      <w:divBdr>
        <w:top w:val="none" w:sz="0" w:space="0" w:color="auto"/>
        <w:left w:val="none" w:sz="0" w:space="0" w:color="auto"/>
        <w:bottom w:val="none" w:sz="0" w:space="0" w:color="auto"/>
        <w:right w:val="none" w:sz="0" w:space="0" w:color="auto"/>
      </w:divBdr>
    </w:div>
    <w:div w:id="557474980">
      <w:marLeft w:val="0"/>
      <w:marRight w:val="0"/>
      <w:marTop w:val="0"/>
      <w:marBottom w:val="0"/>
      <w:divBdr>
        <w:top w:val="none" w:sz="0" w:space="0" w:color="auto"/>
        <w:left w:val="none" w:sz="0" w:space="0" w:color="auto"/>
        <w:bottom w:val="none" w:sz="0" w:space="0" w:color="auto"/>
        <w:right w:val="none" w:sz="0" w:space="0" w:color="auto"/>
      </w:divBdr>
    </w:div>
    <w:div w:id="557474981">
      <w:marLeft w:val="0"/>
      <w:marRight w:val="0"/>
      <w:marTop w:val="0"/>
      <w:marBottom w:val="0"/>
      <w:divBdr>
        <w:top w:val="none" w:sz="0" w:space="0" w:color="auto"/>
        <w:left w:val="none" w:sz="0" w:space="0" w:color="auto"/>
        <w:bottom w:val="none" w:sz="0" w:space="0" w:color="auto"/>
        <w:right w:val="none" w:sz="0" w:space="0" w:color="auto"/>
      </w:divBdr>
    </w:div>
    <w:div w:id="557474982">
      <w:marLeft w:val="0"/>
      <w:marRight w:val="0"/>
      <w:marTop w:val="0"/>
      <w:marBottom w:val="0"/>
      <w:divBdr>
        <w:top w:val="none" w:sz="0" w:space="0" w:color="auto"/>
        <w:left w:val="none" w:sz="0" w:space="0" w:color="auto"/>
        <w:bottom w:val="none" w:sz="0" w:space="0" w:color="auto"/>
        <w:right w:val="none" w:sz="0" w:space="0" w:color="auto"/>
      </w:divBdr>
    </w:div>
    <w:div w:id="557474983">
      <w:marLeft w:val="0"/>
      <w:marRight w:val="0"/>
      <w:marTop w:val="0"/>
      <w:marBottom w:val="0"/>
      <w:divBdr>
        <w:top w:val="none" w:sz="0" w:space="0" w:color="auto"/>
        <w:left w:val="none" w:sz="0" w:space="0" w:color="auto"/>
        <w:bottom w:val="none" w:sz="0" w:space="0" w:color="auto"/>
        <w:right w:val="none" w:sz="0" w:space="0" w:color="auto"/>
      </w:divBdr>
    </w:div>
    <w:div w:id="557474984">
      <w:marLeft w:val="0"/>
      <w:marRight w:val="0"/>
      <w:marTop w:val="0"/>
      <w:marBottom w:val="0"/>
      <w:divBdr>
        <w:top w:val="none" w:sz="0" w:space="0" w:color="auto"/>
        <w:left w:val="none" w:sz="0" w:space="0" w:color="auto"/>
        <w:bottom w:val="none" w:sz="0" w:space="0" w:color="auto"/>
        <w:right w:val="none" w:sz="0" w:space="0" w:color="auto"/>
      </w:divBdr>
    </w:div>
    <w:div w:id="557474985">
      <w:marLeft w:val="0"/>
      <w:marRight w:val="0"/>
      <w:marTop w:val="0"/>
      <w:marBottom w:val="0"/>
      <w:divBdr>
        <w:top w:val="none" w:sz="0" w:space="0" w:color="auto"/>
        <w:left w:val="none" w:sz="0" w:space="0" w:color="auto"/>
        <w:bottom w:val="none" w:sz="0" w:space="0" w:color="auto"/>
        <w:right w:val="none" w:sz="0" w:space="0" w:color="auto"/>
      </w:divBdr>
    </w:div>
    <w:div w:id="557474986">
      <w:marLeft w:val="0"/>
      <w:marRight w:val="0"/>
      <w:marTop w:val="0"/>
      <w:marBottom w:val="0"/>
      <w:divBdr>
        <w:top w:val="none" w:sz="0" w:space="0" w:color="auto"/>
        <w:left w:val="none" w:sz="0" w:space="0" w:color="auto"/>
        <w:bottom w:val="none" w:sz="0" w:space="0" w:color="auto"/>
        <w:right w:val="none" w:sz="0" w:space="0" w:color="auto"/>
      </w:divBdr>
    </w:div>
    <w:div w:id="557474987">
      <w:marLeft w:val="0"/>
      <w:marRight w:val="0"/>
      <w:marTop w:val="0"/>
      <w:marBottom w:val="0"/>
      <w:divBdr>
        <w:top w:val="none" w:sz="0" w:space="0" w:color="auto"/>
        <w:left w:val="none" w:sz="0" w:space="0" w:color="auto"/>
        <w:bottom w:val="none" w:sz="0" w:space="0" w:color="auto"/>
        <w:right w:val="none" w:sz="0" w:space="0" w:color="auto"/>
      </w:divBdr>
    </w:div>
    <w:div w:id="557474988">
      <w:marLeft w:val="0"/>
      <w:marRight w:val="0"/>
      <w:marTop w:val="0"/>
      <w:marBottom w:val="0"/>
      <w:divBdr>
        <w:top w:val="none" w:sz="0" w:space="0" w:color="auto"/>
        <w:left w:val="none" w:sz="0" w:space="0" w:color="auto"/>
        <w:bottom w:val="none" w:sz="0" w:space="0" w:color="auto"/>
        <w:right w:val="none" w:sz="0" w:space="0" w:color="auto"/>
      </w:divBdr>
    </w:div>
    <w:div w:id="557474989">
      <w:marLeft w:val="0"/>
      <w:marRight w:val="0"/>
      <w:marTop w:val="0"/>
      <w:marBottom w:val="0"/>
      <w:divBdr>
        <w:top w:val="none" w:sz="0" w:space="0" w:color="auto"/>
        <w:left w:val="none" w:sz="0" w:space="0" w:color="auto"/>
        <w:bottom w:val="none" w:sz="0" w:space="0" w:color="auto"/>
        <w:right w:val="none" w:sz="0" w:space="0" w:color="auto"/>
      </w:divBdr>
    </w:div>
    <w:div w:id="557474990">
      <w:marLeft w:val="0"/>
      <w:marRight w:val="0"/>
      <w:marTop w:val="0"/>
      <w:marBottom w:val="0"/>
      <w:divBdr>
        <w:top w:val="none" w:sz="0" w:space="0" w:color="auto"/>
        <w:left w:val="none" w:sz="0" w:space="0" w:color="auto"/>
        <w:bottom w:val="none" w:sz="0" w:space="0" w:color="auto"/>
        <w:right w:val="none" w:sz="0" w:space="0" w:color="auto"/>
      </w:divBdr>
    </w:div>
    <w:div w:id="557474991">
      <w:marLeft w:val="0"/>
      <w:marRight w:val="0"/>
      <w:marTop w:val="0"/>
      <w:marBottom w:val="0"/>
      <w:divBdr>
        <w:top w:val="none" w:sz="0" w:space="0" w:color="auto"/>
        <w:left w:val="none" w:sz="0" w:space="0" w:color="auto"/>
        <w:bottom w:val="none" w:sz="0" w:space="0" w:color="auto"/>
        <w:right w:val="none" w:sz="0" w:space="0" w:color="auto"/>
      </w:divBdr>
    </w:div>
    <w:div w:id="557474992">
      <w:marLeft w:val="0"/>
      <w:marRight w:val="0"/>
      <w:marTop w:val="0"/>
      <w:marBottom w:val="0"/>
      <w:divBdr>
        <w:top w:val="none" w:sz="0" w:space="0" w:color="auto"/>
        <w:left w:val="none" w:sz="0" w:space="0" w:color="auto"/>
        <w:bottom w:val="none" w:sz="0" w:space="0" w:color="auto"/>
        <w:right w:val="none" w:sz="0" w:space="0" w:color="auto"/>
      </w:divBdr>
    </w:div>
    <w:div w:id="557474993">
      <w:marLeft w:val="0"/>
      <w:marRight w:val="0"/>
      <w:marTop w:val="0"/>
      <w:marBottom w:val="0"/>
      <w:divBdr>
        <w:top w:val="none" w:sz="0" w:space="0" w:color="auto"/>
        <w:left w:val="none" w:sz="0" w:space="0" w:color="auto"/>
        <w:bottom w:val="none" w:sz="0" w:space="0" w:color="auto"/>
        <w:right w:val="none" w:sz="0" w:space="0" w:color="auto"/>
      </w:divBdr>
    </w:div>
    <w:div w:id="557474994">
      <w:marLeft w:val="0"/>
      <w:marRight w:val="0"/>
      <w:marTop w:val="0"/>
      <w:marBottom w:val="0"/>
      <w:divBdr>
        <w:top w:val="none" w:sz="0" w:space="0" w:color="auto"/>
        <w:left w:val="none" w:sz="0" w:space="0" w:color="auto"/>
        <w:bottom w:val="none" w:sz="0" w:space="0" w:color="auto"/>
        <w:right w:val="none" w:sz="0" w:space="0" w:color="auto"/>
      </w:divBdr>
    </w:div>
    <w:div w:id="557474995">
      <w:marLeft w:val="0"/>
      <w:marRight w:val="0"/>
      <w:marTop w:val="0"/>
      <w:marBottom w:val="0"/>
      <w:divBdr>
        <w:top w:val="none" w:sz="0" w:space="0" w:color="auto"/>
        <w:left w:val="none" w:sz="0" w:space="0" w:color="auto"/>
        <w:bottom w:val="none" w:sz="0" w:space="0" w:color="auto"/>
        <w:right w:val="none" w:sz="0" w:space="0" w:color="auto"/>
      </w:divBdr>
    </w:div>
    <w:div w:id="557474996">
      <w:marLeft w:val="0"/>
      <w:marRight w:val="0"/>
      <w:marTop w:val="0"/>
      <w:marBottom w:val="0"/>
      <w:divBdr>
        <w:top w:val="none" w:sz="0" w:space="0" w:color="auto"/>
        <w:left w:val="none" w:sz="0" w:space="0" w:color="auto"/>
        <w:bottom w:val="none" w:sz="0" w:space="0" w:color="auto"/>
        <w:right w:val="none" w:sz="0" w:space="0" w:color="auto"/>
      </w:divBdr>
    </w:div>
    <w:div w:id="557474997">
      <w:marLeft w:val="0"/>
      <w:marRight w:val="0"/>
      <w:marTop w:val="0"/>
      <w:marBottom w:val="0"/>
      <w:divBdr>
        <w:top w:val="none" w:sz="0" w:space="0" w:color="auto"/>
        <w:left w:val="none" w:sz="0" w:space="0" w:color="auto"/>
        <w:bottom w:val="none" w:sz="0" w:space="0" w:color="auto"/>
        <w:right w:val="none" w:sz="0" w:space="0" w:color="auto"/>
      </w:divBdr>
    </w:div>
    <w:div w:id="557474998">
      <w:marLeft w:val="0"/>
      <w:marRight w:val="0"/>
      <w:marTop w:val="0"/>
      <w:marBottom w:val="0"/>
      <w:divBdr>
        <w:top w:val="none" w:sz="0" w:space="0" w:color="auto"/>
        <w:left w:val="none" w:sz="0" w:space="0" w:color="auto"/>
        <w:bottom w:val="none" w:sz="0" w:space="0" w:color="auto"/>
        <w:right w:val="none" w:sz="0" w:space="0" w:color="auto"/>
      </w:divBdr>
    </w:div>
    <w:div w:id="557474999">
      <w:marLeft w:val="0"/>
      <w:marRight w:val="0"/>
      <w:marTop w:val="0"/>
      <w:marBottom w:val="0"/>
      <w:divBdr>
        <w:top w:val="none" w:sz="0" w:space="0" w:color="auto"/>
        <w:left w:val="none" w:sz="0" w:space="0" w:color="auto"/>
        <w:bottom w:val="none" w:sz="0" w:space="0" w:color="auto"/>
        <w:right w:val="none" w:sz="0" w:space="0" w:color="auto"/>
      </w:divBdr>
    </w:div>
    <w:div w:id="557475000">
      <w:marLeft w:val="0"/>
      <w:marRight w:val="0"/>
      <w:marTop w:val="0"/>
      <w:marBottom w:val="0"/>
      <w:divBdr>
        <w:top w:val="none" w:sz="0" w:space="0" w:color="auto"/>
        <w:left w:val="none" w:sz="0" w:space="0" w:color="auto"/>
        <w:bottom w:val="none" w:sz="0" w:space="0" w:color="auto"/>
        <w:right w:val="none" w:sz="0" w:space="0" w:color="auto"/>
      </w:divBdr>
    </w:div>
    <w:div w:id="557475001">
      <w:marLeft w:val="0"/>
      <w:marRight w:val="0"/>
      <w:marTop w:val="0"/>
      <w:marBottom w:val="0"/>
      <w:divBdr>
        <w:top w:val="none" w:sz="0" w:space="0" w:color="auto"/>
        <w:left w:val="none" w:sz="0" w:space="0" w:color="auto"/>
        <w:bottom w:val="none" w:sz="0" w:space="0" w:color="auto"/>
        <w:right w:val="none" w:sz="0" w:space="0" w:color="auto"/>
      </w:divBdr>
    </w:div>
    <w:div w:id="557475002">
      <w:marLeft w:val="0"/>
      <w:marRight w:val="0"/>
      <w:marTop w:val="0"/>
      <w:marBottom w:val="0"/>
      <w:divBdr>
        <w:top w:val="none" w:sz="0" w:space="0" w:color="auto"/>
        <w:left w:val="none" w:sz="0" w:space="0" w:color="auto"/>
        <w:bottom w:val="none" w:sz="0" w:space="0" w:color="auto"/>
        <w:right w:val="none" w:sz="0" w:space="0" w:color="auto"/>
      </w:divBdr>
    </w:div>
    <w:div w:id="557475003">
      <w:marLeft w:val="0"/>
      <w:marRight w:val="0"/>
      <w:marTop w:val="0"/>
      <w:marBottom w:val="0"/>
      <w:divBdr>
        <w:top w:val="none" w:sz="0" w:space="0" w:color="auto"/>
        <w:left w:val="none" w:sz="0" w:space="0" w:color="auto"/>
        <w:bottom w:val="none" w:sz="0" w:space="0" w:color="auto"/>
        <w:right w:val="none" w:sz="0" w:space="0" w:color="auto"/>
      </w:divBdr>
    </w:div>
    <w:div w:id="557475004">
      <w:marLeft w:val="0"/>
      <w:marRight w:val="0"/>
      <w:marTop w:val="0"/>
      <w:marBottom w:val="0"/>
      <w:divBdr>
        <w:top w:val="none" w:sz="0" w:space="0" w:color="auto"/>
        <w:left w:val="none" w:sz="0" w:space="0" w:color="auto"/>
        <w:bottom w:val="none" w:sz="0" w:space="0" w:color="auto"/>
        <w:right w:val="none" w:sz="0" w:space="0" w:color="auto"/>
      </w:divBdr>
    </w:div>
    <w:div w:id="557475005">
      <w:marLeft w:val="0"/>
      <w:marRight w:val="0"/>
      <w:marTop w:val="0"/>
      <w:marBottom w:val="0"/>
      <w:divBdr>
        <w:top w:val="none" w:sz="0" w:space="0" w:color="auto"/>
        <w:left w:val="none" w:sz="0" w:space="0" w:color="auto"/>
        <w:bottom w:val="none" w:sz="0" w:space="0" w:color="auto"/>
        <w:right w:val="none" w:sz="0" w:space="0" w:color="auto"/>
      </w:divBdr>
    </w:div>
    <w:div w:id="557475006">
      <w:marLeft w:val="0"/>
      <w:marRight w:val="0"/>
      <w:marTop w:val="0"/>
      <w:marBottom w:val="0"/>
      <w:divBdr>
        <w:top w:val="none" w:sz="0" w:space="0" w:color="auto"/>
        <w:left w:val="none" w:sz="0" w:space="0" w:color="auto"/>
        <w:bottom w:val="none" w:sz="0" w:space="0" w:color="auto"/>
        <w:right w:val="none" w:sz="0" w:space="0" w:color="auto"/>
      </w:divBdr>
    </w:div>
    <w:div w:id="557475007">
      <w:marLeft w:val="0"/>
      <w:marRight w:val="0"/>
      <w:marTop w:val="0"/>
      <w:marBottom w:val="0"/>
      <w:divBdr>
        <w:top w:val="none" w:sz="0" w:space="0" w:color="auto"/>
        <w:left w:val="none" w:sz="0" w:space="0" w:color="auto"/>
        <w:bottom w:val="none" w:sz="0" w:space="0" w:color="auto"/>
        <w:right w:val="none" w:sz="0" w:space="0" w:color="auto"/>
      </w:divBdr>
    </w:div>
    <w:div w:id="557475008">
      <w:marLeft w:val="0"/>
      <w:marRight w:val="0"/>
      <w:marTop w:val="0"/>
      <w:marBottom w:val="0"/>
      <w:divBdr>
        <w:top w:val="none" w:sz="0" w:space="0" w:color="auto"/>
        <w:left w:val="none" w:sz="0" w:space="0" w:color="auto"/>
        <w:bottom w:val="none" w:sz="0" w:space="0" w:color="auto"/>
        <w:right w:val="none" w:sz="0" w:space="0" w:color="auto"/>
      </w:divBdr>
    </w:div>
    <w:div w:id="557475009">
      <w:marLeft w:val="0"/>
      <w:marRight w:val="0"/>
      <w:marTop w:val="0"/>
      <w:marBottom w:val="0"/>
      <w:divBdr>
        <w:top w:val="none" w:sz="0" w:space="0" w:color="auto"/>
        <w:left w:val="none" w:sz="0" w:space="0" w:color="auto"/>
        <w:bottom w:val="none" w:sz="0" w:space="0" w:color="auto"/>
        <w:right w:val="none" w:sz="0" w:space="0" w:color="auto"/>
      </w:divBdr>
    </w:div>
    <w:div w:id="557475010">
      <w:marLeft w:val="0"/>
      <w:marRight w:val="0"/>
      <w:marTop w:val="0"/>
      <w:marBottom w:val="0"/>
      <w:divBdr>
        <w:top w:val="none" w:sz="0" w:space="0" w:color="auto"/>
        <w:left w:val="none" w:sz="0" w:space="0" w:color="auto"/>
        <w:bottom w:val="none" w:sz="0" w:space="0" w:color="auto"/>
        <w:right w:val="none" w:sz="0" w:space="0" w:color="auto"/>
      </w:divBdr>
    </w:div>
    <w:div w:id="557475011">
      <w:marLeft w:val="0"/>
      <w:marRight w:val="0"/>
      <w:marTop w:val="0"/>
      <w:marBottom w:val="0"/>
      <w:divBdr>
        <w:top w:val="none" w:sz="0" w:space="0" w:color="auto"/>
        <w:left w:val="none" w:sz="0" w:space="0" w:color="auto"/>
        <w:bottom w:val="none" w:sz="0" w:space="0" w:color="auto"/>
        <w:right w:val="none" w:sz="0" w:space="0" w:color="auto"/>
      </w:divBdr>
    </w:div>
    <w:div w:id="557475012">
      <w:marLeft w:val="0"/>
      <w:marRight w:val="0"/>
      <w:marTop w:val="0"/>
      <w:marBottom w:val="0"/>
      <w:divBdr>
        <w:top w:val="none" w:sz="0" w:space="0" w:color="auto"/>
        <w:left w:val="none" w:sz="0" w:space="0" w:color="auto"/>
        <w:bottom w:val="none" w:sz="0" w:space="0" w:color="auto"/>
        <w:right w:val="none" w:sz="0" w:space="0" w:color="auto"/>
      </w:divBdr>
    </w:div>
    <w:div w:id="557475013">
      <w:marLeft w:val="0"/>
      <w:marRight w:val="0"/>
      <w:marTop w:val="0"/>
      <w:marBottom w:val="0"/>
      <w:divBdr>
        <w:top w:val="none" w:sz="0" w:space="0" w:color="auto"/>
        <w:left w:val="none" w:sz="0" w:space="0" w:color="auto"/>
        <w:bottom w:val="none" w:sz="0" w:space="0" w:color="auto"/>
        <w:right w:val="none" w:sz="0" w:space="0" w:color="auto"/>
      </w:divBdr>
    </w:div>
    <w:div w:id="557475014">
      <w:marLeft w:val="0"/>
      <w:marRight w:val="0"/>
      <w:marTop w:val="0"/>
      <w:marBottom w:val="0"/>
      <w:divBdr>
        <w:top w:val="none" w:sz="0" w:space="0" w:color="auto"/>
        <w:left w:val="none" w:sz="0" w:space="0" w:color="auto"/>
        <w:bottom w:val="none" w:sz="0" w:space="0" w:color="auto"/>
        <w:right w:val="none" w:sz="0" w:space="0" w:color="auto"/>
      </w:divBdr>
    </w:div>
    <w:div w:id="557475015">
      <w:marLeft w:val="0"/>
      <w:marRight w:val="0"/>
      <w:marTop w:val="0"/>
      <w:marBottom w:val="0"/>
      <w:divBdr>
        <w:top w:val="none" w:sz="0" w:space="0" w:color="auto"/>
        <w:left w:val="none" w:sz="0" w:space="0" w:color="auto"/>
        <w:bottom w:val="none" w:sz="0" w:space="0" w:color="auto"/>
        <w:right w:val="none" w:sz="0" w:space="0" w:color="auto"/>
      </w:divBdr>
    </w:div>
    <w:div w:id="557475016">
      <w:marLeft w:val="0"/>
      <w:marRight w:val="0"/>
      <w:marTop w:val="0"/>
      <w:marBottom w:val="0"/>
      <w:divBdr>
        <w:top w:val="none" w:sz="0" w:space="0" w:color="auto"/>
        <w:left w:val="none" w:sz="0" w:space="0" w:color="auto"/>
        <w:bottom w:val="none" w:sz="0" w:space="0" w:color="auto"/>
        <w:right w:val="none" w:sz="0" w:space="0" w:color="auto"/>
      </w:divBdr>
    </w:div>
    <w:div w:id="557475017">
      <w:marLeft w:val="0"/>
      <w:marRight w:val="0"/>
      <w:marTop w:val="0"/>
      <w:marBottom w:val="0"/>
      <w:divBdr>
        <w:top w:val="none" w:sz="0" w:space="0" w:color="auto"/>
        <w:left w:val="none" w:sz="0" w:space="0" w:color="auto"/>
        <w:bottom w:val="none" w:sz="0" w:space="0" w:color="auto"/>
        <w:right w:val="none" w:sz="0" w:space="0" w:color="auto"/>
      </w:divBdr>
    </w:div>
    <w:div w:id="557475018">
      <w:marLeft w:val="0"/>
      <w:marRight w:val="0"/>
      <w:marTop w:val="0"/>
      <w:marBottom w:val="0"/>
      <w:divBdr>
        <w:top w:val="none" w:sz="0" w:space="0" w:color="auto"/>
        <w:left w:val="none" w:sz="0" w:space="0" w:color="auto"/>
        <w:bottom w:val="none" w:sz="0" w:space="0" w:color="auto"/>
        <w:right w:val="none" w:sz="0" w:space="0" w:color="auto"/>
      </w:divBdr>
    </w:div>
    <w:div w:id="557475019">
      <w:marLeft w:val="0"/>
      <w:marRight w:val="0"/>
      <w:marTop w:val="0"/>
      <w:marBottom w:val="0"/>
      <w:divBdr>
        <w:top w:val="none" w:sz="0" w:space="0" w:color="auto"/>
        <w:left w:val="none" w:sz="0" w:space="0" w:color="auto"/>
        <w:bottom w:val="none" w:sz="0" w:space="0" w:color="auto"/>
        <w:right w:val="none" w:sz="0" w:space="0" w:color="auto"/>
      </w:divBdr>
    </w:div>
    <w:div w:id="557475020">
      <w:marLeft w:val="0"/>
      <w:marRight w:val="0"/>
      <w:marTop w:val="0"/>
      <w:marBottom w:val="0"/>
      <w:divBdr>
        <w:top w:val="none" w:sz="0" w:space="0" w:color="auto"/>
        <w:left w:val="none" w:sz="0" w:space="0" w:color="auto"/>
        <w:bottom w:val="none" w:sz="0" w:space="0" w:color="auto"/>
        <w:right w:val="none" w:sz="0" w:space="0" w:color="auto"/>
      </w:divBdr>
    </w:div>
    <w:div w:id="557475021">
      <w:marLeft w:val="0"/>
      <w:marRight w:val="0"/>
      <w:marTop w:val="0"/>
      <w:marBottom w:val="0"/>
      <w:divBdr>
        <w:top w:val="none" w:sz="0" w:space="0" w:color="auto"/>
        <w:left w:val="none" w:sz="0" w:space="0" w:color="auto"/>
        <w:bottom w:val="none" w:sz="0" w:space="0" w:color="auto"/>
        <w:right w:val="none" w:sz="0" w:space="0" w:color="auto"/>
      </w:divBdr>
    </w:div>
    <w:div w:id="557475022">
      <w:marLeft w:val="0"/>
      <w:marRight w:val="0"/>
      <w:marTop w:val="0"/>
      <w:marBottom w:val="0"/>
      <w:divBdr>
        <w:top w:val="none" w:sz="0" w:space="0" w:color="auto"/>
        <w:left w:val="none" w:sz="0" w:space="0" w:color="auto"/>
        <w:bottom w:val="none" w:sz="0" w:space="0" w:color="auto"/>
        <w:right w:val="none" w:sz="0" w:space="0" w:color="auto"/>
      </w:divBdr>
    </w:div>
    <w:div w:id="557475023">
      <w:marLeft w:val="0"/>
      <w:marRight w:val="0"/>
      <w:marTop w:val="0"/>
      <w:marBottom w:val="0"/>
      <w:divBdr>
        <w:top w:val="none" w:sz="0" w:space="0" w:color="auto"/>
        <w:left w:val="none" w:sz="0" w:space="0" w:color="auto"/>
        <w:bottom w:val="none" w:sz="0" w:space="0" w:color="auto"/>
        <w:right w:val="none" w:sz="0" w:space="0" w:color="auto"/>
      </w:divBdr>
    </w:div>
    <w:div w:id="557475024">
      <w:marLeft w:val="0"/>
      <w:marRight w:val="0"/>
      <w:marTop w:val="0"/>
      <w:marBottom w:val="0"/>
      <w:divBdr>
        <w:top w:val="none" w:sz="0" w:space="0" w:color="auto"/>
        <w:left w:val="none" w:sz="0" w:space="0" w:color="auto"/>
        <w:bottom w:val="none" w:sz="0" w:space="0" w:color="auto"/>
        <w:right w:val="none" w:sz="0" w:space="0" w:color="auto"/>
      </w:divBdr>
    </w:div>
    <w:div w:id="557475025">
      <w:marLeft w:val="0"/>
      <w:marRight w:val="0"/>
      <w:marTop w:val="0"/>
      <w:marBottom w:val="0"/>
      <w:divBdr>
        <w:top w:val="none" w:sz="0" w:space="0" w:color="auto"/>
        <w:left w:val="none" w:sz="0" w:space="0" w:color="auto"/>
        <w:bottom w:val="none" w:sz="0" w:space="0" w:color="auto"/>
        <w:right w:val="none" w:sz="0" w:space="0" w:color="auto"/>
      </w:divBdr>
    </w:div>
    <w:div w:id="557475026">
      <w:marLeft w:val="0"/>
      <w:marRight w:val="0"/>
      <w:marTop w:val="0"/>
      <w:marBottom w:val="0"/>
      <w:divBdr>
        <w:top w:val="none" w:sz="0" w:space="0" w:color="auto"/>
        <w:left w:val="none" w:sz="0" w:space="0" w:color="auto"/>
        <w:bottom w:val="none" w:sz="0" w:space="0" w:color="auto"/>
        <w:right w:val="none" w:sz="0" w:space="0" w:color="auto"/>
      </w:divBdr>
    </w:div>
    <w:div w:id="557475027">
      <w:marLeft w:val="0"/>
      <w:marRight w:val="0"/>
      <w:marTop w:val="0"/>
      <w:marBottom w:val="0"/>
      <w:divBdr>
        <w:top w:val="none" w:sz="0" w:space="0" w:color="auto"/>
        <w:left w:val="none" w:sz="0" w:space="0" w:color="auto"/>
        <w:bottom w:val="none" w:sz="0" w:space="0" w:color="auto"/>
        <w:right w:val="none" w:sz="0" w:space="0" w:color="auto"/>
      </w:divBdr>
    </w:div>
    <w:div w:id="557475028">
      <w:marLeft w:val="0"/>
      <w:marRight w:val="0"/>
      <w:marTop w:val="0"/>
      <w:marBottom w:val="0"/>
      <w:divBdr>
        <w:top w:val="none" w:sz="0" w:space="0" w:color="auto"/>
        <w:left w:val="none" w:sz="0" w:space="0" w:color="auto"/>
        <w:bottom w:val="none" w:sz="0" w:space="0" w:color="auto"/>
        <w:right w:val="none" w:sz="0" w:space="0" w:color="auto"/>
      </w:divBdr>
    </w:div>
    <w:div w:id="557475029">
      <w:marLeft w:val="0"/>
      <w:marRight w:val="0"/>
      <w:marTop w:val="0"/>
      <w:marBottom w:val="0"/>
      <w:divBdr>
        <w:top w:val="none" w:sz="0" w:space="0" w:color="auto"/>
        <w:left w:val="none" w:sz="0" w:space="0" w:color="auto"/>
        <w:bottom w:val="none" w:sz="0" w:space="0" w:color="auto"/>
        <w:right w:val="none" w:sz="0" w:space="0" w:color="auto"/>
      </w:divBdr>
    </w:div>
    <w:div w:id="557475030">
      <w:marLeft w:val="0"/>
      <w:marRight w:val="0"/>
      <w:marTop w:val="0"/>
      <w:marBottom w:val="0"/>
      <w:divBdr>
        <w:top w:val="none" w:sz="0" w:space="0" w:color="auto"/>
        <w:left w:val="none" w:sz="0" w:space="0" w:color="auto"/>
        <w:bottom w:val="none" w:sz="0" w:space="0" w:color="auto"/>
        <w:right w:val="none" w:sz="0" w:space="0" w:color="auto"/>
      </w:divBdr>
    </w:div>
    <w:div w:id="557475031">
      <w:marLeft w:val="0"/>
      <w:marRight w:val="0"/>
      <w:marTop w:val="0"/>
      <w:marBottom w:val="0"/>
      <w:divBdr>
        <w:top w:val="none" w:sz="0" w:space="0" w:color="auto"/>
        <w:left w:val="none" w:sz="0" w:space="0" w:color="auto"/>
        <w:bottom w:val="none" w:sz="0" w:space="0" w:color="auto"/>
        <w:right w:val="none" w:sz="0" w:space="0" w:color="auto"/>
      </w:divBdr>
    </w:div>
    <w:div w:id="557475032">
      <w:marLeft w:val="0"/>
      <w:marRight w:val="0"/>
      <w:marTop w:val="0"/>
      <w:marBottom w:val="0"/>
      <w:divBdr>
        <w:top w:val="none" w:sz="0" w:space="0" w:color="auto"/>
        <w:left w:val="none" w:sz="0" w:space="0" w:color="auto"/>
        <w:bottom w:val="none" w:sz="0" w:space="0" w:color="auto"/>
        <w:right w:val="none" w:sz="0" w:space="0" w:color="auto"/>
      </w:divBdr>
    </w:div>
    <w:div w:id="557475033">
      <w:marLeft w:val="0"/>
      <w:marRight w:val="0"/>
      <w:marTop w:val="0"/>
      <w:marBottom w:val="0"/>
      <w:divBdr>
        <w:top w:val="none" w:sz="0" w:space="0" w:color="auto"/>
        <w:left w:val="none" w:sz="0" w:space="0" w:color="auto"/>
        <w:bottom w:val="none" w:sz="0" w:space="0" w:color="auto"/>
        <w:right w:val="none" w:sz="0" w:space="0" w:color="auto"/>
      </w:divBdr>
    </w:div>
    <w:div w:id="557475034">
      <w:marLeft w:val="0"/>
      <w:marRight w:val="0"/>
      <w:marTop w:val="0"/>
      <w:marBottom w:val="0"/>
      <w:divBdr>
        <w:top w:val="none" w:sz="0" w:space="0" w:color="auto"/>
        <w:left w:val="none" w:sz="0" w:space="0" w:color="auto"/>
        <w:bottom w:val="none" w:sz="0" w:space="0" w:color="auto"/>
        <w:right w:val="none" w:sz="0" w:space="0" w:color="auto"/>
      </w:divBdr>
    </w:div>
    <w:div w:id="557475035">
      <w:marLeft w:val="0"/>
      <w:marRight w:val="0"/>
      <w:marTop w:val="0"/>
      <w:marBottom w:val="0"/>
      <w:divBdr>
        <w:top w:val="none" w:sz="0" w:space="0" w:color="auto"/>
        <w:left w:val="none" w:sz="0" w:space="0" w:color="auto"/>
        <w:bottom w:val="none" w:sz="0" w:space="0" w:color="auto"/>
        <w:right w:val="none" w:sz="0" w:space="0" w:color="auto"/>
      </w:divBdr>
    </w:div>
    <w:div w:id="557475036">
      <w:marLeft w:val="0"/>
      <w:marRight w:val="0"/>
      <w:marTop w:val="0"/>
      <w:marBottom w:val="0"/>
      <w:divBdr>
        <w:top w:val="none" w:sz="0" w:space="0" w:color="auto"/>
        <w:left w:val="none" w:sz="0" w:space="0" w:color="auto"/>
        <w:bottom w:val="none" w:sz="0" w:space="0" w:color="auto"/>
        <w:right w:val="none" w:sz="0" w:space="0" w:color="auto"/>
      </w:divBdr>
    </w:div>
    <w:div w:id="557475037">
      <w:marLeft w:val="0"/>
      <w:marRight w:val="0"/>
      <w:marTop w:val="0"/>
      <w:marBottom w:val="0"/>
      <w:divBdr>
        <w:top w:val="none" w:sz="0" w:space="0" w:color="auto"/>
        <w:left w:val="none" w:sz="0" w:space="0" w:color="auto"/>
        <w:bottom w:val="none" w:sz="0" w:space="0" w:color="auto"/>
        <w:right w:val="none" w:sz="0" w:space="0" w:color="auto"/>
      </w:divBdr>
    </w:div>
    <w:div w:id="557475038">
      <w:marLeft w:val="0"/>
      <w:marRight w:val="0"/>
      <w:marTop w:val="0"/>
      <w:marBottom w:val="0"/>
      <w:divBdr>
        <w:top w:val="none" w:sz="0" w:space="0" w:color="auto"/>
        <w:left w:val="none" w:sz="0" w:space="0" w:color="auto"/>
        <w:bottom w:val="none" w:sz="0" w:space="0" w:color="auto"/>
        <w:right w:val="none" w:sz="0" w:space="0" w:color="auto"/>
      </w:divBdr>
    </w:div>
    <w:div w:id="557475039">
      <w:marLeft w:val="0"/>
      <w:marRight w:val="0"/>
      <w:marTop w:val="0"/>
      <w:marBottom w:val="0"/>
      <w:divBdr>
        <w:top w:val="none" w:sz="0" w:space="0" w:color="auto"/>
        <w:left w:val="none" w:sz="0" w:space="0" w:color="auto"/>
        <w:bottom w:val="none" w:sz="0" w:space="0" w:color="auto"/>
        <w:right w:val="none" w:sz="0" w:space="0" w:color="auto"/>
      </w:divBdr>
    </w:div>
    <w:div w:id="557475040">
      <w:marLeft w:val="0"/>
      <w:marRight w:val="0"/>
      <w:marTop w:val="0"/>
      <w:marBottom w:val="0"/>
      <w:divBdr>
        <w:top w:val="none" w:sz="0" w:space="0" w:color="auto"/>
        <w:left w:val="none" w:sz="0" w:space="0" w:color="auto"/>
        <w:bottom w:val="none" w:sz="0" w:space="0" w:color="auto"/>
        <w:right w:val="none" w:sz="0" w:space="0" w:color="auto"/>
      </w:divBdr>
    </w:div>
    <w:div w:id="557475041">
      <w:marLeft w:val="0"/>
      <w:marRight w:val="0"/>
      <w:marTop w:val="0"/>
      <w:marBottom w:val="0"/>
      <w:divBdr>
        <w:top w:val="none" w:sz="0" w:space="0" w:color="auto"/>
        <w:left w:val="none" w:sz="0" w:space="0" w:color="auto"/>
        <w:bottom w:val="none" w:sz="0" w:space="0" w:color="auto"/>
        <w:right w:val="none" w:sz="0" w:space="0" w:color="auto"/>
      </w:divBdr>
    </w:div>
    <w:div w:id="557475042">
      <w:marLeft w:val="0"/>
      <w:marRight w:val="0"/>
      <w:marTop w:val="0"/>
      <w:marBottom w:val="0"/>
      <w:divBdr>
        <w:top w:val="none" w:sz="0" w:space="0" w:color="auto"/>
        <w:left w:val="none" w:sz="0" w:space="0" w:color="auto"/>
        <w:bottom w:val="none" w:sz="0" w:space="0" w:color="auto"/>
        <w:right w:val="none" w:sz="0" w:space="0" w:color="auto"/>
      </w:divBdr>
    </w:div>
    <w:div w:id="557475043">
      <w:marLeft w:val="0"/>
      <w:marRight w:val="0"/>
      <w:marTop w:val="0"/>
      <w:marBottom w:val="0"/>
      <w:divBdr>
        <w:top w:val="none" w:sz="0" w:space="0" w:color="auto"/>
        <w:left w:val="none" w:sz="0" w:space="0" w:color="auto"/>
        <w:bottom w:val="none" w:sz="0" w:space="0" w:color="auto"/>
        <w:right w:val="none" w:sz="0" w:space="0" w:color="auto"/>
      </w:divBdr>
    </w:div>
    <w:div w:id="557475044">
      <w:marLeft w:val="0"/>
      <w:marRight w:val="0"/>
      <w:marTop w:val="0"/>
      <w:marBottom w:val="0"/>
      <w:divBdr>
        <w:top w:val="none" w:sz="0" w:space="0" w:color="auto"/>
        <w:left w:val="none" w:sz="0" w:space="0" w:color="auto"/>
        <w:bottom w:val="none" w:sz="0" w:space="0" w:color="auto"/>
        <w:right w:val="none" w:sz="0" w:space="0" w:color="auto"/>
      </w:divBdr>
    </w:div>
    <w:div w:id="557475045">
      <w:marLeft w:val="0"/>
      <w:marRight w:val="0"/>
      <w:marTop w:val="0"/>
      <w:marBottom w:val="0"/>
      <w:divBdr>
        <w:top w:val="none" w:sz="0" w:space="0" w:color="auto"/>
        <w:left w:val="none" w:sz="0" w:space="0" w:color="auto"/>
        <w:bottom w:val="none" w:sz="0" w:space="0" w:color="auto"/>
        <w:right w:val="none" w:sz="0" w:space="0" w:color="auto"/>
      </w:divBdr>
    </w:div>
    <w:div w:id="557475046">
      <w:marLeft w:val="0"/>
      <w:marRight w:val="0"/>
      <w:marTop w:val="0"/>
      <w:marBottom w:val="0"/>
      <w:divBdr>
        <w:top w:val="none" w:sz="0" w:space="0" w:color="auto"/>
        <w:left w:val="none" w:sz="0" w:space="0" w:color="auto"/>
        <w:bottom w:val="none" w:sz="0" w:space="0" w:color="auto"/>
        <w:right w:val="none" w:sz="0" w:space="0" w:color="auto"/>
      </w:divBdr>
    </w:div>
    <w:div w:id="557475047">
      <w:marLeft w:val="0"/>
      <w:marRight w:val="0"/>
      <w:marTop w:val="0"/>
      <w:marBottom w:val="0"/>
      <w:divBdr>
        <w:top w:val="none" w:sz="0" w:space="0" w:color="auto"/>
        <w:left w:val="none" w:sz="0" w:space="0" w:color="auto"/>
        <w:bottom w:val="none" w:sz="0" w:space="0" w:color="auto"/>
        <w:right w:val="none" w:sz="0" w:space="0" w:color="auto"/>
      </w:divBdr>
    </w:div>
    <w:div w:id="557475048">
      <w:marLeft w:val="0"/>
      <w:marRight w:val="0"/>
      <w:marTop w:val="0"/>
      <w:marBottom w:val="0"/>
      <w:divBdr>
        <w:top w:val="none" w:sz="0" w:space="0" w:color="auto"/>
        <w:left w:val="none" w:sz="0" w:space="0" w:color="auto"/>
        <w:bottom w:val="none" w:sz="0" w:space="0" w:color="auto"/>
        <w:right w:val="none" w:sz="0" w:space="0" w:color="auto"/>
      </w:divBdr>
    </w:div>
    <w:div w:id="557475049">
      <w:marLeft w:val="0"/>
      <w:marRight w:val="0"/>
      <w:marTop w:val="0"/>
      <w:marBottom w:val="0"/>
      <w:divBdr>
        <w:top w:val="none" w:sz="0" w:space="0" w:color="auto"/>
        <w:left w:val="none" w:sz="0" w:space="0" w:color="auto"/>
        <w:bottom w:val="none" w:sz="0" w:space="0" w:color="auto"/>
        <w:right w:val="none" w:sz="0" w:space="0" w:color="auto"/>
      </w:divBdr>
    </w:div>
    <w:div w:id="557475050">
      <w:marLeft w:val="0"/>
      <w:marRight w:val="0"/>
      <w:marTop w:val="0"/>
      <w:marBottom w:val="0"/>
      <w:divBdr>
        <w:top w:val="none" w:sz="0" w:space="0" w:color="auto"/>
        <w:left w:val="none" w:sz="0" w:space="0" w:color="auto"/>
        <w:bottom w:val="none" w:sz="0" w:space="0" w:color="auto"/>
        <w:right w:val="none" w:sz="0" w:space="0" w:color="auto"/>
      </w:divBdr>
    </w:div>
    <w:div w:id="557475051">
      <w:marLeft w:val="0"/>
      <w:marRight w:val="0"/>
      <w:marTop w:val="0"/>
      <w:marBottom w:val="0"/>
      <w:divBdr>
        <w:top w:val="none" w:sz="0" w:space="0" w:color="auto"/>
        <w:left w:val="none" w:sz="0" w:space="0" w:color="auto"/>
        <w:bottom w:val="none" w:sz="0" w:space="0" w:color="auto"/>
        <w:right w:val="none" w:sz="0" w:space="0" w:color="auto"/>
      </w:divBdr>
    </w:div>
    <w:div w:id="557475052">
      <w:marLeft w:val="0"/>
      <w:marRight w:val="0"/>
      <w:marTop w:val="0"/>
      <w:marBottom w:val="0"/>
      <w:divBdr>
        <w:top w:val="none" w:sz="0" w:space="0" w:color="auto"/>
        <w:left w:val="none" w:sz="0" w:space="0" w:color="auto"/>
        <w:bottom w:val="none" w:sz="0" w:space="0" w:color="auto"/>
        <w:right w:val="none" w:sz="0" w:space="0" w:color="auto"/>
      </w:divBdr>
    </w:div>
    <w:div w:id="557475053">
      <w:marLeft w:val="0"/>
      <w:marRight w:val="0"/>
      <w:marTop w:val="0"/>
      <w:marBottom w:val="0"/>
      <w:divBdr>
        <w:top w:val="none" w:sz="0" w:space="0" w:color="auto"/>
        <w:left w:val="none" w:sz="0" w:space="0" w:color="auto"/>
        <w:bottom w:val="none" w:sz="0" w:space="0" w:color="auto"/>
        <w:right w:val="none" w:sz="0" w:space="0" w:color="auto"/>
      </w:divBdr>
    </w:div>
    <w:div w:id="557475054">
      <w:marLeft w:val="0"/>
      <w:marRight w:val="0"/>
      <w:marTop w:val="0"/>
      <w:marBottom w:val="0"/>
      <w:divBdr>
        <w:top w:val="none" w:sz="0" w:space="0" w:color="auto"/>
        <w:left w:val="none" w:sz="0" w:space="0" w:color="auto"/>
        <w:bottom w:val="none" w:sz="0" w:space="0" w:color="auto"/>
        <w:right w:val="none" w:sz="0" w:space="0" w:color="auto"/>
      </w:divBdr>
    </w:div>
    <w:div w:id="557475056">
      <w:marLeft w:val="0"/>
      <w:marRight w:val="0"/>
      <w:marTop w:val="0"/>
      <w:marBottom w:val="0"/>
      <w:divBdr>
        <w:top w:val="none" w:sz="0" w:space="0" w:color="auto"/>
        <w:left w:val="none" w:sz="0" w:space="0" w:color="auto"/>
        <w:bottom w:val="none" w:sz="0" w:space="0" w:color="auto"/>
        <w:right w:val="none" w:sz="0" w:space="0" w:color="auto"/>
      </w:divBdr>
    </w:div>
    <w:div w:id="557475057">
      <w:marLeft w:val="0"/>
      <w:marRight w:val="0"/>
      <w:marTop w:val="0"/>
      <w:marBottom w:val="0"/>
      <w:divBdr>
        <w:top w:val="none" w:sz="0" w:space="0" w:color="auto"/>
        <w:left w:val="none" w:sz="0" w:space="0" w:color="auto"/>
        <w:bottom w:val="none" w:sz="0" w:space="0" w:color="auto"/>
        <w:right w:val="none" w:sz="0" w:space="0" w:color="auto"/>
      </w:divBdr>
    </w:div>
    <w:div w:id="557475058">
      <w:marLeft w:val="0"/>
      <w:marRight w:val="0"/>
      <w:marTop w:val="0"/>
      <w:marBottom w:val="0"/>
      <w:divBdr>
        <w:top w:val="none" w:sz="0" w:space="0" w:color="auto"/>
        <w:left w:val="none" w:sz="0" w:space="0" w:color="auto"/>
        <w:bottom w:val="none" w:sz="0" w:space="0" w:color="auto"/>
        <w:right w:val="none" w:sz="0" w:space="0" w:color="auto"/>
      </w:divBdr>
    </w:div>
    <w:div w:id="557475059">
      <w:marLeft w:val="0"/>
      <w:marRight w:val="0"/>
      <w:marTop w:val="0"/>
      <w:marBottom w:val="0"/>
      <w:divBdr>
        <w:top w:val="none" w:sz="0" w:space="0" w:color="auto"/>
        <w:left w:val="none" w:sz="0" w:space="0" w:color="auto"/>
        <w:bottom w:val="none" w:sz="0" w:space="0" w:color="auto"/>
        <w:right w:val="none" w:sz="0" w:space="0" w:color="auto"/>
      </w:divBdr>
    </w:div>
    <w:div w:id="557475060">
      <w:marLeft w:val="0"/>
      <w:marRight w:val="0"/>
      <w:marTop w:val="0"/>
      <w:marBottom w:val="0"/>
      <w:divBdr>
        <w:top w:val="none" w:sz="0" w:space="0" w:color="auto"/>
        <w:left w:val="none" w:sz="0" w:space="0" w:color="auto"/>
        <w:bottom w:val="none" w:sz="0" w:space="0" w:color="auto"/>
        <w:right w:val="none" w:sz="0" w:space="0" w:color="auto"/>
      </w:divBdr>
    </w:div>
    <w:div w:id="557475061">
      <w:marLeft w:val="0"/>
      <w:marRight w:val="0"/>
      <w:marTop w:val="0"/>
      <w:marBottom w:val="0"/>
      <w:divBdr>
        <w:top w:val="none" w:sz="0" w:space="0" w:color="auto"/>
        <w:left w:val="none" w:sz="0" w:space="0" w:color="auto"/>
        <w:bottom w:val="none" w:sz="0" w:space="0" w:color="auto"/>
        <w:right w:val="none" w:sz="0" w:space="0" w:color="auto"/>
      </w:divBdr>
    </w:div>
    <w:div w:id="557475062">
      <w:marLeft w:val="0"/>
      <w:marRight w:val="0"/>
      <w:marTop w:val="0"/>
      <w:marBottom w:val="0"/>
      <w:divBdr>
        <w:top w:val="none" w:sz="0" w:space="0" w:color="auto"/>
        <w:left w:val="none" w:sz="0" w:space="0" w:color="auto"/>
        <w:bottom w:val="none" w:sz="0" w:space="0" w:color="auto"/>
        <w:right w:val="none" w:sz="0" w:space="0" w:color="auto"/>
      </w:divBdr>
    </w:div>
    <w:div w:id="557475063">
      <w:marLeft w:val="0"/>
      <w:marRight w:val="0"/>
      <w:marTop w:val="0"/>
      <w:marBottom w:val="0"/>
      <w:divBdr>
        <w:top w:val="none" w:sz="0" w:space="0" w:color="auto"/>
        <w:left w:val="none" w:sz="0" w:space="0" w:color="auto"/>
        <w:bottom w:val="none" w:sz="0" w:space="0" w:color="auto"/>
        <w:right w:val="none" w:sz="0" w:space="0" w:color="auto"/>
      </w:divBdr>
    </w:div>
    <w:div w:id="557475064">
      <w:marLeft w:val="0"/>
      <w:marRight w:val="0"/>
      <w:marTop w:val="0"/>
      <w:marBottom w:val="0"/>
      <w:divBdr>
        <w:top w:val="none" w:sz="0" w:space="0" w:color="auto"/>
        <w:left w:val="none" w:sz="0" w:space="0" w:color="auto"/>
        <w:bottom w:val="none" w:sz="0" w:space="0" w:color="auto"/>
        <w:right w:val="none" w:sz="0" w:space="0" w:color="auto"/>
      </w:divBdr>
    </w:div>
    <w:div w:id="557475065">
      <w:marLeft w:val="0"/>
      <w:marRight w:val="0"/>
      <w:marTop w:val="0"/>
      <w:marBottom w:val="0"/>
      <w:divBdr>
        <w:top w:val="none" w:sz="0" w:space="0" w:color="auto"/>
        <w:left w:val="none" w:sz="0" w:space="0" w:color="auto"/>
        <w:bottom w:val="none" w:sz="0" w:space="0" w:color="auto"/>
        <w:right w:val="none" w:sz="0" w:space="0" w:color="auto"/>
      </w:divBdr>
    </w:div>
    <w:div w:id="557475066">
      <w:marLeft w:val="0"/>
      <w:marRight w:val="0"/>
      <w:marTop w:val="0"/>
      <w:marBottom w:val="0"/>
      <w:divBdr>
        <w:top w:val="none" w:sz="0" w:space="0" w:color="auto"/>
        <w:left w:val="none" w:sz="0" w:space="0" w:color="auto"/>
        <w:bottom w:val="none" w:sz="0" w:space="0" w:color="auto"/>
        <w:right w:val="none" w:sz="0" w:space="0" w:color="auto"/>
      </w:divBdr>
    </w:div>
    <w:div w:id="557475067">
      <w:marLeft w:val="0"/>
      <w:marRight w:val="0"/>
      <w:marTop w:val="0"/>
      <w:marBottom w:val="0"/>
      <w:divBdr>
        <w:top w:val="none" w:sz="0" w:space="0" w:color="auto"/>
        <w:left w:val="none" w:sz="0" w:space="0" w:color="auto"/>
        <w:bottom w:val="none" w:sz="0" w:space="0" w:color="auto"/>
        <w:right w:val="none" w:sz="0" w:space="0" w:color="auto"/>
      </w:divBdr>
    </w:div>
    <w:div w:id="557475068">
      <w:marLeft w:val="0"/>
      <w:marRight w:val="0"/>
      <w:marTop w:val="0"/>
      <w:marBottom w:val="0"/>
      <w:divBdr>
        <w:top w:val="none" w:sz="0" w:space="0" w:color="auto"/>
        <w:left w:val="none" w:sz="0" w:space="0" w:color="auto"/>
        <w:bottom w:val="none" w:sz="0" w:space="0" w:color="auto"/>
        <w:right w:val="none" w:sz="0" w:space="0" w:color="auto"/>
      </w:divBdr>
    </w:div>
    <w:div w:id="557475069">
      <w:marLeft w:val="0"/>
      <w:marRight w:val="0"/>
      <w:marTop w:val="0"/>
      <w:marBottom w:val="0"/>
      <w:divBdr>
        <w:top w:val="none" w:sz="0" w:space="0" w:color="auto"/>
        <w:left w:val="none" w:sz="0" w:space="0" w:color="auto"/>
        <w:bottom w:val="none" w:sz="0" w:space="0" w:color="auto"/>
        <w:right w:val="none" w:sz="0" w:space="0" w:color="auto"/>
      </w:divBdr>
    </w:div>
    <w:div w:id="557475070">
      <w:marLeft w:val="0"/>
      <w:marRight w:val="0"/>
      <w:marTop w:val="0"/>
      <w:marBottom w:val="0"/>
      <w:divBdr>
        <w:top w:val="none" w:sz="0" w:space="0" w:color="auto"/>
        <w:left w:val="none" w:sz="0" w:space="0" w:color="auto"/>
        <w:bottom w:val="none" w:sz="0" w:space="0" w:color="auto"/>
        <w:right w:val="none" w:sz="0" w:space="0" w:color="auto"/>
      </w:divBdr>
    </w:div>
    <w:div w:id="557475071">
      <w:marLeft w:val="0"/>
      <w:marRight w:val="0"/>
      <w:marTop w:val="0"/>
      <w:marBottom w:val="0"/>
      <w:divBdr>
        <w:top w:val="none" w:sz="0" w:space="0" w:color="auto"/>
        <w:left w:val="none" w:sz="0" w:space="0" w:color="auto"/>
        <w:bottom w:val="none" w:sz="0" w:space="0" w:color="auto"/>
        <w:right w:val="none" w:sz="0" w:space="0" w:color="auto"/>
      </w:divBdr>
    </w:div>
    <w:div w:id="557475072">
      <w:marLeft w:val="0"/>
      <w:marRight w:val="0"/>
      <w:marTop w:val="0"/>
      <w:marBottom w:val="0"/>
      <w:divBdr>
        <w:top w:val="none" w:sz="0" w:space="0" w:color="auto"/>
        <w:left w:val="none" w:sz="0" w:space="0" w:color="auto"/>
        <w:bottom w:val="none" w:sz="0" w:space="0" w:color="auto"/>
        <w:right w:val="none" w:sz="0" w:space="0" w:color="auto"/>
      </w:divBdr>
    </w:div>
    <w:div w:id="557475073">
      <w:marLeft w:val="0"/>
      <w:marRight w:val="0"/>
      <w:marTop w:val="0"/>
      <w:marBottom w:val="0"/>
      <w:divBdr>
        <w:top w:val="none" w:sz="0" w:space="0" w:color="auto"/>
        <w:left w:val="none" w:sz="0" w:space="0" w:color="auto"/>
        <w:bottom w:val="none" w:sz="0" w:space="0" w:color="auto"/>
        <w:right w:val="none" w:sz="0" w:space="0" w:color="auto"/>
      </w:divBdr>
    </w:div>
    <w:div w:id="557475074">
      <w:marLeft w:val="0"/>
      <w:marRight w:val="0"/>
      <w:marTop w:val="0"/>
      <w:marBottom w:val="0"/>
      <w:divBdr>
        <w:top w:val="none" w:sz="0" w:space="0" w:color="auto"/>
        <w:left w:val="none" w:sz="0" w:space="0" w:color="auto"/>
        <w:bottom w:val="none" w:sz="0" w:space="0" w:color="auto"/>
        <w:right w:val="none" w:sz="0" w:space="0" w:color="auto"/>
      </w:divBdr>
    </w:div>
    <w:div w:id="557475075">
      <w:marLeft w:val="0"/>
      <w:marRight w:val="0"/>
      <w:marTop w:val="0"/>
      <w:marBottom w:val="0"/>
      <w:divBdr>
        <w:top w:val="none" w:sz="0" w:space="0" w:color="auto"/>
        <w:left w:val="none" w:sz="0" w:space="0" w:color="auto"/>
        <w:bottom w:val="none" w:sz="0" w:space="0" w:color="auto"/>
        <w:right w:val="none" w:sz="0" w:space="0" w:color="auto"/>
      </w:divBdr>
    </w:div>
    <w:div w:id="557475076">
      <w:marLeft w:val="0"/>
      <w:marRight w:val="0"/>
      <w:marTop w:val="0"/>
      <w:marBottom w:val="0"/>
      <w:divBdr>
        <w:top w:val="none" w:sz="0" w:space="0" w:color="auto"/>
        <w:left w:val="none" w:sz="0" w:space="0" w:color="auto"/>
        <w:bottom w:val="none" w:sz="0" w:space="0" w:color="auto"/>
        <w:right w:val="none" w:sz="0" w:space="0" w:color="auto"/>
      </w:divBdr>
    </w:div>
    <w:div w:id="557475077">
      <w:marLeft w:val="0"/>
      <w:marRight w:val="0"/>
      <w:marTop w:val="0"/>
      <w:marBottom w:val="0"/>
      <w:divBdr>
        <w:top w:val="none" w:sz="0" w:space="0" w:color="auto"/>
        <w:left w:val="none" w:sz="0" w:space="0" w:color="auto"/>
        <w:bottom w:val="none" w:sz="0" w:space="0" w:color="auto"/>
        <w:right w:val="none" w:sz="0" w:space="0" w:color="auto"/>
      </w:divBdr>
    </w:div>
    <w:div w:id="557475078">
      <w:marLeft w:val="0"/>
      <w:marRight w:val="0"/>
      <w:marTop w:val="0"/>
      <w:marBottom w:val="0"/>
      <w:divBdr>
        <w:top w:val="none" w:sz="0" w:space="0" w:color="auto"/>
        <w:left w:val="none" w:sz="0" w:space="0" w:color="auto"/>
        <w:bottom w:val="none" w:sz="0" w:space="0" w:color="auto"/>
        <w:right w:val="none" w:sz="0" w:space="0" w:color="auto"/>
      </w:divBdr>
    </w:div>
    <w:div w:id="557475079">
      <w:marLeft w:val="0"/>
      <w:marRight w:val="0"/>
      <w:marTop w:val="0"/>
      <w:marBottom w:val="0"/>
      <w:divBdr>
        <w:top w:val="none" w:sz="0" w:space="0" w:color="auto"/>
        <w:left w:val="none" w:sz="0" w:space="0" w:color="auto"/>
        <w:bottom w:val="none" w:sz="0" w:space="0" w:color="auto"/>
        <w:right w:val="none" w:sz="0" w:space="0" w:color="auto"/>
      </w:divBdr>
    </w:div>
    <w:div w:id="557475080">
      <w:marLeft w:val="0"/>
      <w:marRight w:val="0"/>
      <w:marTop w:val="0"/>
      <w:marBottom w:val="0"/>
      <w:divBdr>
        <w:top w:val="none" w:sz="0" w:space="0" w:color="auto"/>
        <w:left w:val="none" w:sz="0" w:space="0" w:color="auto"/>
        <w:bottom w:val="none" w:sz="0" w:space="0" w:color="auto"/>
        <w:right w:val="none" w:sz="0" w:space="0" w:color="auto"/>
      </w:divBdr>
    </w:div>
    <w:div w:id="557475081">
      <w:marLeft w:val="0"/>
      <w:marRight w:val="0"/>
      <w:marTop w:val="0"/>
      <w:marBottom w:val="0"/>
      <w:divBdr>
        <w:top w:val="none" w:sz="0" w:space="0" w:color="auto"/>
        <w:left w:val="none" w:sz="0" w:space="0" w:color="auto"/>
        <w:bottom w:val="none" w:sz="0" w:space="0" w:color="auto"/>
        <w:right w:val="none" w:sz="0" w:space="0" w:color="auto"/>
      </w:divBdr>
    </w:div>
    <w:div w:id="557475082">
      <w:marLeft w:val="0"/>
      <w:marRight w:val="0"/>
      <w:marTop w:val="0"/>
      <w:marBottom w:val="0"/>
      <w:divBdr>
        <w:top w:val="none" w:sz="0" w:space="0" w:color="auto"/>
        <w:left w:val="none" w:sz="0" w:space="0" w:color="auto"/>
        <w:bottom w:val="none" w:sz="0" w:space="0" w:color="auto"/>
        <w:right w:val="none" w:sz="0" w:space="0" w:color="auto"/>
      </w:divBdr>
    </w:div>
    <w:div w:id="557475083">
      <w:marLeft w:val="0"/>
      <w:marRight w:val="0"/>
      <w:marTop w:val="0"/>
      <w:marBottom w:val="0"/>
      <w:divBdr>
        <w:top w:val="none" w:sz="0" w:space="0" w:color="auto"/>
        <w:left w:val="none" w:sz="0" w:space="0" w:color="auto"/>
        <w:bottom w:val="none" w:sz="0" w:space="0" w:color="auto"/>
        <w:right w:val="none" w:sz="0" w:space="0" w:color="auto"/>
      </w:divBdr>
    </w:div>
    <w:div w:id="557475084">
      <w:marLeft w:val="0"/>
      <w:marRight w:val="0"/>
      <w:marTop w:val="0"/>
      <w:marBottom w:val="0"/>
      <w:divBdr>
        <w:top w:val="none" w:sz="0" w:space="0" w:color="auto"/>
        <w:left w:val="none" w:sz="0" w:space="0" w:color="auto"/>
        <w:bottom w:val="none" w:sz="0" w:space="0" w:color="auto"/>
        <w:right w:val="none" w:sz="0" w:space="0" w:color="auto"/>
      </w:divBdr>
    </w:div>
    <w:div w:id="557475085">
      <w:marLeft w:val="0"/>
      <w:marRight w:val="0"/>
      <w:marTop w:val="0"/>
      <w:marBottom w:val="0"/>
      <w:divBdr>
        <w:top w:val="none" w:sz="0" w:space="0" w:color="auto"/>
        <w:left w:val="none" w:sz="0" w:space="0" w:color="auto"/>
        <w:bottom w:val="none" w:sz="0" w:space="0" w:color="auto"/>
        <w:right w:val="none" w:sz="0" w:space="0" w:color="auto"/>
      </w:divBdr>
    </w:div>
    <w:div w:id="557475086">
      <w:marLeft w:val="0"/>
      <w:marRight w:val="0"/>
      <w:marTop w:val="0"/>
      <w:marBottom w:val="0"/>
      <w:divBdr>
        <w:top w:val="none" w:sz="0" w:space="0" w:color="auto"/>
        <w:left w:val="none" w:sz="0" w:space="0" w:color="auto"/>
        <w:bottom w:val="none" w:sz="0" w:space="0" w:color="auto"/>
        <w:right w:val="none" w:sz="0" w:space="0" w:color="auto"/>
      </w:divBdr>
    </w:div>
    <w:div w:id="557475087">
      <w:marLeft w:val="0"/>
      <w:marRight w:val="0"/>
      <w:marTop w:val="0"/>
      <w:marBottom w:val="0"/>
      <w:divBdr>
        <w:top w:val="none" w:sz="0" w:space="0" w:color="auto"/>
        <w:left w:val="none" w:sz="0" w:space="0" w:color="auto"/>
        <w:bottom w:val="none" w:sz="0" w:space="0" w:color="auto"/>
        <w:right w:val="none" w:sz="0" w:space="0" w:color="auto"/>
      </w:divBdr>
    </w:div>
    <w:div w:id="557475088">
      <w:marLeft w:val="0"/>
      <w:marRight w:val="0"/>
      <w:marTop w:val="0"/>
      <w:marBottom w:val="0"/>
      <w:divBdr>
        <w:top w:val="none" w:sz="0" w:space="0" w:color="auto"/>
        <w:left w:val="none" w:sz="0" w:space="0" w:color="auto"/>
        <w:bottom w:val="none" w:sz="0" w:space="0" w:color="auto"/>
        <w:right w:val="none" w:sz="0" w:space="0" w:color="auto"/>
      </w:divBdr>
    </w:div>
    <w:div w:id="557475089">
      <w:marLeft w:val="0"/>
      <w:marRight w:val="0"/>
      <w:marTop w:val="0"/>
      <w:marBottom w:val="0"/>
      <w:divBdr>
        <w:top w:val="none" w:sz="0" w:space="0" w:color="auto"/>
        <w:left w:val="none" w:sz="0" w:space="0" w:color="auto"/>
        <w:bottom w:val="none" w:sz="0" w:space="0" w:color="auto"/>
        <w:right w:val="none" w:sz="0" w:space="0" w:color="auto"/>
      </w:divBdr>
    </w:div>
    <w:div w:id="557475090">
      <w:marLeft w:val="0"/>
      <w:marRight w:val="0"/>
      <w:marTop w:val="0"/>
      <w:marBottom w:val="0"/>
      <w:divBdr>
        <w:top w:val="none" w:sz="0" w:space="0" w:color="auto"/>
        <w:left w:val="none" w:sz="0" w:space="0" w:color="auto"/>
        <w:bottom w:val="none" w:sz="0" w:space="0" w:color="auto"/>
        <w:right w:val="none" w:sz="0" w:space="0" w:color="auto"/>
      </w:divBdr>
    </w:div>
    <w:div w:id="557475091">
      <w:marLeft w:val="0"/>
      <w:marRight w:val="0"/>
      <w:marTop w:val="0"/>
      <w:marBottom w:val="0"/>
      <w:divBdr>
        <w:top w:val="none" w:sz="0" w:space="0" w:color="auto"/>
        <w:left w:val="none" w:sz="0" w:space="0" w:color="auto"/>
        <w:bottom w:val="none" w:sz="0" w:space="0" w:color="auto"/>
        <w:right w:val="none" w:sz="0" w:space="0" w:color="auto"/>
      </w:divBdr>
    </w:div>
    <w:div w:id="557475092">
      <w:marLeft w:val="0"/>
      <w:marRight w:val="0"/>
      <w:marTop w:val="0"/>
      <w:marBottom w:val="0"/>
      <w:divBdr>
        <w:top w:val="none" w:sz="0" w:space="0" w:color="auto"/>
        <w:left w:val="none" w:sz="0" w:space="0" w:color="auto"/>
        <w:bottom w:val="none" w:sz="0" w:space="0" w:color="auto"/>
        <w:right w:val="none" w:sz="0" w:space="0" w:color="auto"/>
      </w:divBdr>
    </w:div>
    <w:div w:id="557475093">
      <w:marLeft w:val="0"/>
      <w:marRight w:val="0"/>
      <w:marTop w:val="0"/>
      <w:marBottom w:val="0"/>
      <w:divBdr>
        <w:top w:val="none" w:sz="0" w:space="0" w:color="auto"/>
        <w:left w:val="none" w:sz="0" w:space="0" w:color="auto"/>
        <w:bottom w:val="none" w:sz="0" w:space="0" w:color="auto"/>
        <w:right w:val="none" w:sz="0" w:space="0" w:color="auto"/>
      </w:divBdr>
    </w:div>
    <w:div w:id="557475094">
      <w:marLeft w:val="0"/>
      <w:marRight w:val="0"/>
      <w:marTop w:val="0"/>
      <w:marBottom w:val="0"/>
      <w:divBdr>
        <w:top w:val="none" w:sz="0" w:space="0" w:color="auto"/>
        <w:left w:val="none" w:sz="0" w:space="0" w:color="auto"/>
        <w:bottom w:val="none" w:sz="0" w:space="0" w:color="auto"/>
        <w:right w:val="none" w:sz="0" w:space="0" w:color="auto"/>
      </w:divBdr>
    </w:div>
    <w:div w:id="557475096">
      <w:marLeft w:val="0"/>
      <w:marRight w:val="0"/>
      <w:marTop w:val="0"/>
      <w:marBottom w:val="0"/>
      <w:divBdr>
        <w:top w:val="none" w:sz="0" w:space="0" w:color="auto"/>
        <w:left w:val="none" w:sz="0" w:space="0" w:color="auto"/>
        <w:bottom w:val="none" w:sz="0" w:space="0" w:color="auto"/>
        <w:right w:val="none" w:sz="0" w:space="0" w:color="auto"/>
      </w:divBdr>
    </w:div>
    <w:div w:id="557475097">
      <w:marLeft w:val="0"/>
      <w:marRight w:val="0"/>
      <w:marTop w:val="0"/>
      <w:marBottom w:val="0"/>
      <w:divBdr>
        <w:top w:val="none" w:sz="0" w:space="0" w:color="auto"/>
        <w:left w:val="none" w:sz="0" w:space="0" w:color="auto"/>
        <w:bottom w:val="none" w:sz="0" w:space="0" w:color="auto"/>
        <w:right w:val="none" w:sz="0" w:space="0" w:color="auto"/>
      </w:divBdr>
    </w:div>
    <w:div w:id="557475098">
      <w:marLeft w:val="0"/>
      <w:marRight w:val="0"/>
      <w:marTop w:val="0"/>
      <w:marBottom w:val="0"/>
      <w:divBdr>
        <w:top w:val="none" w:sz="0" w:space="0" w:color="auto"/>
        <w:left w:val="none" w:sz="0" w:space="0" w:color="auto"/>
        <w:bottom w:val="none" w:sz="0" w:space="0" w:color="auto"/>
        <w:right w:val="none" w:sz="0" w:space="0" w:color="auto"/>
      </w:divBdr>
    </w:div>
    <w:div w:id="557475099">
      <w:marLeft w:val="0"/>
      <w:marRight w:val="0"/>
      <w:marTop w:val="0"/>
      <w:marBottom w:val="0"/>
      <w:divBdr>
        <w:top w:val="none" w:sz="0" w:space="0" w:color="auto"/>
        <w:left w:val="none" w:sz="0" w:space="0" w:color="auto"/>
        <w:bottom w:val="none" w:sz="0" w:space="0" w:color="auto"/>
        <w:right w:val="none" w:sz="0" w:space="0" w:color="auto"/>
      </w:divBdr>
    </w:div>
    <w:div w:id="557475100">
      <w:marLeft w:val="0"/>
      <w:marRight w:val="0"/>
      <w:marTop w:val="0"/>
      <w:marBottom w:val="0"/>
      <w:divBdr>
        <w:top w:val="none" w:sz="0" w:space="0" w:color="auto"/>
        <w:left w:val="none" w:sz="0" w:space="0" w:color="auto"/>
        <w:bottom w:val="none" w:sz="0" w:space="0" w:color="auto"/>
        <w:right w:val="none" w:sz="0" w:space="0" w:color="auto"/>
      </w:divBdr>
    </w:div>
    <w:div w:id="557475101">
      <w:marLeft w:val="0"/>
      <w:marRight w:val="0"/>
      <w:marTop w:val="0"/>
      <w:marBottom w:val="0"/>
      <w:divBdr>
        <w:top w:val="none" w:sz="0" w:space="0" w:color="auto"/>
        <w:left w:val="none" w:sz="0" w:space="0" w:color="auto"/>
        <w:bottom w:val="none" w:sz="0" w:space="0" w:color="auto"/>
        <w:right w:val="none" w:sz="0" w:space="0" w:color="auto"/>
      </w:divBdr>
    </w:div>
    <w:div w:id="557475102">
      <w:marLeft w:val="0"/>
      <w:marRight w:val="0"/>
      <w:marTop w:val="0"/>
      <w:marBottom w:val="0"/>
      <w:divBdr>
        <w:top w:val="none" w:sz="0" w:space="0" w:color="auto"/>
        <w:left w:val="none" w:sz="0" w:space="0" w:color="auto"/>
        <w:bottom w:val="none" w:sz="0" w:space="0" w:color="auto"/>
        <w:right w:val="none" w:sz="0" w:space="0" w:color="auto"/>
      </w:divBdr>
    </w:div>
    <w:div w:id="557475103">
      <w:marLeft w:val="0"/>
      <w:marRight w:val="0"/>
      <w:marTop w:val="0"/>
      <w:marBottom w:val="0"/>
      <w:divBdr>
        <w:top w:val="none" w:sz="0" w:space="0" w:color="auto"/>
        <w:left w:val="none" w:sz="0" w:space="0" w:color="auto"/>
        <w:bottom w:val="none" w:sz="0" w:space="0" w:color="auto"/>
        <w:right w:val="none" w:sz="0" w:space="0" w:color="auto"/>
      </w:divBdr>
    </w:div>
    <w:div w:id="557475104">
      <w:marLeft w:val="0"/>
      <w:marRight w:val="0"/>
      <w:marTop w:val="0"/>
      <w:marBottom w:val="0"/>
      <w:divBdr>
        <w:top w:val="none" w:sz="0" w:space="0" w:color="auto"/>
        <w:left w:val="none" w:sz="0" w:space="0" w:color="auto"/>
        <w:bottom w:val="none" w:sz="0" w:space="0" w:color="auto"/>
        <w:right w:val="none" w:sz="0" w:space="0" w:color="auto"/>
      </w:divBdr>
    </w:div>
    <w:div w:id="557475105">
      <w:marLeft w:val="0"/>
      <w:marRight w:val="0"/>
      <w:marTop w:val="0"/>
      <w:marBottom w:val="0"/>
      <w:divBdr>
        <w:top w:val="none" w:sz="0" w:space="0" w:color="auto"/>
        <w:left w:val="none" w:sz="0" w:space="0" w:color="auto"/>
        <w:bottom w:val="none" w:sz="0" w:space="0" w:color="auto"/>
        <w:right w:val="none" w:sz="0" w:space="0" w:color="auto"/>
      </w:divBdr>
    </w:div>
    <w:div w:id="557475106">
      <w:marLeft w:val="0"/>
      <w:marRight w:val="0"/>
      <w:marTop w:val="0"/>
      <w:marBottom w:val="0"/>
      <w:divBdr>
        <w:top w:val="none" w:sz="0" w:space="0" w:color="auto"/>
        <w:left w:val="none" w:sz="0" w:space="0" w:color="auto"/>
        <w:bottom w:val="none" w:sz="0" w:space="0" w:color="auto"/>
        <w:right w:val="none" w:sz="0" w:space="0" w:color="auto"/>
      </w:divBdr>
    </w:div>
    <w:div w:id="557475107">
      <w:marLeft w:val="0"/>
      <w:marRight w:val="0"/>
      <w:marTop w:val="0"/>
      <w:marBottom w:val="0"/>
      <w:divBdr>
        <w:top w:val="none" w:sz="0" w:space="0" w:color="auto"/>
        <w:left w:val="none" w:sz="0" w:space="0" w:color="auto"/>
        <w:bottom w:val="none" w:sz="0" w:space="0" w:color="auto"/>
        <w:right w:val="none" w:sz="0" w:space="0" w:color="auto"/>
      </w:divBdr>
    </w:div>
    <w:div w:id="557475108">
      <w:marLeft w:val="0"/>
      <w:marRight w:val="0"/>
      <w:marTop w:val="0"/>
      <w:marBottom w:val="0"/>
      <w:divBdr>
        <w:top w:val="none" w:sz="0" w:space="0" w:color="auto"/>
        <w:left w:val="none" w:sz="0" w:space="0" w:color="auto"/>
        <w:bottom w:val="none" w:sz="0" w:space="0" w:color="auto"/>
        <w:right w:val="none" w:sz="0" w:space="0" w:color="auto"/>
      </w:divBdr>
    </w:div>
    <w:div w:id="557475109">
      <w:marLeft w:val="0"/>
      <w:marRight w:val="0"/>
      <w:marTop w:val="0"/>
      <w:marBottom w:val="0"/>
      <w:divBdr>
        <w:top w:val="none" w:sz="0" w:space="0" w:color="auto"/>
        <w:left w:val="none" w:sz="0" w:space="0" w:color="auto"/>
        <w:bottom w:val="none" w:sz="0" w:space="0" w:color="auto"/>
        <w:right w:val="none" w:sz="0" w:space="0" w:color="auto"/>
      </w:divBdr>
    </w:div>
    <w:div w:id="557475110">
      <w:marLeft w:val="0"/>
      <w:marRight w:val="0"/>
      <w:marTop w:val="0"/>
      <w:marBottom w:val="0"/>
      <w:divBdr>
        <w:top w:val="none" w:sz="0" w:space="0" w:color="auto"/>
        <w:left w:val="none" w:sz="0" w:space="0" w:color="auto"/>
        <w:bottom w:val="none" w:sz="0" w:space="0" w:color="auto"/>
        <w:right w:val="none" w:sz="0" w:space="0" w:color="auto"/>
      </w:divBdr>
      <w:divsChild>
        <w:div w:id="557475095">
          <w:marLeft w:val="0"/>
          <w:marRight w:val="0"/>
          <w:marTop w:val="0"/>
          <w:marBottom w:val="0"/>
          <w:divBdr>
            <w:top w:val="none" w:sz="0" w:space="0" w:color="auto"/>
            <w:left w:val="none" w:sz="0" w:space="0" w:color="auto"/>
            <w:bottom w:val="none" w:sz="0" w:space="0" w:color="auto"/>
            <w:right w:val="none" w:sz="0" w:space="0" w:color="auto"/>
          </w:divBdr>
        </w:div>
      </w:divsChild>
    </w:div>
    <w:div w:id="557475111">
      <w:marLeft w:val="0"/>
      <w:marRight w:val="0"/>
      <w:marTop w:val="0"/>
      <w:marBottom w:val="0"/>
      <w:divBdr>
        <w:top w:val="none" w:sz="0" w:space="0" w:color="auto"/>
        <w:left w:val="none" w:sz="0" w:space="0" w:color="auto"/>
        <w:bottom w:val="none" w:sz="0" w:space="0" w:color="auto"/>
        <w:right w:val="none" w:sz="0" w:space="0" w:color="auto"/>
      </w:divBdr>
    </w:div>
    <w:div w:id="557475112">
      <w:marLeft w:val="0"/>
      <w:marRight w:val="0"/>
      <w:marTop w:val="0"/>
      <w:marBottom w:val="0"/>
      <w:divBdr>
        <w:top w:val="none" w:sz="0" w:space="0" w:color="auto"/>
        <w:left w:val="none" w:sz="0" w:space="0" w:color="auto"/>
        <w:bottom w:val="none" w:sz="0" w:space="0" w:color="auto"/>
        <w:right w:val="none" w:sz="0" w:space="0" w:color="auto"/>
      </w:divBdr>
    </w:div>
    <w:div w:id="557475113">
      <w:marLeft w:val="0"/>
      <w:marRight w:val="0"/>
      <w:marTop w:val="0"/>
      <w:marBottom w:val="0"/>
      <w:divBdr>
        <w:top w:val="none" w:sz="0" w:space="0" w:color="auto"/>
        <w:left w:val="none" w:sz="0" w:space="0" w:color="auto"/>
        <w:bottom w:val="none" w:sz="0" w:space="0" w:color="auto"/>
        <w:right w:val="none" w:sz="0" w:space="0" w:color="auto"/>
      </w:divBdr>
    </w:div>
    <w:div w:id="557475114">
      <w:marLeft w:val="0"/>
      <w:marRight w:val="0"/>
      <w:marTop w:val="0"/>
      <w:marBottom w:val="0"/>
      <w:divBdr>
        <w:top w:val="none" w:sz="0" w:space="0" w:color="auto"/>
        <w:left w:val="none" w:sz="0" w:space="0" w:color="auto"/>
        <w:bottom w:val="none" w:sz="0" w:space="0" w:color="auto"/>
        <w:right w:val="none" w:sz="0" w:space="0" w:color="auto"/>
      </w:divBdr>
      <w:divsChild>
        <w:div w:id="557475055">
          <w:marLeft w:val="0"/>
          <w:marRight w:val="0"/>
          <w:marTop w:val="0"/>
          <w:marBottom w:val="0"/>
          <w:divBdr>
            <w:top w:val="none" w:sz="0" w:space="0" w:color="auto"/>
            <w:left w:val="none" w:sz="0" w:space="0" w:color="auto"/>
            <w:bottom w:val="none" w:sz="0" w:space="0" w:color="auto"/>
            <w:right w:val="none" w:sz="0" w:space="0" w:color="auto"/>
          </w:divBdr>
        </w:div>
      </w:divsChild>
    </w:div>
    <w:div w:id="557475115">
      <w:marLeft w:val="0"/>
      <w:marRight w:val="0"/>
      <w:marTop w:val="0"/>
      <w:marBottom w:val="0"/>
      <w:divBdr>
        <w:top w:val="none" w:sz="0" w:space="0" w:color="auto"/>
        <w:left w:val="none" w:sz="0" w:space="0" w:color="auto"/>
        <w:bottom w:val="none" w:sz="0" w:space="0" w:color="auto"/>
        <w:right w:val="none" w:sz="0" w:space="0" w:color="auto"/>
      </w:divBdr>
    </w:div>
    <w:div w:id="557475116">
      <w:marLeft w:val="0"/>
      <w:marRight w:val="0"/>
      <w:marTop w:val="0"/>
      <w:marBottom w:val="0"/>
      <w:divBdr>
        <w:top w:val="none" w:sz="0" w:space="0" w:color="auto"/>
        <w:left w:val="none" w:sz="0" w:space="0" w:color="auto"/>
        <w:bottom w:val="none" w:sz="0" w:space="0" w:color="auto"/>
        <w:right w:val="none" w:sz="0" w:space="0" w:color="auto"/>
      </w:divBdr>
    </w:div>
    <w:div w:id="557475117">
      <w:marLeft w:val="0"/>
      <w:marRight w:val="0"/>
      <w:marTop w:val="0"/>
      <w:marBottom w:val="0"/>
      <w:divBdr>
        <w:top w:val="none" w:sz="0" w:space="0" w:color="auto"/>
        <w:left w:val="none" w:sz="0" w:space="0" w:color="auto"/>
        <w:bottom w:val="none" w:sz="0" w:space="0" w:color="auto"/>
        <w:right w:val="none" w:sz="0" w:space="0" w:color="auto"/>
      </w:divBdr>
    </w:div>
    <w:div w:id="557475118">
      <w:marLeft w:val="0"/>
      <w:marRight w:val="0"/>
      <w:marTop w:val="0"/>
      <w:marBottom w:val="0"/>
      <w:divBdr>
        <w:top w:val="none" w:sz="0" w:space="0" w:color="auto"/>
        <w:left w:val="none" w:sz="0" w:space="0" w:color="auto"/>
        <w:bottom w:val="none" w:sz="0" w:space="0" w:color="auto"/>
        <w:right w:val="none" w:sz="0" w:space="0" w:color="auto"/>
      </w:divBdr>
    </w:div>
    <w:div w:id="557475119">
      <w:marLeft w:val="0"/>
      <w:marRight w:val="0"/>
      <w:marTop w:val="0"/>
      <w:marBottom w:val="0"/>
      <w:divBdr>
        <w:top w:val="none" w:sz="0" w:space="0" w:color="auto"/>
        <w:left w:val="none" w:sz="0" w:space="0" w:color="auto"/>
        <w:bottom w:val="none" w:sz="0" w:space="0" w:color="auto"/>
        <w:right w:val="none" w:sz="0" w:space="0" w:color="auto"/>
      </w:divBdr>
    </w:div>
    <w:div w:id="557475120">
      <w:marLeft w:val="0"/>
      <w:marRight w:val="0"/>
      <w:marTop w:val="0"/>
      <w:marBottom w:val="0"/>
      <w:divBdr>
        <w:top w:val="none" w:sz="0" w:space="0" w:color="auto"/>
        <w:left w:val="none" w:sz="0" w:space="0" w:color="auto"/>
        <w:bottom w:val="none" w:sz="0" w:space="0" w:color="auto"/>
        <w:right w:val="none" w:sz="0" w:space="0" w:color="auto"/>
      </w:divBdr>
    </w:div>
    <w:div w:id="557475121">
      <w:marLeft w:val="0"/>
      <w:marRight w:val="0"/>
      <w:marTop w:val="0"/>
      <w:marBottom w:val="0"/>
      <w:divBdr>
        <w:top w:val="none" w:sz="0" w:space="0" w:color="auto"/>
        <w:left w:val="none" w:sz="0" w:space="0" w:color="auto"/>
        <w:bottom w:val="none" w:sz="0" w:space="0" w:color="auto"/>
        <w:right w:val="none" w:sz="0" w:space="0" w:color="auto"/>
      </w:divBdr>
    </w:div>
    <w:div w:id="557475122">
      <w:marLeft w:val="0"/>
      <w:marRight w:val="0"/>
      <w:marTop w:val="0"/>
      <w:marBottom w:val="0"/>
      <w:divBdr>
        <w:top w:val="none" w:sz="0" w:space="0" w:color="auto"/>
        <w:left w:val="none" w:sz="0" w:space="0" w:color="auto"/>
        <w:bottom w:val="none" w:sz="0" w:space="0" w:color="auto"/>
        <w:right w:val="none" w:sz="0" w:space="0" w:color="auto"/>
      </w:divBdr>
    </w:div>
    <w:div w:id="557475123">
      <w:marLeft w:val="0"/>
      <w:marRight w:val="0"/>
      <w:marTop w:val="0"/>
      <w:marBottom w:val="0"/>
      <w:divBdr>
        <w:top w:val="none" w:sz="0" w:space="0" w:color="auto"/>
        <w:left w:val="none" w:sz="0" w:space="0" w:color="auto"/>
        <w:bottom w:val="none" w:sz="0" w:space="0" w:color="auto"/>
        <w:right w:val="none" w:sz="0" w:space="0" w:color="auto"/>
      </w:divBdr>
    </w:div>
    <w:div w:id="557475124">
      <w:marLeft w:val="0"/>
      <w:marRight w:val="0"/>
      <w:marTop w:val="0"/>
      <w:marBottom w:val="0"/>
      <w:divBdr>
        <w:top w:val="none" w:sz="0" w:space="0" w:color="auto"/>
        <w:left w:val="none" w:sz="0" w:space="0" w:color="auto"/>
        <w:bottom w:val="none" w:sz="0" w:space="0" w:color="auto"/>
        <w:right w:val="none" w:sz="0" w:space="0" w:color="auto"/>
      </w:divBdr>
    </w:div>
    <w:div w:id="557475125">
      <w:marLeft w:val="0"/>
      <w:marRight w:val="0"/>
      <w:marTop w:val="0"/>
      <w:marBottom w:val="0"/>
      <w:divBdr>
        <w:top w:val="none" w:sz="0" w:space="0" w:color="auto"/>
        <w:left w:val="none" w:sz="0" w:space="0" w:color="auto"/>
        <w:bottom w:val="none" w:sz="0" w:space="0" w:color="auto"/>
        <w:right w:val="none" w:sz="0" w:space="0" w:color="auto"/>
      </w:divBdr>
    </w:div>
    <w:div w:id="557475126">
      <w:marLeft w:val="0"/>
      <w:marRight w:val="0"/>
      <w:marTop w:val="0"/>
      <w:marBottom w:val="0"/>
      <w:divBdr>
        <w:top w:val="none" w:sz="0" w:space="0" w:color="auto"/>
        <w:left w:val="none" w:sz="0" w:space="0" w:color="auto"/>
        <w:bottom w:val="none" w:sz="0" w:space="0" w:color="auto"/>
        <w:right w:val="none" w:sz="0" w:space="0" w:color="auto"/>
      </w:divBdr>
    </w:div>
    <w:div w:id="557475127">
      <w:marLeft w:val="0"/>
      <w:marRight w:val="0"/>
      <w:marTop w:val="0"/>
      <w:marBottom w:val="0"/>
      <w:divBdr>
        <w:top w:val="none" w:sz="0" w:space="0" w:color="auto"/>
        <w:left w:val="none" w:sz="0" w:space="0" w:color="auto"/>
        <w:bottom w:val="none" w:sz="0" w:space="0" w:color="auto"/>
        <w:right w:val="none" w:sz="0" w:space="0" w:color="auto"/>
      </w:divBdr>
    </w:div>
    <w:div w:id="557475128">
      <w:marLeft w:val="0"/>
      <w:marRight w:val="0"/>
      <w:marTop w:val="0"/>
      <w:marBottom w:val="0"/>
      <w:divBdr>
        <w:top w:val="none" w:sz="0" w:space="0" w:color="auto"/>
        <w:left w:val="none" w:sz="0" w:space="0" w:color="auto"/>
        <w:bottom w:val="none" w:sz="0" w:space="0" w:color="auto"/>
        <w:right w:val="none" w:sz="0" w:space="0" w:color="auto"/>
      </w:divBdr>
    </w:div>
    <w:div w:id="557475129">
      <w:marLeft w:val="0"/>
      <w:marRight w:val="0"/>
      <w:marTop w:val="0"/>
      <w:marBottom w:val="0"/>
      <w:divBdr>
        <w:top w:val="none" w:sz="0" w:space="0" w:color="auto"/>
        <w:left w:val="none" w:sz="0" w:space="0" w:color="auto"/>
        <w:bottom w:val="none" w:sz="0" w:space="0" w:color="auto"/>
        <w:right w:val="none" w:sz="0" w:space="0" w:color="auto"/>
      </w:divBdr>
    </w:div>
    <w:div w:id="557475130">
      <w:marLeft w:val="0"/>
      <w:marRight w:val="0"/>
      <w:marTop w:val="0"/>
      <w:marBottom w:val="0"/>
      <w:divBdr>
        <w:top w:val="none" w:sz="0" w:space="0" w:color="auto"/>
        <w:left w:val="none" w:sz="0" w:space="0" w:color="auto"/>
        <w:bottom w:val="none" w:sz="0" w:space="0" w:color="auto"/>
        <w:right w:val="none" w:sz="0" w:space="0" w:color="auto"/>
      </w:divBdr>
    </w:div>
    <w:div w:id="557475131">
      <w:marLeft w:val="0"/>
      <w:marRight w:val="0"/>
      <w:marTop w:val="0"/>
      <w:marBottom w:val="0"/>
      <w:divBdr>
        <w:top w:val="none" w:sz="0" w:space="0" w:color="auto"/>
        <w:left w:val="none" w:sz="0" w:space="0" w:color="auto"/>
        <w:bottom w:val="none" w:sz="0" w:space="0" w:color="auto"/>
        <w:right w:val="none" w:sz="0" w:space="0" w:color="auto"/>
      </w:divBdr>
    </w:div>
    <w:div w:id="557475132">
      <w:marLeft w:val="0"/>
      <w:marRight w:val="0"/>
      <w:marTop w:val="0"/>
      <w:marBottom w:val="0"/>
      <w:divBdr>
        <w:top w:val="none" w:sz="0" w:space="0" w:color="auto"/>
        <w:left w:val="none" w:sz="0" w:space="0" w:color="auto"/>
        <w:bottom w:val="none" w:sz="0" w:space="0" w:color="auto"/>
        <w:right w:val="none" w:sz="0" w:space="0" w:color="auto"/>
      </w:divBdr>
    </w:div>
    <w:div w:id="557475133">
      <w:marLeft w:val="0"/>
      <w:marRight w:val="0"/>
      <w:marTop w:val="0"/>
      <w:marBottom w:val="0"/>
      <w:divBdr>
        <w:top w:val="none" w:sz="0" w:space="0" w:color="auto"/>
        <w:left w:val="none" w:sz="0" w:space="0" w:color="auto"/>
        <w:bottom w:val="none" w:sz="0" w:space="0" w:color="auto"/>
        <w:right w:val="none" w:sz="0" w:space="0" w:color="auto"/>
      </w:divBdr>
    </w:div>
    <w:div w:id="557475134">
      <w:marLeft w:val="0"/>
      <w:marRight w:val="0"/>
      <w:marTop w:val="0"/>
      <w:marBottom w:val="0"/>
      <w:divBdr>
        <w:top w:val="none" w:sz="0" w:space="0" w:color="auto"/>
        <w:left w:val="none" w:sz="0" w:space="0" w:color="auto"/>
        <w:bottom w:val="none" w:sz="0" w:space="0" w:color="auto"/>
        <w:right w:val="none" w:sz="0" w:space="0" w:color="auto"/>
      </w:divBdr>
    </w:div>
    <w:div w:id="557475135">
      <w:marLeft w:val="0"/>
      <w:marRight w:val="0"/>
      <w:marTop w:val="0"/>
      <w:marBottom w:val="0"/>
      <w:divBdr>
        <w:top w:val="none" w:sz="0" w:space="0" w:color="auto"/>
        <w:left w:val="none" w:sz="0" w:space="0" w:color="auto"/>
        <w:bottom w:val="none" w:sz="0" w:space="0" w:color="auto"/>
        <w:right w:val="none" w:sz="0" w:space="0" w:color="auto"/>
      </w:divBdr>
    </w:div>
    <w:div w:id="557475136">
      <w:marLeft w:val="0"/>
      <w:marRight w:val="0"/>
      <w:marTop w:val="0"/>
      <w:marBottom w:val="0"/>
      <w:divBdr>
        <w:top w:val="none" w:sz="0" w:space="0" w:color="auto"/>
        <w:left w:val="none" w:sz="0" w:space="0" w:color="auto"/>
        <w:bottom w:val="none" w:sz="0" w:space="0" w:color="auto"/>
        <w:right w:val="none" w:sz="0" w:space="0" w:color="auto"/>
      </w:divBdr>
    </w:div>
    <w:div w:id="557475137">
      <w:marLeft w:val="0"/>
      <w:marRight w:val="0"/>
      <w:marTop w:val="0"/>
      <w:marBottom w:val="0"/>
      <w:divBdr>
        <w:top w:val="none" w:sz="0" w:space="0" w:color="auto"/>
        <w:left w:val="none" w:sz="0" w:space="0" w:color="auto"/>
        <w:bottom w:val="none" w:sz="0" w:space="0" w:color="auto"/>
        <w:right w:val="none" w:sz="0" w:space="0" w:color="auto"/>
      </w:divBdr>
    </w:div>
    <w:div w:id="557475138">
      <w:marLeft w:val="0"/>
      <w:marRight w:val="0"/>
      <w:marTop w:val="0"/>
      <w:marBottom w:val="0"/>
      <w:divBdr>
        <w:top w:val="none" w:sz="0" w:space="0" w:color="auto"/>
        <w:left w:val="none" w:sz="0" w:space="0" w:color="auto"/>
        <w:bottom w:val="none" w:sz="0" w:space="0" w:color="auto"/>
        <w:right w:val="none" w:sz="0" w:space="0" w:color="auto"/>
      </w:divBdr>
    </w:div>
    <w:div w:id="557475139">
      <w:marLeft w:val="0"/>
      <w:marRight w:val="0"/>
      <w:marTop w:val="0"/>
      <w:marBottom w:val="0"/>
      <w:divBdr>
        <w:top w:val="none" w:sz="0" w:space="0" w:color="auto"/>
        <w:left w:val="none" w:sz="0" w:space="0" w:color="auto"/>
        <w:bottom w:val="none" w:sz="0" w:space="0" w:color="auto"/>
        <w:right w:val="none" w:sz="0" w:space="0" w:color="auto"/>
      </w:divBdr>
    </w:div>
    <w:div w:id="557475140">
      <w:marLeft w:val="0"/>
      <w:marRight w:val="0"/>
      <w:marTop w:val="0"/>
      <w:marBottom w:val="0"/>
      <w:divBdr>
        <w:top w:val="none" w:sz="0" w:space="0" w:color="auto"/>
        <w:left w:val="none" w:sz="0" w:space="0" w:color="auto"/>
        <w:bottom w:val="none" w:sz="0" w:space="0" w:color="auto"/>
        <w:right w:val="none" w:sz="0" w:space="0" w:color="auto"/>
      </w:divBdr>
    </w:div>
    <w:div w:id="557475141">
      <w:marLeft w:val="0"/>
      <w:marRight w:val="0"/>
      <w:marTop w:val="0"/>
      <w:marBottom w:val="0"/>
      <w:divBdr>
        <w:top w:val="none" w:sz="0" w:space="0" w:color="auto"/>
        <w:left w:val="none" w:sz="0" w:space="0" w:color="auto"/>
        <w:bottom w:val="none" w:sz="0" w:space="0" w:color="auto"/>
        <w:right w:val="none" w:sz="0" w:space="0" w:color="auto"/>
      </w:divBdr>
    </w:div>
    <w:div w:id="557475142">
      <w:marLeft w:val="0"/>
      <w:marRight w:val="0"/>
      <w:marTop w:val="0"/>
      <w:marBottom w:val="0"/>
      <w:divBdr>
        <w:top w:val="none" w:sz="0" w:space="0" w:color="auto"/>
        <w:left w:val="none" w:sz="0" w:space="0" w:color="auto"/>
        <w:bottom w:val="none" w:sz="0" w:space="0" w:color="auto"/>
        <w:right w:val="none" w:sz="0" w:space="0" w:color="auto"/>
      </w:divBdr>
    </w:div>
    <w:div w:id="557475143">
      <w:marLeft w:val="0"/>
      <w:marRight w:val="0"/>
      <w:marTop w:val="0"/>
      <w:marBottom w:val="0"/>
      <w:divBdr>
        <w:top w:val="none" w:sz="0" w:space="0" w:color="auto"/>
        <w:left w:val="none" w:sz="0" w:space="0" w:color="auto"/>
        <w:bottom w:val="none" w:sz="0" w:space="0" w:color="auto"/>
        <w:right w:val="none" w:sz="0" w:space="0" w:color="auto"/>
      </w:divBdr>
    </w:div>
    <w:div w:id="557475144">
      <w:marLeft w:val="0"/>
      <w:marRight w:val="0"/>
      <w:marTop w:val="0"/>
      <w:marBottom w:val="0"/>
      <w:divBdr>
        <w:top w:val="none" w:sz="0" w:space="0" w:color="auto"/>
        <w:left w:val="none" w:sz="0" w:space="0" w:color="auto"/>
        <w:bottom w:val="none" w:sz="0" w:space="0" w:color="auto"/>
        <w:right w:val="none" w:sz="0" w:space="0" w:color="auto"/>
      </w:divBdr>
    </w:div>
    <w:div w:id="557475145">
      <w:marLeft w:val="0"/>
      <w:marRight w:val="0"/>
      <w:marTop w:val="0"/>
      <w:marBottom w:val="0"/>
      <w:divBdr>
        <w:top w:val="none" w:sz="0" w:space="0" w:color="auto"/>
        <w:left w:val="none" w:sz="0" w:space="0" w:color="auto"/>
        <w:bottom w:val="none" w:sz="0" w:space="0" w:color="auto"/>
        <w:right w:val="none" w:sz="0" w:space="0" w:color="auto"/>
      </w:divBdr>
    </w:div>
    <w:div w:id="557475146">
      <w:marLeft w:val="0"/>
      <w:marRight w:val="0"/>
      <w:marTop w:val="0"/>
      <w:marBottom w:val="0"/>
      <w:divBdr>
        <w:top w:val="none" w:sz="0" w:space="0" w:color="auto"/>
        <w:left w:val="none" w:sz="0" w:space="0" w:color="auto"/>
        <w:bottom w:val="none" w:sz="0" w:space="0" w:color="auto"/>
        <w:right w:val="none" w:sz="0" w:space="0" w:color="auto"/>
      </w:divBdr>
    </w:div>
    <w:div w:id="557475147">
      <w:marLeft w:val="0"/>
      <w:marRight w:val="0"/>
      <w:marTop w:val="0"/>
      <w:marBottom w:val="0"/>
      <w:divBdr>
        <w:top w:val="none" w:sz="0" w:space="0" w:color="auto"/>
        <w:left w:val="none" w:sz="0" w:space="0" w:color="auto"/>
        <w:bottom w:val="none" w:sz="0" w:space="0" w:color="auto"/>
        <w:right w:val="none" w:sz="0" w:space="0" w:color="auto"/>
      </w:divBdr>
    </w:div>
    <w:div w:id="557475148">
      <w:marLeft w:val="0"/>
      <w:marRight w:val="0"/>
      <w:marTop w:val="0"/>
      <w:marBottom w:val="0"/>
      <w:divBdr>
        <w:top w:val="none" w:sz="0" w:space="0" w:color="auto"/>
        <w:left w:val="none" w:sz="0" w:space="0" w:color="auto"/>
        <w:bottom w:val="none" w:sz="0" w:space="0" w:color="auto"/>
        <w:right w:val="none" w:sz="0" w:space="0" w:color="auto"/>
      </w:divBdr>
    </w:div>
    <w:div w:id="557475149">
      <w:marLeft w:val="0"/>
      <w:marRight w:val="0"/>
      <w:marTop w:val="0"/>
      <w:marBottom w:val="0"/>
      <w:divBdr>
        <w:top w:val="none" w:sz="0" w:space="0" w:color="auto"/>
        <w:left w:val="none" w:sz="0" w:space="0" w:color="auto"/>
        <w:bottom w:val="none" w:sz="0" w:space="0" w:color="auto"/>
        <w:right w:val="none" w:sz="0" w:space="0" w:color="auto"/>
      </w:divBdr>
    </w:div>
    <w:div w:id="557475150">
      <w:marLeft w:val="0"/>
      <w:marRight w:val="0"/>
      <w:marTop w:val="0"/>
      <w:marBottom w:val="0"/>
      <w:divBdr>
        <w:top w:val="none" w:sz="0" w:space="0" w:color="auto"/>
        <w:left w:val="none" w:sz="0" w:space="0" w:color="auto"/>
        <w:bottom w:val="none" w:sz="0" w:space="0" w:color="auto"/>
        <w:right w:val="none" w:sz="0" w:space="0" w:color="auto"/>
      </w:divBdr>
    </w:div>
    <w:div w:id="557475151">
      <w:marLeft w:val="0"/>
      <w:marRight w:val="0"/>
      <w:marTop w:val="0"/>
      <w:marBottom w:val="0"/>
      <w:divBdr>
        <w:top w:val="none" w:sz="0" w:space="0" w:color="auto"/>
        <w:left w:val="none" w:sz="0" w:space="0" w:color="auto"/>
        <w:bottom w:val="none" w:sz="0" w:space="0" w:color="auto"/>
        <w:right w:val="none" w:sz="0" w:space="0" w:color="auto"/>
      </w:divBdr>
    </w:div>
    <w:div w:id="557475152">
      <w:marLeft w:val="0"/>
      <w:marRight w:val="0"/>
      <w:marTop w:val="0"/>
      <w:marBottom w:val="0"/>
      <w:divBdr>
        <w:top w:val="none" w:sz="0" w:space="0" w:color="auto"/>
        <w:left w:val="none" w:sz="0" w:space="0" w:color="auto"/>
        <w:bottom w:val="none" w:sz="0" w:space="0" w:color="auto"/>
        <w:right w:val="none" w:sz="0" w:space="0" w:color="auto"/>
      </w:divBdr>
    </w:div>
    <w:div w:id="557475153">
      <w:marLeft w:val="0"/>
      <w:marRight w:val="0"/>
      <w:marTop w:val="0"/>
      <w:marBottom w:val="0"/>
      <w:divBdr>
        <w:top w:val="none" w:sz="0" w:space="0" w:color="auto"/>
        <w:left w:val="none" w:sz="0" w:space="0" w:color="auto"/>
        <w:bottom w:val="none" w:sz="0" w:space="0" w:color="auto"/>
        <w:right w:val="none" w:sz="0" w:space="0" w:color="auto"/>
      </w:divBdr>
    </w:div>
    <w:div w:id="557475154">
      <w:marLeft w:val="0"/>
      <w:marRight w:val="0"/>
      <w:marTop w:val="0"/>
      <w:marBottom w:val="0"/>
      <w:divBdr>
        <w:top w:val="none" w:sz="0" w:space="0" w:color="auto"/>
        <w:left w:val="none" w:sz="0" w:space="0" w:color="auto"/>
        <w:bottom w:val="none" w:sz="0" w:space="0" w:color="auto"/>
        <w:right w:val="none" w:sz="0" w:space="0" w:color="auto"/>
      </w:divBdr>
    </w:div>
    <w:div w:id="557475155">
      <w:marLeft w:val="0"/>
      <w:marRight w:val="0"/>
      <w:marTop w:val="0"/>
      <w:marBottom w:val="0"/>
      <w:divBdr>
        <w:top w:val="none" w:sz="0" w:space="0" w:color="auto"/>
        <w:left w:val="none" w:sz="0" w:space="0" w:color="auto"/>
        <w:bottom w:val="none" w:sz="0" w:space="0" w:color="auto"/>
        <w:right w:val="none" w:sz="0" w:space="0" w:color="auto"/>
      </w:divBdr>
    </w:div>
    <w:div w:id="557475156">
      <w:marLeft w:val="0"/>
      <w:marRight w:val="0"/>
      <w:marTop w:val="0"/>
      <w:marBottom w:val="0"/>
      <w:divBdr>
        <w:top w:val="none" w:sz="0" w:space="0" w:color="auto"/>
        <w:left w:val="none" w:sz="0" w:space="0" w:color="auto"/>
        <w:bottom w:val="none" w:sz="0" w:space="0" w:color="auto"/>
        <w:right w:val="none" w:sz="0" w:space="0" w:color="auto"/>
      </w:divBdr>
    </w:div>
    <w:div w:id="5574751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1AF21FEF665E446A991946788EC34AA" ma:contentTypeVersion="12" ma:contentTypeDescription="Crear nuevo documento." ma:contentTypeScope="" ma:versionID="51c78f956a354967352b6e1ef61ef3af">
  <xsd:schema xmlns:xsd="http://www.w3.org/2001/XMLSchema" xmlns:xs="http://www.w3.org/2001/XMLSchema" xmlns:p="http://schemas.microsoft.com/office/2006/metadata/properties" xmlns:ns2="44b82b35-b5e3-4534-8061-10fc19478974" xmlns:ns3="a44cabab-4268-40f5-9bf0-4d18a5e886f2" targetNamespace="http://schemas.microsoft.com/office/2006/metadata/properties" ma:root="true" ma:fieldsID="cb5a3c83190c3a3d25b5c431f2054347" ns2:_="" ns3:_="">
    <xsd:import namespace="44b82b35-b5e3-4534-8061-10fc19478974"/>
    <xsd:import namespace="a44cabab-4268-40f5-9bf0-4d18a5e886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b82b35-b5e3-4534-8061-10fc194789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ae687926-0cd6-4ac1-9653-4ba4897614d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4cabab-4268-40f5-9bf0-4d18a5e886f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fe57a13-c3d4-482f-89cc-5f902d4e5f61}" ma:internalName="TaxCatchAll" ma:showField="CatchAllData" ma:web="a44cabab-4268-40f5-9bf0-4d18a5e886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4b82b35-b5e3-4534-8061-10fc19478974">
      <Terms xmlns="http://schemas.microsoft.com/office/infopath/2007/PartnerControls"/>
    </lcf76f155ced4ddcb4097134ff3c332f>
    <TaxCatchAll xmlns="a44cabab-4268-40f5-9bf0-4d18a5e886f2" xsi:nil="true"/>
  </documentManagement>
</p:properties>
</file>

<file path=customXml/itemProps1.xml><?xml version="1.0" encoding="utf-8"?>
<ds:datastoreItem xmlns:ds="http://schemas.openxmlformats.org/officeDocument/2006/customXml" ds:itemID="{CBB8D0B6-6F7A-42A9-B7C3-7C0BEBAF72B5}"/>
</file>

<file path=customXml/itemProps2.xml><?xml version="1.0" encoding="utf-8"?>
<ds:datastoreItem xmlns:ds="http://schemas.openxmlformats.org/officeDocument/2006/customXml" ds:itemID="{BCFC6821-9C88-4050-BB20-94D5C175C11D}"/>
</file>

<file path=customXml/itemProps3.xml><?xml version="1.0" encoding="utf-8"?>
<ds:datastoreItem xmlns:ds="http://schemas.openxmlformats.org/officeDocument/2006/customXml" ds:itemID="{DFF12330-1655-4844-9411-4F5D8B2F22ED}"/>
</file>

<file path=docProps/app.xml><?xml version="1.0" encoding="utf-8"?>
<Properties xmlns="http://schemas.openxmlformats.org/officeDocument/2006/extended-properties" xmlns:vt="http://schemas.openxmlformats.org/officeDocument/2006/docPropsVTypes">
  <Template>Normal.dotm</Template>
  <TotalTime>643</TotalTime>
  <Pages>34</Pages>
  <Words>11490</Words>
  <Characters>63198</Characters>
  <Application>Microsoft Office Word</Application>
  <DocSecurity>0</DocSecurity>
  <Lines>526</Lines>
  <Paragraphs>149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Sofia Ramirez Guerra</cp:lastModifiedBy>
  <cp:revision>11</cp:revision>
  <cp:lastPrinted>2026-03-20T09:19:00Z</cp:lastPrinted>
  <dcterms:created xsi:type="dcterms:W3CDTF">2026-03-22T08:45:00Z</dcterms:created>
  <dcterms:modified xsi:type="dcterms:W3CDTF">2026-06-19T10:41:00Z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45fde9-74cf-49ff-9960-41566d3a7fed_Enabled">
    <vt:lpwstr>true</vt:lpwstr>
  </property>
  <property fmtid="{D5CDD505-2E9C-101B-9397-08002B2CF9AE}" pid="3" name="MSIP_Label_3c45fde9-74cf-49ff-9960-41566d3a7fed_SetDate">
    <vt:lpwstr>2023-05-11T12:38:36Z</vt:lpwstr>
  </property>
  <property fmtid="{D5CDD505-2E9C-101B-9397-08002B2CF9AE}" pid="4" name="MSIP_Label_3c45fde9-74cf-49ff-9960-41566d3a7fed_Method">
    <vt:lpwstr>Standard</vt:lpwstr>
  </property>
  <property fmtid="{D5CDD505-2E9C-101B-9397-08002B2CF9AE}" pid="5" name="MSIP_Label_3c45fde9-74cf-49ff-9960-41566d3a7fed_Name">
    <vt:lpwstr>Confidencial</vt:lpwstr>
  </property>
  <property fmtid="{D5CDD505-2E9C-101B-9397-08002B2CF9AE}" pid="6" name="MSIP_Label_3c45fde9-74cf-49ff-9960-41566d3a7fed_SiteId">
    <vt:lpwstr>2dae7158-6067-4a93-a649-046ad8031e8a</vt:lpwstr>
  </property>
  <property fmtid="{D5CDD505-2E9C-101B-9397-08002B2CF9AE}" pid="7" name="MSIP_Label_3c45fde9-74cf-49ff-9960-41566d3a7fed_ActionId">
    <vt:lpwstr>1a3eb1c1-8d13-4938-abc0-6c379fa278c3</vt:lpwstr>
  </property>
  <property fmtid="{D5CDD505-2E9C-101B-9397-08002B2CF9AE}" pid="8" name="MSIP_Label_3c45fde9-74cf-49ff-9960-41566d3a7fed_ContentBits">
    <vt:lpwstr>0</vt:lpwstr>
  </property>
  <property fmtid="{D5CDD505-2E9C-101B-9397-08002B2CF9AE}" pid="9" name="ContentTypeId">
    <vt:lpwstr>0x010100D1AF21FEF665E446A991946788EC34AA</vt:lpwstr>
  </property>
  <property fmtid="{D5CDD505-2E9C-101B-9397-08002B2CF9AE}" pid="10" name="MSIP_Label_2e1840fb-8939-4796-95d0-bc833736564d_Enabled">
    <vt:lpwstr>true</vt:lpwstr>
  </property>
  <property fmtid="{D5CDD505-2E9C-101B-9397-08002B2CF9AE}" pid="11" name="MSIP_Label_2e1840fb-8939-4796-95d0-bc833736564d_SetDate">
    <vt:lpwstr>2026-03-19T08:14:04Z</vt:lpwstr>
  </property>
  <property fmtid="{D5CDD505-2E9C-101B-9397-08002B2CF9AE}" pid="12" name="MSIP_Label_2e1840fb-8939-4796-95d0-bc833736564d_Method">
    <vt:lpwstr>Standard</vt:lpwstr>
  </property>
  <property fmtid="{D5CDD505-2E9C-101B-9397-08002B2CF9AE}" pid="13" name="MSIP_Label_2e1840fb-8939-4796-95d0-bc833736564d_Name">
    <vt:lpwstr>Confidential - Open Access</vt:lpwstr>
  </property>
  <property fmtid="{D5CDD505-2E9C-101B-9397-08002B2CF9AE}" pid="14" name="MSIP_Label_2e1840fb-8939-4796-95d0-bc833736564d_SiteId">
    <vt:lpwstr>513294a0-3e20-41b2-a970-6d30bf1546fa</vt:lpwstr>
  </property>
  <property fmtid="{D5CDD505-2E9C-101B-9397-08002B2CF9AE}" pid="15" name="MSIP_Label_2e1840fb-8939-4796-95d0-bc833736564d_ActionId">
    <vt:lpwstr>cacff561-e623-465c-bbb9-583b2fee75fa</vt:lpwstr>
  </property>
  <property fmtid="{D5CDD505-2E9C-101B-9397-08002B2CF9AE}" pid="16" name="MSIP_Label_2e1840fb-8939-4796-95d0-bc833736564d_ContentBits">
    <vt:lpwstr>0</vt:lpwstr>
  </property>
  <property fmtid="{D5CDD505-2E9C-101B-9397-08002B2CF9AE}" pid="17" name="MSIP_Label_2e1840fb-8939-4796-95d0-bc833736564d_Tag">
    <vt:lpwstr>10, 3, 0, 1</vt:lpwstr>
  </property>
</Properties>
</file>