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2A61" w14:textId="77777777" w:rsidR="00CA2622" w:rsidRPr="001E1EBB" w:rsidRDefault="00CA2622" w:rsidP="00CA2622">
      <w:pPr>
        <w:widowControl w:val="0"/>
        <w:spacing w:before="240" w:after="120" w:line="280" w:lineRule="exact"/>
        <w:jc w:val="both"/>
        <w:rPr>
          <w:rFonts w:ascii="Arial" w:hAnsi="Arial" w:cs="Arial"/>
          <w:b/>
          <w:bCs/>
          <w:sz w:val="20"/>
          <w:szCs w:val="20"/>
          <w:u w:val="single"/>
        </w:rPr>
      </w:pPr>
      <w:r w:rsidRPr="001E1EBB">
        <w:rPr>
          <w:rFonts w:ascii="Arial" w:hAnsi="Arial" w:cs="Arial"/>
          <w:b/>
          <w:bCs/>
          <w:sz w:val="20"/>
          <w:szCs w:val="20"/>
          <w:u w:val="single"/>
        </w:rPr>
        <w:t>Subvenciones de explotación</w:t>
      </w:r>
    </w:p>
    <w:p w14:paraId="3E638A1B" w14:textId="77777777" w:rsidR="00CA2622" w:rsidRDefault="00CA2622" w:rsidP="00CA2622">
      <w:pPr>
        <w:spacing w:before="120" w:after="120" w:line="280" w:lineRule="exact"/>
        <w:jc w:val="both"/>
        <w:rPr>
          <w:rFonts w:ascii="Arial" w:hAnsi="Arial" w:cs="Arial"/>
          <w:sz w:val="20"/>
          <w:szCs w:val="20"/>
        </w:rPr>
      </w:pPr>
      <w:r w:rsidRPr="001E1EBB">
        <w:rPr>
          <w:rFonts w:ascii="Arial" w:hAnsi="Arial" w:cs="Arial"/>
          <w:sz w:val="20"/>
          <w:szCs w:val="20"/>
        </w:rPr>
        <w:t>A continuación, se detallan las subvenciones, donaciones y legados imputados en la línea de “Otros ingresos de explotación” de la cuenta de</w:t>
      </w:r>
      <w:r w:rsidRPr="00E4556B">
        <w:rPr>
          <w:rFonts w:ascii="Arial" w:hAnsi="Arial" w:cs="Arial"/>
          <w:sz w:val="20"/>
          <w:szCs w:val="20"/>
        </w:rPr>
        <w:t xml:space="preserve"> pérdidas y ganancias del ejercicio </w:t>
      </w:r>
      <w:r>
        <w:rPr>
          <w:rFonts w:ascii="Arial" w:hAnsi="Arial" w:cs="Arial"/>
          <w:sz w:val="20"/>
          <w:szCs w:val="20"/>
        </w:rPr>
        <w:t>2023</w:t>
      </w:r>
      <w:r w:rsidRPr="00E4556B">
        <w:rPr>
          <w:rFonts w:ascii="Arial" w:hAnsi="Arial" w:cs="Arial"/>
          <w:sz w:val="20"/>
          <w:szCs w:val="20"/>
        </w:rPr>
        <w:t xml:space="preserve"> y </w:t>
      </w:r>
      <w:r>
        <w:rPr>
          <w:rFonts w:ascii="Arial" w:hAnsi="Arial" w:cs="Arial"/>
          <w:sz w:val="20"/>
          <w:szCs w:val="20"/>
        </w:rPr>
        <w:t>2022</w:t>
      </w:r>
      <w:r w:rsidRPr="00E4556B">
        <w:rPr>
          <w:rFonts w:ascii="Arial" w:hAnsi="Arial" w:cs="Arial"/>
          <w:sz w:val="20"/>
          <w:szCs w:val="20"/>
        </w:rPr>
        <w:t>:</w:t>
      </w:r>
    </w:p>
    <w:tbl>
      <w:tblPr>
        <w:tblW w:w="9000" w:type="dxa"/>
        <w:tblInd w:w="57" w:type="dxa"/>
        <w:tblCellMar>
          <w:left w:w="70" w:type="dxa"/>
          <w:right w:w="70" w:type="dxa"/>
        </w:tblCellMar>
        <w:tblLook w:val="00A0" w:firstRow="1" w:lastRow="0" w:firstColumn="1" w:lastColumn="0" w:noHBand="0" w:noVBand="0"/>
      </w:tblPr>
      <w:tblGrid>
        <w:gridCol w:w="6600"/>
        <w:gridCol w:w="1200"/>
        <w:gridCol w:w="1200"/>
      </w:tblGrid>
      <w:tr w:rsidR="00CA2622" w14:paraId="616A4330" w14:textId="77777777" w:rsidTr="00292F75">
        <w:trPr>
          <w:trHeight w:val="340"/>
        </w:trPr>
        <w:tc>
          <w:tcPr>
            <w:tcW w:w="6600" w:type="dxa"/>
            <w:tcBorders>
              <w:top w:val="single" w:sz="8" w:space="0" w:color="auto"/>
              <w:left w:val="nil"/>
              <w:bottom w:val="single" w:sz="8" w:space="0" w:color="auto"/>
              <w:right w:val="nil"/>
            </w:tcBorders>
            <w:shd w:val="clear" w:color="000000" w:fill="D9D9D9"/>
            <w:noWrap/>
            <w:vAlign w:val="bottom"/>
          </w:tcPr>
          <w:p w14:paraId="0BB5F080" w14:textId="77777777" w:rsidR="00CA2622" w:rsidRDefault="00CA2622" w:rsidP="00292F75">
            <w:pPr>
              <w:spacing w:after="0" w:line="240" w:lineRule="auto"/>
              <w:rPr>
                <w:rFonts w:ascii="Arial" w:hAnsi="Arial" w:cs="Arial"/>
                <w:b/>
                <w:bCs/>
                <w:sz w:val="18"/>
                <w:szCs w:val="18"/>
                <w:lang w:eastAsia="es-ES"/>
              </w:rPr>
            </w:pPr>
            <w:r>
              <w:rPr>
                <w:rFonts w:ascii="Arial" w:hAnsi="Arial" w:cs="Arial"/>
                <w:b/>
                <w:bCs/>
                <w:sz w:val="18"/>
                <w:szCs w:val="18"/>
                <w:lang w:eastAsia="es-ES"/>
              </w:rPr>
              <w:t>SUBVENCIONES EXPLOTACIÓN</w:t>
            </w:r>
          </w:p>
        </w:tc>
        <w:tc>
          <w:tcPr>
            <w:tcW w:w="1200" w:type="dxa"/>
            <w:tcBorders>
              <w:top w:val="single" w:sz="8" w:space="0" w:color="auto"/>
              <w:left w:val="nil"/>
              <w:bottom w:val="single" w:sz="8" w:space="0" w:color="auto"/>
              <w:right w:val="nil"/>
            </w:tcBorders>
            <w:shd w:val="clear" w:color="000000" w:fill="D9D9D9"/>
            <w:noWrap/>
            <w:vAlign w:val="bottom"/>
          </w:tcPr>
          <w:p w14:paraId="5DD804F0" w14:textId="77777777" w:rsidR="00CA2622" w:rsidRDefault="00CA2622" w:rsidP="00292F75">
            <w:pPr>
              <w:spacing w:after="0" w:line="240" w:lineRule="auto"/>
              <w:jc w:val="center"/>
              <w:rPr>
                <w:rFonts w:ascii="Arial" w:hAnsi="Arial" w:cs="Arial"/>
                <w:b/>
                <w:bCs/>
                <w:sz w:val="18"/>
                <w:szCs w:val="18"/>
                <w:lang w:eastAsia="es-ES"/>
              </w:rPr>
            </w:pPr>
            <w:r>
              <w:rPr>
                <w:rFonts w:ascii="Arial" w:hAnsi="Arial" w:cs="Arial"/>
                <w:b/>
                <w:bCs/>
                <w:sz w:val="18"/>
                <w:szCs w:val="18"/>
                <w:lang w:eastAsia="es-ES"/>
              </w:rPr>
              <w:t>2023</w:t>
            </w:r>
          </w:p>
        </w:tc>
        <w:tc>
          <w:tcPr>
            <w:tcW w:w="1200" w:type="dxa"/>
            <w:tcBorders>
              <w:top w:val="single" w:sz="8" w:space="0" w:color="auto"/>
              <w:left w:val="nil"/>
              <w:bottom w:val="single" w:sz="8" w:space="0" w:color="auto"/>
              <w:right w:val="nil"/>
            </w:tcBorders>
            <w:shd w:val="clear" w:color="000000" w:fill="D9D9D9"/>
            <w:noWrap/>
            <w:vAlign w:val="bottom"/>
          </w:tcPr>
          <w:p w14:paraId="43424BFF" w14:textId="77777777" w:rsidR="00CA2622" w:rsidRDefault="00CA2622" w:rsidP="00292F75">
            <w:pPr>
              <w:spacing w:after="0" w:line="240" w:lineRule="auto"/>
              <w:jc w:val="center"/>
              <w:rPr>
                <w:rFonts w:ascii="Arial" w:hAnsi="Arial" w:cs="Arial"/>
                <w:b/>
                <w:bCs/>
                <w:sz w:val="18"/>
                <w:szCs w:val="18"/>
                <w:lang w:eastAsia="es-ES"/>
              </w:rPr>
            </w:pPr>
            <w:r>
              <w:rPr>
                <w:rFonts w:ascii="Arial" w:hAnsi="Arial" w:cs="Arial"/>
                <w:b/>
                <w:bCs/>
                <w:sz w:val="18"/>
                <w:szCs w:val="18"/>
                <w:lang w:eastAsia="es-ES"/>
              </w:rPr>
              <w:t>2022</w:t>
            </w:r>
          </w:p>
        </w:tc>
      </w:tr>
      <w:tr w:rsidR="00CA2622" w14:paraId="4B4F4EC9" w14:textId="77777777" w:rsidTr="00292F75">
        <w:trPr>
          <w:trHeight w:val="300"/>
        </w:trPr>
        <w:tc>
          <w:tcPr>
            <w:tcW w:w="6600" w:type="dxa"/>
            <w:tcBorders>
              <w:top w:val="nil"/>
              <w:left w:val="nil"/>
              <w:bottom w:val="nil"/>
              <w:right w:val="nil"/>
            </w:tcBorders>
            <w:noWrap/>
            <w:vAlign w:val="center"/>
          </w:tcPr>
          <w:p w14:paraId="44A06234" w14:textId="77777777" w:rsidR="00CA2622" w:rsidRDefault="00CA2622" w:rsidP="00292F75">
            <w:pPr>
              <w:spacing w:after="0" w:line="240" w:lineRule="auto"/>
              <w:rPr>
                <w:rFonts w:ascii="Arial" w:hAnsi="Arial" w:cs="Arial"/>
                <w:b/>
                <w:bCs/>
                <w:sz w:val="18"/>
                <w:szCs w:val="18"/>
                <w:lang w:eastAsia="es-ES"/>
              </w:rPr>
            </w:pPr>
            <w:r>
              <w:rPr>
                <w:rFonts w:ascii="Arial" w:hAnsi="Arial" w:cs="Arial"/>
                <w:b/>
                <w:bCs/>
                <w:sz w:val="18"/>
                <w:szCs w:val="18"/>
                <w:lang w:eastAsia="es-ES"/>
              </w:rPr>
              <w:t>De la Unión Europea</w:t>
            </w:r>
          </w:p>
        </w:tc>
        <w:tc>
          <w:tcPr>
            <w:tcW w:w="1200" w:type="dxa"/>
            <w:tcBorders>
              <w:top w:val="nil"/>
              <w:left w:val="nil"/>
              <w:bottom w:val="nil"/>
              <w:right w:val="nil"/>
            </w:tcBorders>
            <w:noWrap/>
            <w:vAlign w:val="center"/>
          </w:tcPr>
          <w:p w14:paraId="57E42F98" w14:textId="77777777" w:rsidR="00CA2622" w:rsidRDefault="00CA2622" w:rsidP="00292F75">
            <w:pPr>
              <w:spacing w:after="0" w:line="240" w:lineRule="auto"/>
              <w:jc w:val="right"/>
              <w:rPr>
                <w:rFonts w:ascii="Arial" w:hAnsi="Arial" w:cs="Arial"/>
                <w:b/>
                <w:bCs/>
                <w:sz w:val="18"/>
                <w:szCs w:val="18"/>
                <w:lang w:eastAsia="es-ES"/>
              </w:rPr>
            </w:pPr>
            <w:r>
              <w:rPr>
                <w:rFonts w:ascii="Arial" w:hAnsi="Arial" w:cs="Arial"/>
                <w:b/>
                <w:bCs/>
                <w:sz w:val="18"/>
                <w:szCs w:val="18"/>
                <w:lang w:eastAsia="es-ES"/>
              </w:rPr>
              <w:t>291.289,95</w:t>
            </w:r>
          </w:p>
        </w:tc>
        <w:tc>
          <w:tcPr>
            <w:tcW w:w="1200" w:type="dxa"/>
            <w:tcBorders>
              <w:top w:val="nil"/>
              <w:left w:val="nil"/>
              <w:bottom w:val="nil"/>
              <w:right w:val="nil"/>
            </w:tcBorders>
            <w:noWrap/>
            <w:vAlign w:val="center"/>
          </w:tcPr>
          <w:p w14:paraId="6802B7BA" w14:textId="77777777" w:rsidR="00CA2622" w:rsidRDefault="00CA2622" w:rsidP="00292F75">
            <w:pPr>
              <w:spacing w:after="0" w:line="240" w:lineRule="auto"/>
              <w:jc w:val="right"/>
              <w:rPr>
                <w:rFonts w:ascii="Arial" w:hAnsi="Arial" w:cs="Arial"/>
                <w:b/>
                <w:bCs/>
                <w:sz w:val="18"/>
                <w:szCs w:val="18"/>
                <w:lang w:eastAsia="es-ES"/>
              </w:rPr>
            </w:pPr>
            <w:r>
              <w:rPr>
                <w:rFonts w:ascii="Arial" w:hAnsi="Arial" w:cs="Arial"/>
                <w:b/>
                <w:bCs/>
                <w:sz w:val="18"/>
                <w:szCs w:val="18"/>
                <w:lang w:eastAsia="es-ES"/>
              </w:rPr>
              <w:t>189.449,62</w:t>
            </w:r>
          </w:p>
        </w:tc>
      </w:tr>
      <w:tr w:rsidR="00CA2622" w14:paraId="30DC794F" w14:textId="77777777" w:rsidTr="00292F75">
        <w:trPr>
          <w:trHeight w:val="300"/>
        </w:trPr>
        <w:tc>
          <w:tcPr>
            <w:tcW w:w="6600" w:type="dxa"/>
            <w:tcBorders>
              <w:top w:val="nil"/>
              <w:left w:val="nil"/>
              <w:bottom w:val="nil"/>
              <w:right w:val="nil"/>
            </w:tcBorders>
            <w:noWrap/>
            <w:vAlign w:val="center"/>
          </w:tcPr>
          <w:p w14:paraId="3C8E444B" w14:textId="77777777" w:rsidR="00CA2622" w:rsidRDefault="00CA2622" w:rsidP="00292F75">
            <w:pPr>
              <w:spacing w:after="0" w:line="240" w:lineRule="auto"/>
              <w:rPr>
                <w:rFonts w:ascii="Arial" w:hAnsi="Arial" w:cs="Arial"/>
                <w:sz w:val="18"/>
                <w:szCs w:val="18"/>
                <w:lang w:eastAsia="es-ES"/>
              </w:rPr>
            </w:pPr>
            <w:r>
              <w:rPr>
                <w:rFonts w:ascii="Arial" w:hAnsi="Arial" w:cs="Arial"/>
                <w:sz w:val="18"/>
                <w:szCs w:val="18"/>
                <w:lang w:eastAsia="es-ES"/>
              </w:rPr>
              <w:t xml:space="preserve">Programa MAC - </w:t>
            </w:r>
            <w:proofErr w:type="spellStart"/>
            <w:r>
              <w:rPr>
                <w:rFonts w:ascii="Arial" w:hAnsi="Arial" w:cs="Arial"/>
                <w:sz w:val="18"/>
                <w:szCs w:val="18"/>
                <w:lang w:eastAsia="es-ES"/>
              </w:rPr>
              <w:t>Volriskmac</w:t>
            </w:r>
            <w:proofErr w:type="spellEnd"/>
          </w:p>
        </w:tc>
        <w:tc>
          <w:tcPr>
            <w:tcW w:w="1200" w:type="dxa"/>
            <w:tcBorders>
              <w:top w:val="nil"/>
              <w:left w:val="nil"/>
              <w:bottom w:val="nil"/>
              <w:right w:val="nil"/>
            </w:tcBorders>
            <w:noWrap/>
            <w:vAlign w:val="center"/>
          </w:tcPr>
          <w:p w14:paraId="38DED1D4"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w:t>
            </w:r>
          </w:p>
        </w:tc>
        <w:tc>
          <w:tcPr>
            <w:tcW w:w="1200" w:type="dxa"/>
            <w:tcBorders>
              <w:top w:val="nil"/>
              <w:left w:val="nil"/>
              <w:bottom w:val="nil"/>
              <w:right w:val="nil"/>
            </w:tcBorders>
            <w:noWrap/>
            <w:vAlign w:val="center"/>
          </w:tcPr>
          <w:p w14:paraId="57249106"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0,77</w:t>
            </w:r>
          </w:p>
        </w:tc>
      </w:tr>
      <w:tr w:rsidR="00CA2622" w14:paraId="0E504B4C" w14:textId="77777777" w:rsidTr="00292F75">
        <w:trPr>
          <w:trHeight w:val="300"/>
        </w:trPr>
        <w:tc>
          <w:tcPr>
            <w:tcW w:w="6600" w:type="dxa"/>
            <w:tcBorders>
              <w:top w:val="nil"/>
              <w:left w:val="nil"/>
              <w:bottom w:val="nil"/>
              <w:right w:val="nil"/>
            </w:tcBorders>
            <w:noWrap/>
            <w:vAlign w:val="center"/>
          </w:tcPr>
          <w:p w14:paraId="15269548" w14:textId="77777777" w:rsidR="00CA2622" w:rsidRDefault="00CA2622" w:rsidP="00292F75">
            <w:pPr>
              <w:spacing w:after="0" w:line="240" w:lineRule="auto"/>
              <w:rPr>
                <w:rFonts w:ascii="Arial" w:hAnsi="Arial" w:cs="Arial"/>
                <w:sz w:val="18"/>
                <w:szCs w:val="18"/>
                <w:lang w:eastAsia="es-ES"/>
              </w:rPr>
            </w:pPr>
            <w:r>
              <w:rPr>
                <w:rFonts w:ascii="Arial" w:hAnsi="Arial" w:cs="Arial"/>
                <w:sz w:val="18"/>
                <w:szCs w:val="18"/>
                <w:lang w:eastAsia="es-ES"/>
              </w:rPr>
              <w:t xml:space="preserve">Programa MAC - </w:t>
            </w:r>
            <w:proofErr w:type="spellStart"/>
            <w:r>
              <w:rPr>
                <w:rFonts w:ascii="Arial" w:hAnsi="Arial" w:cs="Arial"/>
                <w:sz w:val="18"/>
                <w:szCs w:val="18"/>
                <w:lang w:eastAsia="es-ES"/>
              </w:rPr>
              <w:t>Volriskmac</w:t>
            </w:r>
            <w:proofErr w:type="spellEnd"/>
            <w:r>
              <w:rPr>
                <w:rFonts w:ascii="Arial" w:hAnsi="Arial" w:cs="Arial"/>
                <w:sz w:val="18"/>
                <w:szCs w:val="18"/>
                <w:lang w:eastAsia="es-ES"/>
              </w:rPr>
              <w:t xml:space="preserve"> II</w:t>
            </w:r>
          </w:p>
        </w:tc>
        <w:tc>
          <w:tcPr>
            <w:tcW w:w="1200" w:type="dxa"/>
            <w:tcBorders>
              <w:top w:val="nil"/>
              <w:left w:val="nil"/>
              <w:bottom w:val="nil"/>
              <w:right w:val="nil"/>
            </w:tcBorders>
            <w:noWrap/>
            <w:vAlign w:val="center"/>
          </w:tcPr>
          <w:p w14:paraId="0439ACDF"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113.200,02</w:t>
            </w:r>
          </w:p>
        </w:tc>
        <w:tc>
          <w:tcPr>
            <w:tcW w:w="1200" w:type="dxa"/>
            <w:tcBorders>
              <w:top w:val="nil"/>
              <w:left w:val="nil"/>
              <w:bottom w:val="nil"/>
              <w:right w:val="nil"/>
            </w:tcBorders>
            <w:noWrap/>
            <w:vAlign w:val="center"/>
          </w:tcPr>
          <w:p w14:paraId="33A9A5F4"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39.354,79</w:t>
            </w:r>
          </w:p>
        </w:tc>
      </w:tr>
      <w:tr w:rsidR="00CA2622" w14:paraId="41E7C36A" w14:textId="77777777" w:rsidTr="00292F75">
        <w:trPr>
          <w:trHeight w:val="300"/>
        </w:trPr>
        <w:tc>
          <w:tcPr>
            <w:tcW w:w="6600" w:type="dxa"/>
            <w:tcBorders>
              <w:top w:val="nil"/>
              <w:left w:val="nil"/>
              <w:bottom w:val="nil"/>
              <w:right w:val="nil"/>
            </w:tcBorders>
            <w:noWrap/>
            <w:vAlign w:val="center"/>
          </w:tcPr>
          <w:p w14:paraId="39656B4A" w14:textId="77777777" w:rsidR="00CA2622" w:rsidRDefault="00CA2622" w:rsidP="00292F75">
            <w:pPr>
              <w:spacing w:after="0" w:line="240" w:lineRule="auto"/>
              <w:rPr>
                <w:rFonts w:ascii="Arial" w:hAnsi="Arial" w:cs="Arial"/>
                <w:sz w:val="18"/>
                <w:szCs w:val="18"/>
                <w:lang w:eastAsia="es-ES"/>
              </w:rPr>
            </w:pPr>
            <w:r>
              <w:rPr>
                <w:rFonts w:ascii="Arial" w:hAnsi="Arial" w:cs="Arial"/>
                <w:sz w:val="18"/>
                <w:szCs w:val="18"/>
                <w:lang w:eastAsia="es-ES"/>
              </w:rPr>
              <w:t xml:space="preserve">Programa MAC - </w:t>
            </w:r>
            <w:proofErr w:type="spellStart"/>
            <w:r>
              <w:rPr>
                <w:rFonts w:ascii="Arial" w:hAnsi="Arial" w:cs="Arial"/>
                <w:sz w:val="18"/>
                <w:szCs w:val="18"/>
                <w:lang w:eastAsia="es-ES"/>
              </w:rPr>
              <w:t>Volturmac</w:t>
            </w:r>
            <w:proofErr w:type="spellEnd"/>
          </w:p>
        </w:tc>
        <w:tc>
          <w:tcPr>
            <w:tcW w:w="1200" w:type="dxa"/>
            <w:tcBorders>
              <w:top w:val="nil"/>
              <w:left w:val="nil"/>
              <w:bottom w:val="nil"/>
              <w:right w:val="nil"/>
            </w:tcBorders>
            <w:noWrap/>
            <w:vAlign w:val="center"/>
          </w:tcPr>
          <w:p w14:paraId="02D1D712"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178.089,93</w:t>
            </w:r>
          </w:p>
        </w:tc>
        <w:tc>
          <w:tcPr>
            <w:tcW w:w="1200" w:type="dxa"/>
            <w:tcBorders>
              <w:top w:val="nil"/>
              <w:left w:val="nil"/>
              <w:bottom w:val="nil"/>
              <w:right w:val="nil"/>
            </w:tcBorders>
            <w:noWrap/>
            <w:vAlign w:val="center"/>
          </w:tcPr>
          <w:p w14:paraId="47347134"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150.094,06</w:t>
            </w:r>
          </w:p>
        </w:tc>
      </w:tr>
      <w:tr w:rsidR="00CA2622" w14:paraId="54A95EB2" w14:textId="77777777" w:rsidTr="00292F75">
        <w:trPr>
          <w:trHeight w:val="300"/>
        </w:trPr>
        <w:tc>
          <w:tcPr>
            <w:tcW w:w="6600" w:type="dxa"/>
            <w:tcBorders>
              <w:top w:val="nil"/>
              <w:left w:val="nil"/>
              <w:bottom w:val="nil"/>
              <w:right w:val="nil"/>
            </w:tcBorders>
            <w:shd w:val="clear" w:color="000000" w:fill="F2F2F2"/>
            <w:noWrap/>
            <w:vAlign w:val="center"/>
          </w:tcPr>
          <w:p w14:paraId="73409D16" w14:textId="77777777" w:rsidR="00CA2622" w:rsidRDefault="00CA2622" w:rsidP="00292F75">
            <w:pPr>
              <w:spacing w:after="0" w:line="240" w:lineRule="auto"/>
              <w:rPr>
                <w:rFonts w:ascii="Arial" w:hAnsi="Arial" w:cs="Arial"/>
                <w:sz w:val="18"/>
                <w:szCs w:val="18"/>
                <w:lang w:eastAsia="es-ES"/>
              </w:rPr>
            </w:pPr>
            <w:r>
              <w:rPr>
                <w:rFonts w:ascii="Arial" w:hAnsi="Arial" w:cs="Arial"/>
                <w:sz w:val="18"/>
                <w:szCs w:val="18"/>
                <w:lang w:eastAsia="es-ES"/>
              </w:rPr>
              <w:t> </w:t>
            </w:r>
          </w:p>
        </w:tc>
        <w:tc>
          <w:tcPr>
            <w:tcW w:w="1200" w:type="dxa"/>
            <w:tcBorders>
              <w:top w:val="nil"/>
              <w:left w:val="nil"/>
              <w:bottom w:val="nil"/>
              <w:right w:val="nil"/>
            </w:tcBorders>
            <w:shd w:val="clear" w:color="000000" w:fill="F2F2F2"/>
            <w:noWrap/>
            <w:vAlign w:val="center"/>
          </w:tcPr>
          <w:p w14:paraId="10D73E32"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 </w:t>
            </w:r>
          </w:p>
        </w:tc>
        <w:tc>
          <w:tcPr>
            <w:tcW w:w="1200" w:type="dxa"/>
            <w:tcBorders>
              <w:top w:val="nil"/>
              <w:left w:val="nil"/>
              <w:bottom w:val="nil"/>
              <w:right w:val="nil"/>
            </w:tcBorders>
            <w:shd w:val="clear" w:color="000000" w:fill="F2F2F2"/>
            <w:noWrap/>
            <w:vAlign w:val="center"/>
          </w:tcPr>
          <w:p w14:paraId="2C79B88A"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 </w:t>
            </w:r>
          </w:p>
        </w:tc>
      </w:tr>
      <w:tr w:rsidR="00CA2622" w14:paraId="472A9653" w14:textId="77777777" w:rsidTr="00292F75">
        <w:trPr>
          <w:trHeight w:val="300"/>
        </w:trPr>
        <w:tc>
          <w:tcPr>
            <w:tcW w:w="6600" w:type="dxa"/>
            <w:tcBorders>
              <w:top w:val="nil"/>
              <w:left w:val="nil"/>
              <w:bottom w:val="nil"/>
              <w:right w:val="nil"/>
            </w:tcBorders>
            <w:noWrap/>
            <w:vAlign w:val="center"/>
          </w:tcPr>
          <w:p w14:paraId="00A2C755" w14:textId="77777777" w:rsidR="00CA2622" w:rsidRDefault="00CA2622" w:rsidP="00292F75">
            <w:pPr>
              <w:spacing w:after="0" w:line="240" w:lineRule="auto"/>
              <w:rPr>
                <w:rFonts w:ascii="Arial" w:hAnsi="Arial" w:cs="Arial"/>
                <w:b/>
                <w:bCs/>
                <w:sz w:val="18"/>
                <w:szCs w:val="18"/>
                <w:lang w:eastAsia="es-ES"/>
              </w:rPr>
            </w:pPr>
            <w:r>
              <w:rPr>
                <w:rFonts w:ascii="Arial" w:hAnsi="Arial" w:cs="Arial"/>
                <w:b/>
                <w:bCs/>
                <w:sz w:val="18"/>
                <w:szCs w:val="18"/>
                <w:lang w:eastAsia="es-ES"/>
              </w:rPr>
              <w:t>Del Estado</w:t>
            </w:r>
          </w:p>
        </w:tc>
        <w:tc>
          <w:tcPr>
            <w:tcW w:w="1200" w:type="dxa"/>
            <w:tcBorders>
              <w:top w:val="nil"/>
              <w:left w:val="nil"/>
              <w:bottom w:val="nil"/>
              <w:right w:val="nil"/>
            </w:tcBorders>
            <w:noWrap/>
            <w:vAlign w:val="center"/>
          </w:tcPr>
          <w:p w14:paraId="7FC5B43C" w14:textId="77777777" w:rsidR="00CA2622" w:rsidRDefault="00CA2622" w:rsidP="00292F75">
            <w:pPr>
              <w:spacing w:after="0" w:line="240" w:lineRule="auto"/>
              <w:jc w:val="right"/>
              <w:rPr>
                <w:rFonts w:ascii="Arial" w:hAnsi="Arial" w:cs="Arial"/>
                <w:b/>
                <w:bCs/>
                <w:sz w:val="18"/>
                <w:szCs w:val="18"/>
                <w:lang w:eastAsia="es-ES"/>
              </w:rPr>
            </w:pPr>
            <w:r>
              <w:rPr>
                <w:rFonts w:ascii="Arial" w:hAnsi="Arial" w:cs="Arial"/>
                <w:b/>
                <w:bCs/>
                <w:sz w:val="18"/>
                <w:szCs w:val="18"/>
                <w:lang w:eastAsia="es-ES"/>
              </w:rPr>
              <w:t>3.337,31</w:t>
            </w:r>
          </w:p>
        </w:tc>
        <w:tc>
          <w:tcPr>
            <w:tcW w:w="1200" w:type="dxa"/>
            <w:tcBorders>
              <w:top w:val="nil"/>
              <w:left w:val="nil"/>
              <w:bottom w:val="nil"/>
              <w:right w:val="nil"/>
            </w:tcBorders>
            <w:noWrap/>
            <w:vAlign w:val="center"/>
          </w:tcPr>
          <w:p w14:paraId="5EA05004" w14:textId="77777777" w:rsidR="00CA2622" w:rsidRDefault="00CA2622" w:rsidP="00292F75">
            <w:pPr>
              <w:spacing w:after="0" w:line="240" w:lineRule="auto"/>
              <w:jc w:val="right"/>
              <w:rPr>
                <w:rFonts w:ascii="Arial" w:hAnsi="Arial" w:cs="Arial"/>
                <w:b/>
                <w:bCs/>
                <w:sz w:val="18"/>
                <w:szCs w:val="18"/>
                <w:lang w:eastAsia="es-ES"/>
              </w:rPr>
            </w:pPr>
            <w:r>
              <w:rPr>
                <w:rFonts w:ascii="Arial" w:hAnsi="Arial" w:cs="Arial"/>
                <w:b/>
                <w:bCs/>
                <w:sz w:val="18"/>
                <w:szCs w:val="18"/>
                <w:lang w:eastAsia="es-ES"/>
              </w:rPr>
              <w:t>305.591,48</w:t>
            </w:r>
          </w:p>
        </w:tc>
      </w:tr>
      <w:tr w:rsidR="00CA2622" w14:paraId="7F525BCD" w14:textId="77777777" w:rsidTr="00292F75">
        <w:trPr>
          <w:trHeight w:val="300"/>
        </w:trPr>
        <w:tc>
          <w:tcPr>
            <w:tcW w:w="6600" w:type="dxa"/>
            <w:tcBorders>
              <w:top w:val="nil"/>
              <w:left w:val="nil"/>
              <w:bottom w:val="nil"/>
              <w:right w:val="nil"/>
            </w:tcBorders>
            <w:noWrap/>
            <w:vAlign w:val="center"/>
          </w:tcPr>
          <w:p w14:paraId="47D5C512" w14:textId="77777777" w:rsidR="00CA2622" w:rsidRDefault="00CA2622" w:rsidP="00292F75">
            <w:pPr>
              <w:spacing w:after="0" w:line="240" w:lineRule="auto"/>
              <w:rPr>
                <w:rFonts w:ascii="Arial" w:hAnsi="Arial" w:cs="Arial"/>
                <w:sz w:val="18"/>
                <w:szCs w:val="18"/>
                <w:lang w:eastAsia="es-ES"/>
              </w:rPr>
            </w:pPr>
            <w:r>
              <w:rPr>
                <w:rFonts w:ascii="Arial" w:hAnsi="Arial" w:cs="Arial"/>
                <w:sz w:val="18"/>
                <w:szCs w:val="18"/>
                <w:lang w:eastAsia="es-ES"/>
              </w:rPr>
              <w:t>Ministerio Economía, Industria y Comp.-</w:t>
            </w:r>
            <w:proofErr w:type="spellStart"/>
            <w:r>
              <w:rPr>
                <w:rFonts w:ascii="Arial" w:hAnsi="Arial" w:cs="Arial"/>
                <w:sz w:val="18"/>
                <w:szCs w:val="18"/>
                <w:lang w:eastAsia="es-ES"/>
              </w:rPr>
              <w:t>Sub.programa</w:t>
            </w:r>
            <w:proofErr w:type="spellEnd"/>
            <w:r>
              <w:rPr>
                <w:rFonts w:ascii="Arial" w:hAnsi="Arial" w:cs="Arial"/>
                <w:sz w:val="18"/>
                <w:szCs w:val="18"/>
                <w:lang w:eastAsia="es-ES"/>
              </w:rPr>
              <w:t xml:space="preserve"> formación </w:t>
            </w:r>
            <w:proofErr w:type="gramStart"/>
            <w:r>
              <w:rPr>
                <w:rFonts w:ascii="Arial" w:hAnsi="Arial" w:cs="Arial"/>
                <w:sz w:val="18"/>
                <w:szCs w:val="18"/>
                <w:lang w:eastAsia="es-ES"/>
              </w:rPr>
              <w:t>PTA  R</w:t>
            </w:r>
            <w:proofErr w:type="gramEnd"/>
            <w:r>
              <w:rPr>
                <w:rFonts w:ascii="Arial" w:hAnsi="Arial" w:cs="Arial"/>
                <w:sz w:val="18"/>
                <w:szCs w:val="18"/>
                <w:lang w:eastAsia="es-ES"/>
              </w:rPr>
              <w:t>.G</w:t>
            </w:r>
          </w:p>
        </w:tc>
        <w:tc>
          <w:tcPr>
            <w:tcW w:w="1200" w:type="dxa"/>
            <w:tcBorders>
              <w:top w:val="nil"/>
              <w:left w:val="nil"/>
              <w:bottom w:val="nil"/>
              <w:right w:val="nil"/>
            </w:tcBorders>
            <w:noWrap/>
            <w:vAlign w:val="center"/>
          </w:tcPr>
          <w:p w14:paraId="6EF611FD"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23,61</w:t>
            </w:r>
          </w:p>
        </w:tc>
        <w:tc>
          <w:tcPr>
            <w:tcW w:w="1200" w:type="dxa"/>
            <w:tcBorders>
              <w:top w:val="nil"/>
              <w:left w:val="nil"/>
              <w:bottom w:val="nil"/>
              <w:right w:val="nil"/>
            </w:tcBorders>
            <w:noWrap/>
            <w:vAlign w:val="center"/>
          </w:tcPr>
          <w:p w14:paraId="711CF791"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12.976,39</w:t>
            </w:r>
          </w:p>
        </w:tc>
      </w:tr>
      <w:tr w:rsidR="00CA2622" w14:paraId="73A20812" w14:textId="77777777" w:rsidTr="00292F75">
        <w:trPr>
          <w:trHeight w:val="300"/>
        </w:trPr>
        <w:tc>
          <w:tcPr>
            <w:tcW w:w="6600" w:type="dxa"/>
            <w:tcBorders>
              <w:top w:val="nil"/>
              <w:left w:val="nil"/>
              <w:bottom w:val="nil"/>
              <w:right w:val="nil"/>
            </w:tcBorders>
            <w:noWrap/>
            <w:vAlign w:val="center"/>
          </w:tcPr>
          <w:p w14:paraId="1598B77E" w14:textId="77777777" w:rsidR="00CA2622" w:rsidRDefault="00CA2622" w:rsidP="00292F75">
            <w:pPr>
              <w:spacing w:after="0" w:line="240" w:lineRule="auto"/>
              <w:rPr>
                <w:rFonts w:ascii="Arial" w:hAnsi="Arial" w:cs="Arial"/>
                <w:sz w:val="18"/>
                <w:szCs w:val="18"/>
                <w:lang w:eastAsia="es-ES"/>
              </w:rPr>
            </w:pPr>
            <w:r>
              <w:rPr>
                <w:rFonts w:ascii="Arial" w:hAnsi="Arial" w:cs="Arial"/>
                <w:sz w:val="18"/>
                <w:szCs w:val="18"/>
                <w:lang w:eastAsia="es-ES"/>
              </w:rPr>
              <w:t xml:space="preserve">Ministerio de Ciencia e </w:t>
            </w:r>
            <w:proofErr w:type="spellStart"/>
            <w:proofErr w:type="gramStart"/>
            <w:r>
              <w:rPr>
                <w:rFonts w:ascii="Arial" w:hAnsi="Arial" w:cs="Arial"/>
                <w:sz w:val="18"/>
                <w:szCs w:val="18"/>
                <w:lang w:eastAsia="es-ES"/>
              </w:rPr>
              <w:t>Innov</w:t>
            </w:r>
            <w:proofErr w:type="spellEnd"/>
            <w:r>
              <w:rPr>
                <w:rFonts w:ascii="Arial" w:hAnsi="Arial" w:cs="Arial"/>
                <w:sz w:val="18"/>
                <w:szCs w:val="18"/>
                <w:lang w:eastAsia="es-ES"/>
              </w:rPr>
              <w:t>.-</w:t>
            </w:r>
            <w:proofErr w:type="gramEnd"/>
            <w:r>
              <w:rPr>
                <w:rFonts w:ascii="Arial" w:hAnsi="Arial" w:cs="Arial"/>
                <w:sz w:val="18"/>
                <w:szCs w:val="18"/>
                <w:lang w:eastAsia="es-ES"/>
              </w:rPr>
              <w:t>Retos-</w:t>
            </w:r>
            <w:proofErr w:type="spellStart"/>
            <w:r>
              <w:rPr>
                <w:rFonts w:ascii="Arial" w:hAnsi="Arial" w:cs="Arial"/>
                <w:sz w:val="18"/>
                <w:szCs w:val="18"/>
                <w:lang w:eastAsia="es-ES"/>
              </w:rPr>
              <w:t>Termovolcan</w:t>
            </w:r>
            <w:proofErr w:type="spellEnd"/>
          </w:p>
        </w:tc>
        <w:tc>
          <w:tcPr>
            <w:tcW w:w="1200" w:type="dxa"/>
            <w:tcBorders>
              <w:top w:val="nil"/>
              <w:left w:val="nil"/>
              <w:bottom w:val="nil"/>
              <w:right w:val="nil"/>
            </w:tcBorders>
            <w:noWrap/>
            <w:vAlign w:val="center"/>
          </w:tcPr>
          <w:p w14:paraId="1EC42588"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w:t>
            </w:r>
          </w:p>
        </w:tc>
        <w:tc>
          <w:tcPr>
            <w:tcW w:w="1200" w:type="dxa"/>
            <w:tcBorders>
              <w:top w:val="nil"/>
              <w:left w:val="nil"/>
              <w:bottom w:val="nil"/>
              <w:right w:val="nil"/>
            </w:tcBorders>
            <w:noWrap/>
            <w:vAlign w:val="center"/>
          </w:tcPr>
          <w:p w14:paraId="65E09431"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(384,91)</w:t>
            </w:r>
          </w:p>
        </w:tc>
      </w:tr>
      <w:tr w:rsidR="00CA2622" w14:paraId="7671CA5C" w14:textId="77777777" w:rsidTr="00292F75">
        <w:trPr>
          <w:trHeight w:val="300"/>
        </w:trPr>
        <w:tc>
          <w:tcPr>
            <w:tcW w:w="6600" w:type="dxa"/>
            <w:tcBorders>
              <w:top w:val="nil"/>
              <w:left w:val="nil"/>
              <w:bottom w:val="nil"/>
              <w:right w:val="nil"/>
            </w:tcBorders>
            <w:noWrap/>
            <w:vAlign w:val="center"/>
          </w:tcPr>
          <w:p w14:paraId="2A1C8670" w14:textId="77777777" w:rsidR="00CA2622" w:rsidRDefault="00CA2622" w:rsidP="00292F75">
            <w:pPr>
              <w:spacing w:after="0" w:line="240" w:lineRule="auto"/>
              <w:rPr>
                <w:rFonts w:ascii="Arial" w:hAnsi="Arial" w:cs="Arial"/>
                <w:sz w:val="18"/>
                <w:szCs w:val="18"/>
                <w:lang w:eastAsia="es-ES"/>
              </w:rPr>
            </w:pPr>
            <w:r>
              <w:rPr>
                <w:rFonts w:ascii="Arial" w:hAnsi="Arial" w:cs="Arial"/>
                <w:sz w:val="18"/>
                <w:szCs w:val="18"/>
                <w:lang w:eastAsia="es-ES"/>
              </w:rPr>
              <w:t xml:space="preserve">Ministerio de Ciencia e </w:t>
            </w:r>
            <w:proofErr w:type="spellStart"/>
            <w:proofErr w:type="gramStart"/>
            <w:r>
              <w:rPr>
                <w:rFonts w:ascii="Arial" w:hAnsi="Arial" w:cs="Arial"/>
                <w:sz w:val="18"/>
                <w:szCs w:val="18"/>
                <w:lang w:eastAsia="es-ES"/>
              </w:rPr>
              <w:t>Innov</w:t>
            </w:r>
            <w:proofErr w:type="spellEnd"/>
            <w:r>
              <w:rPr>
                <w:rFonts w:ascii="Arial" w:hAnsi="Arial" w:cs="Arial"/>
                <w:sz w:val="18"/>
                <w:szCs w:val="18"/>
                <w:lang w:eastAsia="es-ES"/>
              </w:rPr>
              <w:t>.-</w:t>
            </w:r>
            <w:proofErr w:type="gramEnd"/>
            <w:r>
              <w:rPr>
                <w:rFonts w:ascii="Arial" w:hAnsi="Arial" w:cs="Arial"/>
                <w:sz w:val="18"/>
                <w:szCs w:val="18"/>
                <w:lang w:eastAsia="es-ES"/>
              </w:rPr>
              <w:t>Cumbre Vieja Emergencia</w:t>
            </w:r>
          </w:p>
        </w:tc>
        <w:tc>
          <w:tcPr>
            <w:tcW w:w="1200" w:type="dxa"/>
            <w:tcBorders>
              <w:top w:val="nil"/>
              <w:left w:val="nil"/>
              <w:bottom w:val="nil"/>
              <w:right w:val="nil"/>
            </w:tcBorders>
            <w:noWrap/>
            <w:vAlign w:val="center"/>
          </w:tcPr>
          <w:p w14:paraId="235E3FBF"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w:t>
            </w:r>
          </w:p>
        </w:tc>
        <w:tc>
          <w:tcPr>
            <w:tcW w:w="1200" w:type="dxa"/>
            <w:tcBorders>
              <w:top w:val="nil"/>
              <w:left w:val="nil"/>
              <w:bottom w:val="nil"/>
              <w:right w:val="nil"/>
            </w:tcBorders>
            <w:noWrap/>
            <w:vAlign w:val="center"/>
          </w:tcPr>
          <w:p w14:paraId="71C039AE"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293.000,00</w:t>
            </w:r>
          </w:p>
        </w:tc>
      </w:tr>
      <w:tr w:rsidR="00CA2622" w14:paraId="6B042CEC" w14:textId="77777777" w:rsidTr="00292F75">
        <w:trPr>
          <w:trHeight w:val="300"/>
        </w:trPr>
        <w:tc>
          <w:tcPr>
            <w:tcW w:w="6600" w:type="dxa"/>
            <w:tcBorders>
              <w:top w:val="nil"/>
              <w:left w:val="nil"/>
              <w:bottom w:val="nil"/>
              <w:right w:val="nil"/>
            </w:tcBorders>
            <w:noWrap/>
            <w:vAlign w:val="center"/>
          </w:tcPr>
          <w:p w14:paraId="066D18E5" w14:textId="77777777" w:rsidR="00CA2622" w:rsidRDefault="00CA2622" w:rsidP="00292F75">
            <w:pPr>
              <w:spacing w:after="0" w:line="240" w:lineRule="auto"/>
              <w:rPr>
                <w:rFonts w:ascii="Arial" w:hAnsi="Arial" w:cs="Arial"/>
                <w:sz w:val="18"/>
                <w:szCs w:val="18"/>
                <w:lang w:eastAsia="es-ES"/>
              </w:rPr>
            </w:pPr>
            <w:r>
              <w:rPr>
                <w:rFonts w:ascii="Arial" w:hAnsi="Arial" w:cs="Arial"/>
                <w:sz w:val="18"/>
                <w:szCs w:val="18"/>
                <w:lang w:eastAsia="es-ES"/>
              </w:rPr>
              <w:t xml:space="preserve">Ministerio de Ciencia e </w:t>
            </w:r>
            <w:proofErr w:type="spellStart"/>
            <w:proofErr w:type="gramStart"/>
            <w:r>
              <w:rPr>
                <w:rFonts w:ascii="Arial" w:hAnsi="Arial" w:cs="Arial"/>
                <w:sz w:val="18"/>
                <w:szCs w:val="18"/>
                <w:lang w:eastAsia="es-ES"/>
              </w:rPr>
              <w:t>Innov</w:t>
            </w:r>
            <w:proofErr w:type="spellEnd"/>
            <w:r>
              <w:rPr>
                <w:rFonts w:ascii="Arial" w:hAnsi="Arial" w:cs="Arial"/>
                <w:sz w:val="18"/>
                <w:szCs w:val="18"/>
                <w:lang w:eastAsia="es-ES"/>
              </w:rPr>
              <w:t>.-</w:t>
            </w:r>
            <w:proofErr w:type="spellStart"/>
            <w:proofErr w:type="gramEnd"/>
            <w:r>
              <w:rPr>
                <w:rFonts w:ascii="Arial" w:hAnsi="Arial" w:cs="Arial"/>
                <w:sz w:val="18"/>
                <w:szCs w:val="18"/>
                <w:lang w:eastAsia="es-ES"/>
              </w:rPr>
              <w:t>Digivolcan</w:t>
            </w:r>
            <w:proofErr w:type="spellEnd"/>
          </w:p>
        </w:tc>
        <w:tc>
          <w:tcPr>
            <w:tcW w:w="1200" w:type="dxa"/>
            <w:tcBorders>
              <w:top w:val="nil"/>
              <w:left w:val="nil"/>
              <w:bottom w:val="nil"/>
              <w:right w:val="nil"/>
            </w:tcBorders>
            <w:noWrap/>
            <w:vAlign w:val="center"/>
          </w:tcPr>
          <w:p w14:paraId="2260CB35"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3.313,70</w:t>
            </w:r>
          </w:p>
        </w:tc>
        <w:tc>
          <w:tcPr>
            <w:tcW w:w="1200" w:type="dxa"/>
            <w:tcBorders>
              <w:top w:val="nil"/>
              <w:left w:val="nil"/>
              <w:bottom w:val="nil"/>
              <w:right w:val="nil"/>
            </w:tcBorders>
            <w:noWrap/>
            <w:vAlign w:val="center"/>
          </w:tcPr>
          <w:p w14:paraId="766064B3"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w:t>
            </w:r>
          </w:p>
        </w:tc>
      </w:tr>
      <w:tr w:rsidR="00CA2622" w14:paraId="20B3BD01" w14:textId="77777777" w:rsidTr="00292F75">
        <w:trPr>
          <w:trHeight w:val="300"/>
        </w:trPr>
        <w:tc>
          <w:tcPr>
            <w:tcW w:w="6600" w:type="dxa"/>
            <w:tcBorders>
              <w:top w:val="nil"/>
              <w:left w:val="nil"/>
              <w:bottom w:val="nil"/>
              <w:right w:val="nil"/>
            </w:tcBorders>
            <w:shd w:val="clear" w:color="000000" w:fill="F2F2F2"/>
            <w:noWrap/>
            <w:vAlign w:val="center"/>
          </w:tcPr>
          <w:p w14:paraId="1A3C4A5B" w14:textId="77777777" w:rsidR="00CA2622" w:rsidRDefault="00CA2622" w:rsidP="00292F75">
            <w:pPr>
              <w:spacing w:after="0" w:line="240" w:lineRule="auto"/>
              <w:rPr>
                <w:rFonts w:ascii="Arial" w:hAnsi="Arial" w:cs="Arial"/>
                <w:sz w:val="18"/>
                <w:szCs w:val="18"/>
                <w:lang w:eastAsia="es-ES"/>
              </w:rPr>
            </w:pPr>
            <w:r>
              <w:rPr>
                <w:rFonts w:ascii="Arial" w:hAnsi="Arial" w:cs="Arial"/>
                <w:sz w:val="18"/>
                <w:szCs w:val="18"/>
                <w:lang w:eastAsia="es-ES"/>
              </w:rPr>
              <w:t> </w:t>
            </w:r>
          </w:p>
        </w:tc>
        <w:tc>
          <w:tcPr>
            <w:tcW w:w="1200" w:type="dxa"/>
            <w:tcBorders>
              <w:top w:val="nil"/>
              <w:left w:val="nil"/>
              <w:bottom w:val="nil"/>
              <w:right w:val="nil"/>
            </w:tcBorders>
            <w:shd w:val="clear" w:color="000000" w:fill="F2F2F2"/>
            <w:noWrap/>
            <w:vAlign w:val="center"/>
          </w:tcPr>
          <w:p w14:paraId="15FD38D6"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 </w:t>
            </w:r>
          </w:p>
        </w:tc>
        <w:tc>
          <w:tcPr>
            <w:tcW w:w="1200" w:type="dxa"/>
            <w:tcBorders>
              <w:top w:val="nil"/>
              <w:left w:val="nil"/>
              <w:bottom w:val="nil"/>
              <w:right w:val="nil"/>
            </w:tcBorders>
            <w:shd w:val="clear" w:color="000000" w:fill="F2F2F2"/>
            <w:noWrap/>
            <w:vAlign w:val="center"/>
          </w:tcPr>
          <w:p w14:paraId="2E7A30ED"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 </w:t>
            </w:r>
          </w:p>
        </w:tc>
      </w:tr>
      <w:tr w:rsidR="00CA2622" w14:paraId="06FCDE3F" w14:textId="77777777" w:rsidTr="00292F75">
        <w:trPr>
          <w:trHeight w:val="300"/>
        </w:trPr>
        <w:tc>
          <w:tcPr>
            <w:tcW w:w="6600" w:type="dxa"/>
            <w:tcBorders>
              <w:top w:val="nil"/>
              <w:left w:val="nil"/>
              <w:bottom w:val="nil"/>
              <w:right w:val="nil"/>
            </w:tcBorders>
            <w:noWrap/>
            <w:vAlign w:val="center"/>
          </w:tcPr>
          <w:p w14:paraId="2A669F17" w14:textId="77777777" w:rsidR="00CA2622" w:rsidRDefault="00CA2622" w:rsidP="00292F75">
            <w:pPr>
              <w:spacing w:after="0" w:line="240" w:lineRule="auto"/>
              <w:rPr>
                <w:rFonts w:ascii="Arial" w:hAnsi="Arial" w:cs="Arial"/>
                <w:b/>
                <w:bCs/>
                <w:sz w:val="18"/>
                <w:szCs w:val="18"/>
                <w:lang w:eastAsia="es-ES"/>
              </w:rPr>
            </w:pPr>
            <w:r>
              <w:rPr>
                <w:rFonts w:ascii="Arial" w:hAnsi="Arial" w:cs="Arial"/>
                <w:b/>
                <w:bCs/>
                <w:sz w:val="18"/>
                <w:szCs w:val="18"/>
                <w:lang w:eastAsia="es-ES"/>
              </w:rPr>
              <w:t>De otras Entidades</w:t>
            </w:r>
          </w:p>
        </w:tc>
        <w:tc>
          <w:tcPr>
            <w:tcW w:w="1200" w:type="dxa"/>
            <w:tcBorders>
              <w:top w:val="nil"/>
              <w:left w:val="nil"/>
              <w:bottom w:val="nil"/>
              <w:right w:val="nil"/>
            </w:tcBorders>
            <w:vAlign w:val="center"/>
          </w:tcPr>
          <w:p w14:paraId="3DF1F306" w14:textId="77777777" w:rsidR="00CA2622" w:rsidRDefault="00CA2622" w:rsidP="00292F75">
            <w:pPr>
              <w:spacing w:after="0" w:line="240" w:lineRule="auto"/>
              <w:jc w:val="right"/>
              <w:rPr>
                <w:rFonts w:ascii="Arial" w:hAnsi="Arial" w:cs="Arial"/>
                <w:b/>
                <w:bCs/>
                <w:sz w:val="18"/>
                <w:szCs w:val="18"/>
                <w:lang w:eastAsia="es-ES"/>
              </w:rPr>
            </w:pPr>
            <w:r>
              <w:rPr>
                <w:rFonts w:ascii="Arial" w:hAnsi="Arial" w:cs="Arial"/>
                <w:b/>
                <w:bCs/>
                <w:sz w:val="18"/>
                <w:szCs w:val="18"/>
                <w:lang w:eastAsia="es-ES"/>
              </w:rPr>
              <w:t>117.481,70</w:t>
            </w:r>
          </w:p>
        </w:tc>
        <w:tc>
          <w:tcPr>
            <w:tcW w:w="1200" w:type="dxa"/>
            <w:tcBorders>
              <w:top w:val="nil"/>
              <w:left w:val="nil"/>
              <w:bottom w:val="nil"/>
              <w:right w:val="nil"/>
            </w:tcBorders>
            <w:vAlign w:val="center"/>
          </w:tcPr>
          <w:p w14:paraId="0604F377" w14:textId="77777777" w:rsidR="00CA2622" w:rsidRDefault="00CA2622" w:rsidP="00292F75">
            <w:pPr>
              <w:spacing w:after="0" w:line="240" w:lineRule="auto"/>
              <w:jc w:val="right"/>
              <w:rPr>
                <w:rFonts w:ascii="Arial" w:hAnsi="Arial" w:cs="Arial"/>
                <w:b/>
                <w:bCs/>
                <w:sz w:val="18"/>
                <w:szCs w:val="18"/>
                <w:lang w:eastAsia="es-ES"/>
              </w:rPr>
            </w:pPr>
            <w:r>
              <w:rPr>
                <w:rFonts w:ascii="Arial" w:hAnsi="Arial" w:cs="Arial"/>
                <w:b/>
                <w:bCs/>
                <w:sz w:val="18"/>
                <w:szCs w:val="18"/>
                <w:lang w:eastAsia="es-ES"/>
              </w:rPr>
              <w:t>295.861,60</w:t>
            </w:r>
          </w:p>
        </w:tc>
      </w:tr>
      <w:tr w:rsidR="00CA2622" w14:paraId="5B4EEA0D" w14:textId="77777777" w:rsidTr="00292F75">
        <w:trPr>
          <w:trHeight w:val="300"/>
        </w:trPr>
        <w:tc>
          <w:tcPr>
            <w:tcW w:w="6600" w:type="dxa"/>
            <w:tcBorders>
              <w:top w:val="nil"/>
              <w:left w:val="nil"/>
              <w:bottom w:val="nil"/>
              <w:right w:val="nil"/>
            </w:tcBorders>
            <w:noWrap/>
            <w:vAlign w:val="center"/>
          </w:tcPr>
          <w:p w14:paraId="2DE6CB57" w14:textId="77777777" w:rsidR="00CA2622" w:rsidRDefault="00CA2622" w:rsidP="00292F75">
            <w:pPr>
              <w:spacing w:after="0" w:line="240" w:lineRule="auto"/>
              <w:rPr>
                <w:rFonts w:ascii="Arial" w:hAnsi="Arial" w:cs="Arial"/>
                <w:sz w:val="18"/>
                <w:szCs w:val="18"/>
                <w:lang w:eastAsia="es-ES"/>
              </w:rPr>
            </w:pPr>
            <w:proofErr w:type="gramStart"/>
            <w:r>
              <w:rPr>
                <w:rFonts w:ascii="Arial" w:hAnsi="Arial" w:cs="Arial"/>
                <w:sz w:val="18"/>
                <w:szCs w:val="18"/>
                <w:lang w:eastAsia="es-ES"/>
              </w:rPr>
              <w:t>Cabildo  de</w:t>
            </w:r>
            <w:proofErr w:type="gramEnd"/>
            <w:r>
              <w:rPr>
                <w:rFonts w:ascii="Arial" w:hAnsi="Arial" w:cs="Arial"/>
                <w:sz w:val="18"/>
                <w:szCs w:val="18"/>
                <w:lang w:eastAsia="es-ES"/>
              </w:rPr>
              <w:t xml:space="preserve"> La Palma - LP </w:t>
            </w:r>
            <w:proofErr w:type="spellStart"/>
            <w:r>
              <w:rPr>
                <w:rFonts w:ascii="Arial" w:hAnsi="Arial" w:cs="Arial"/>
                <w:sz w:val="18"/>
                <w:szCs w:val="18"/>
                <w:lang w:eastAsia="es-ES"/>
              </w:rPr>
              <w:t>Volcano</w:t>
            </w:r>
            <w:proofErr w:type="spellEnd"/>
          </w:p>
        </w:tc>
        <w:tc>
          <w:tcPr>
            <w:tcW w:w="1200" w:type="dxa"/>
            <w:tcBorders>
              <w:top w:val="nil"/>
              <w:left w:val="nil"/>
              <w:bottom w:val="nil"/>
              <w:right w:val="nil"/>
            </w:tcBorders>
            <w:noWrap/>
            <w:vAlign w:val="center"/>
          </w:tcPr>
          <w:p w14:paraId="0A1381C8"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34.081,42</w:t>
            </w:r>
          </w:p>
        </w:tc>
        <w:tc>
          <w:tcPr>
            <w:tcW w:w="1200" w:type="dxa"/>
            <w:tcBorders>
              <w:top w:val="nil"/>
              <w:left w:val="nil"/>
              <w:bottom w:val="nil"/>
              <w:right w:val="nil"/>
            </w:tcBorders>
            <w:noWrap/>
            <w:vAlign w:val="center"/>
          </w:tcPr>
          <w:p w14:paraId="29667979"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w:t>
            </w:r>
          </w:p>
        </w:tc>
      </w:tr>
      <w:tr w:rsidR="00CA2622" w14:paraId="39A021E8" w14:textId="77777777" w:rsidTr="00292F75">
        <w:trPr>
          <w:trHeight w:val="315"/>
        </w:trPr>
        <w:tc>
          <w:tcPr>
            <w:tcW w:w="6600" w:type="dxa"/>
            <w:tcBorders>
              <w:top w:val="nil"/>
              <w:left w:val="nil"/>
              <w:bottom w:val="nil"/>
              <w:right w:val="nil"/>
            </w:tcBorders>
            <w:noWrap/>
            <w:vAlign w:val="center"/>
          </w:tcPr>
          <w:p w14:paraId="7D75DF6B" w14:textId="77777777" w:rsidR="00CA2622" w:rsidRDefault="00CA2622" w:rsidP="00292F75">
            <w:pPr>
              <w:spacing w:after="0" w:line="240" w:lineRule="auto"/>
              <w:rPr>
                <w:rFonts w:ascii="Arial" w:hAnsi="Arial" w:cs="Arial"/>
                <w:sz w:val="18"/>
                <w:szCs w:val="18"/>
                <w:lang w:eastAsia="es-ES"/>
              </w:rPr>
            </w:pPr>
            <w:r>
              <w:rPr>
                <w:rFonts w:ascii="Arial" w:hAnsi="Arial" w:cs="Arial"/>
                <w:sz w:val="18"/>
                <w:szCs w:val="18"/>
                <w:lang w:eastAsia="es-ES"/>
              </w:rPr>
              <w:t>Gobierno de Canarias-Recuperación La Palma</w:t>
            </w:r>
          </w:p>
        </w:tc>
        <w:tc>
          <w:tcPr>
            <w:tcW w:w="1200" w:type="dxa"/>
            <w:tcBorders>
              <w:top w:val="nil"/>
              <w:left w:val="nil"/>
              <w:bottom w:val="nil"/>
              <w:right w:val="nil"/>
            </w:tcBorders>
            <w:noWrap/>
            <w:vAlign w:val="center"/>
          </w:tcPr>
          <w:p w14:paraId="2E08FEE3"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83.400,28</w:t>
            </w:r>
          </w:p>
        </w:tc>
        <w:tc>
          <w:tcPr>
            <w:tcW w:w="1200" w:type="dxa"/>
            <w:tcBorders>
              <w:top w:val="nil"/>
              <w:left w:val="nil"/>
              <w:bottom w:val="nil"/>
              <w:right w:val="nil"/>
            </w:tcBorders>
            <w:noWrap/>
            <w:vAlign w:val="center"/>
          </w:tcPr>
          <w:p w14:paraId="2A271D6A" w14:textId="77777777" w:rsidR="00CA2622" w:rsidRDefault="00CA2622" w:rsidP="00292F75">
            <w:pPr>
              <w:spacing w:after="0" w:line="240" w:lineRule="auto"/>
              <w:jc w:val="right"/>
              <w:rPr>
                <w:rFonts w:ascii="Arial" w:hAnsi="Arial" w:cs="Arial"/>
                <w:sz w:val="18"/>
                <w:szCs w:val="18"/>
                <w:lang w:eastAsia="es-ES"/>
              </w:rPr>
            </w:pPr>
            <w:r>
              <w:rPr>
                <w:rFonts w:ascii="Arial" w:hAnsi="Arial" w:cs="Arial"/>
                <w:sz w:val="18"/>
                <w:szCs w:val="18"/>
                <w:lang w:eastAsia="es-ES"/>
              </w:rPr>
              <w:t>295.861,60</w:t>
            </w:r>
          </w:p>
        </w:tc>
      </w:tr>
      <w:tr w:rsidR="00CA2622" w14:paraId="1885CDD3" w14:textId="77777777" w:rsidTr="00292F75">
        <w:trPr>
          <w:trHeight w:val="315"/>
        </w:trPr>
        <w:tc>
          <w:tcPr>
            <w:tcW w:w="6600" w:type="dxa"/>
            <w:tcBorders>
              <w:top w:val="single" w:sz="8" w:space="0" w:color="auto"/>
              <w:left w:val="nil"/>
              <w:bottom w:val="single" w:sz="8" w:space="0" w:color="auto"/>
              <w:right w:val="nil"/>
            </w:tcBorders>
            <w:shd w:val="clear" w:color="000000" w:fill="F2F2F2"/>
            <w:noWrap/>
            <w:vAlign w:val="center"/>
          </w:tcPr>
          <w:p w14:paraId="4F41962D" w14:textId="77777777" w:rsidR="00CA2622" w:rsidRDefault="00CA2622" w:rsidP="00292F75">
            <w:pPr>
              <w:spacing w:after="0" w:line="240" w:lineRule="auto"/>
              <w:rPr>
                <w:rFonts w:ascii="Arial" w:hAnsi="Arial" w:cs="Arial"/>
                <w:b/>
                <w:bCs/>
                <w:sz w:val="18"/>
                <w:szCs w:val="18"/>
                <w:lang w:eastAsia="es-ES"/>
              </w:rPr>
            </w:pPr>
            <w:r>
              <w:rPr>
                <w:rFonts w:ascii="Arial" w:hAnsi="Arial" w:cs="Arial"/>
                <w:b/>
                <w:bCs/>
                <w:sz w:val="18"/>
                <w:szCs w:val="18"/>
                <w:lang w:eastAsia="es-ES"/>
              </w:rPr>
              <w:t>Total</w:t>
            </w:r>
          </w:p>
        </w:tc>
        <w:tc>
          <w:tcPr>
            <w:tcW w:w="1200" w:type="dxa"/>
            <w:tcBorders>
              <w:top w:val="single" w:sz="8" w:space="0" w:color="auto"/>
              <w:left w:val="nil"/>
              <w:bottom w:val="single" w:sz="8" w:space="0" w:color="auto"/>
              <w:right w:val="nil"/>
            </w:tcBorders>
            <w:shd w:val="clear" w:color="000000" w:fill="F2F2F2"/>
            <w:noWrap/>
            <w:vAlign w:val="center"/>
          </w:tcPr>
          <w:p w14:paraId="222B0E79" w14:textId="77777777" w:rsidR="00CA2622" w:rsidRDefault="00CA2622" w:rsidP="00292F75">
            <w:pPr>
              <w:spacing w:after="0" w:line="240" w:lineRule="auto"/>
              <w:jc w:val="right"/>
              <w:rPr>
                <w:rFonts w:ascii="Arial" w:hAnsi="Arial" w:cs="Arial"/>
                <w:b/>
                <w:bCs/>
                <w:sz w:val="18"/>
                <w:szCs w:val="18"/>
                <w:lang w:eastAsia="es-ES"/>
              </w:rPr>
            </w:pPr>
            <w:r>
              <w:rPr>
                <w:rFonts w:ascii="Arial" w:hAnsi="Arial" w:cs="Arial"/>
                <w:b/>
                <w:bCs/>
                <w:sz w:val="18"/>
                <w:szCs w:val="18"/>
                <w:lang w:eastAsia="es-ES"/>
              </w:rPr>
              <w:t>412.108,96</w:t>
            </w:r>
          </w:p>
        </w:tc>
        <w:tc>
          <w:tcPr>
            <w:tcW w:w="1200" w:type="dxa"/>
            <w:tcBorders>
              <w:top w:val="single" w:sz="8" w:space="0" w:color="auto"/>
              <w:left w:val="nil"/>
              <w:bottom w:val="single" w:sz="8" w:space="0" w:color="auto"/>
              <w:right w:val="nil"/>
            </w:tcBorders>
            <w:shd w:val="clear" w:color="000000" w:fill="F2F2F2"/>
            <w:noWrap/>
            <w:vAlign w:val="center"/>
          </w:tcPr>
          <w:p w14:paraId="68D6EE6E" w14:textId="77777777" w:rsidR="00CA2622" w:rsidRDefault="00CA2622" w:rsidP="00292F75">
            <w:pPr>
              <w:spacing w:after="0" w:line="240" w:lineRule="auto"/>
              <w:jc w:val="right"/>
              <w:rPr>
                <w:rFonts w:ascii="Arial" w:hAnsi="Arial" w:cs="Arial"/>
                <w:b/>
                <w:bCs/>
                <w:sz w:val="18"/>
                <w:szCs w:val="18"/>
                <w:lang w:eastAsia="es-ES"/>
              </w:rPr>
            </w:pPr>
            <w:r>
              <w:rPr>
                <w:rFonts w:ascii="Arial" w:hAnsi="Arial" w:cs="Arial"/>
                <w:b/>
                <w:bCs/>
                <w:sz w:val="18"/>
                <w:szCs w:val="18"/>
                <w:lang w:eastAsia="es-ES"/>
              </w:rPr>
              <w:t>790.902,70</w:t>
            </w:r>
          </w:p>
        </w:tc>
      </w:tr>
    </w:tbl>
    <w:p w14:paraId="6035E5A7" w14:textId="77777777" w:rsidR="00CA2622" w:rsidRDefault="00CA2622" w:rsidP="00CA2622">
      <w:pPr>
        <w:rPr>
          <w:rFonts w:ascii="Arial" w:hAnsi="Arial" w:cs="Arial"/>
          <w:bCs/>
          <w:color w:val="FF0000"/>
          <w:sz w:val="20"/>
          <w:szCs w:val="20"/>
        </w:rPr>
      </w:pPr>
    </w:p>
    <w:p w14:paraId="0EB814E2" w14:textId="77777777" w:rsidR="00CA2622" w:rsidRPr="007C11AA" w:rsidRDefault="00CA2622" w:rsidP="00CA2622">
      <w:pPr>
        <w:rPr>
          <w:rFonts w:ascii="Arial" w:hAnsi="Arial" w:cs="Arial"/>
          <w:bCs/>
          <w:color w:val="FF0000"/>
          <w:sz w:val="20"/>
          <w:szCs w:val="20"/>
        </w:rPr>
        <w:sectPr w:rsidR="00CA2622" w:rsidRPr="007C11AA" w:rsidSect="000F67A4">
          <w:headerReference w:type="default" r:id="rId9"/>
          <w:footerReference w:type="default" r:id="rId10"/>
          <w:pgSz w:w="11906" w:h="16838"/>
          <w:pgMar w:top="1701" w:right="1701" w:bottom="1418" w:left="1701" w:header="850" w:footer="680" w:gutter="0"/>
          <w:pgNumType w:start="1"/>
          <w:cols w:space="708"/>
          <w:docGrid w:linePitch="360"/>
        </w:sectPr>
      </w:pPr>
    </w:p>
    <w:p w14:paraId="4705D414" w14:textId="77777777" w:rsidR="00CA2622" w:rsidRPr="001612D7" w:rsidRDefault="00CA2622" w:rsidP="00CA2622">
      <w:pPr>
        <w:rPr>
          <w:rFonts w:ascii="Arial" w:hAnsi="Arial" w:cs="Arial"/>
          <w:b/>
          <w:bCs/>
          <w:sz w:val="20"/>
          <w:szCs w:val="20"/>
          <w:u w:val="single"/>
        </w:rPr>
      </w:pPr>
      <w:r w:rsidRPr="001612D7">
        <w:rPr>
          <w:rFonts w:ascii="Arial" w:hAnsi="Arial" w:cs="Arial"/>
          <w:b/>
          <w:bCs/>
          <w:sz w:val="20"/>
          <w:szCs w:val="20"/>
          <w:u w:val="single"/>
        </w:rPr>
        <w:lastRenderedPageBreak/>
        <w:t xml:space="preserve">Subvenciones de capital </w:t>
      </w:r>
    </w:p>
    <w:p w14:paraId="45A5E306" w14:textId="77777777" w:rsidR="00CA2622" w:rsidRPr="00756DC3" w:rsidRDefault="00CA2622" w:rsidP="00CA2622">
      <w:pPr>
        <w:widowControl w:val="0"/>
        <w:spacing w:before="120" w:after="120" w:line="280" w:lineRule="exact"/>
        <w:jc w:val="both"/>
        <w:rPr>
          <w:rFonts w:ascii="Arial" w:hAnsi="Arial" w:cs="Arial"/>
          <w:sz w:val="20"/>
          <w:szCs w:val="20"/>
        </w:rPr>
      </w:pPr>
      <w:r w:rsidRPr="00540DC3">
        <w:rPr>
          <w:rFonts w:ascii="Arial" w:hAnsi="Arial" w:cs="Arial"/>
          <w:sz w:val="20"/>
          <w:szCs w:val="20"/>
        </w:rPr>
        <w:t xml:space="preserve">Las subvenciones de capital que aparecen en el balance, así como los importes imputados en la </w:t>
      </w:r>
      <w:r w:rsidRPr="00475F8A">
        <w:rPr>
          <w:rFonts w:ascii="Arial" w:hAnsi="Arial" w:cs="Arial"/>
          <w:sz w:val="20"/>
          <w:szCs w:val="20"/>
        </w:rPr>
        <w:t xml:space="preserve">cuenta de pérdidas y ganancias en el ejercicio </w:t>
      </w:r>
      <w:r>
        <w:rPr>
          <w:rFonts w:ascii="Arial" w:hAnsi="Arial" w:cs="Arial"/>
          <w:sz w:val="20"/>
          <w:szCs w:val="20"/>
        </w:rPr>
        <w:t>2023</w:t>
      </w:r>
      <w:r w:rsidRPr="00475F8A">
        <w:rPr>
          <w:rFonts w:ascii="Arial" w:hAnsi="Arial" w:cs="Arial"/>
          <w:sz w:val="20"/>
          <w:szCs w:val="20"/>
        </w:rPr>
        <w:t xml:space="preserve"> son </w:t>
      </w:r>
      <w:r w:rsidRPr="00756DC3">
        <w:rPr>
          <w:rFonts w:ascii="Arial" w:hAnsi="Arial" w:cs="Arial"/>
          <w:sz w:val="20"/>
          <w:szCs w:val="20"/>
        </w:rPr>
        <w:t>las siguientes, en euros:</w:t>
      </w:r>
    </w:p>
    <w:tbl>
      <w:tblPr>
        <w:tblW w:w="14365" w:type="dxa"/>
        <w:tblInd w:w="57" w:type="dxa"/>
        <w:tblCellMar>
          <w:left w:w="70" w:type="dxa"/>
          <w:right w:w="70" w:type="dxa"/>
        </w:tblCellMar>
        <w:tblLook w:val="00A0" w:firstRow="1" w:lastRow="0" w:firstColumn="1" w:lastColumn="0" w:noHBand="0" w:noVBand="0"/>
      </w:tblPr>
      <w:tblGrid>
        <w:gridCol w:w="1640"/>
        <w:gridCol w:w="2484"/>
        <w:gridCol w:w="1201"/>
        <w:gridCol w:w="1320"/>
        <w:gridCol w:w="1260"/>
        <w:gridCol w:w="1220"/>
        <w:gridCol w:w="1380"/>
        <w:gridCol w:w="1460"/>
        <w:gridCol w:w="1200"/>
        <w:gridCol w:w="1200"/>
      </w:tblGrid>
      <w:tr w:rsidR="00CA2622" w14:paraId="629F4FBA" w14:textId="77777777" w:rsidTr="00292F75">
        <w:trPr>
          <w:trHeight w:val="315"/>
        </w:trPr>
        <w:tc>
          <w:tcPr>
            <w:tcW w:w="1640" w:type="dxa"/>
            <w:tcBorders>
              <w:top w:val="nil"/>
              <w:left w:val="nil"/>
              <w:bottom w:val="nil"/>
              <w:right w:val="nil"/>
            </w:tcBorders>
            <w:noWrap/>
            <w:vAlign w:val="bottom"/>
          </w:tcPr>
          <w:p w14:paraId="08033C44" w14:textId="77777777" w:rsidR="00CA2622" w:rsidRDefault="00CA2622" w:rsidP="00292F75">
            <w:pPr>
              <w:spacing w:after="0" w:line="240" w:lineRule="auto"/>
              <w:rPr>
                <w:rFonts w:ascii="Arial" w:hAnsi="Arial" w:cs="Arial"/>
                <w:sz w:val="16"/>
                <w:szCs w:val="16"/>
                <w:lang w:eastAsia="es-ES"/>
              </w:rPr>
            </w:pPr>
          </w:p>
        </w:tc>
        <w:tc>
          <w:tcPr>
            <w:tcW w:w="2484" w:type="dxa"/>
            <w:tcBorders>
              <w:top w:val="nil"/>
              <w:left w:val="nil"/>
              <w:bottom w:val="nil"/>
              <w:right w:val="nil"/>
            </w:tcBorders>
            <w:noWrap/>
            <w:vAlign w:val="bottom"/>
          </w:tcPr>
          <w:p w14:paraId="7F2BC36F" w14:textId="77777777" w:rsidR="00CA2622" w:rsidRDefault="00CA2622" w:rsidP="00292F75">
            <w:pPr>
              <w:spacing w:after="0" w:line="240" w:lineRule="auto"/>
              <w:rPr>
                <w:rFonts w:ascii="Arial" w:hAnsi="Arial" w:cs="Arial"/>
                <w:sz w:val="16"/>
                <w:szCs w:val="16"/>
                <w:lang w:eastAsia="es-ES"/>
              </w:rPr>
            </w:pPr>
          </w:p>
        </w:tc>
        <w:tc>
          <w:tcPr>
            <w:tcW w:w="1201" w:type="dxa"/>
            <w:tcBorders>
              <w:top w:val="nil"/>
              <w:left w:val="nil"/>
              <w:bottom w:val="nil"/>
              <w:right w:val="nil"/>
            </w:tcBorders>
            <w:noWrap/>
            <w:vAlign w:val="bottom"/>
          </w:tcPr>
          <w:p w14:paraId="4CF56525" w14:textId="77777777" w:rsidR="00CA2622" w:rsidRDefault="00CA2622" w:rsidP="00292F75">
            <w:pPr>
              <w:spacing w:after="0" w:line="240" w:lineRule="auto"/>
              <w:rPr>
                <w:rFonts w:ascii="Arial" w:hAnsi="Arial" w:cs="Arial"/>
                <w:sz w:val="16"/>
                <w:szCs w:val="16"/>
                <w:lang w:eastAsia="es-ES"/>
              </w:rPr>
            </w:pPr>
          </w:p>
        </w:tc>
        <w:tc>
          <w:tcPr>
            <w:tcW w:w="1320" w:type="dxa"/>
            <w:tcBorders>
              <w:top w:val="nil"/>
              <w:left w:val="nil"/>
              <w:bottom w:val="nil"/>
              <w:right w:val="nil"/>
            </w:tcBorders>
          </w:tcPr>
          <w:p w14:paraId="7D3624F7" w14:textId="77777777" w:rsidR="00CA2622" w:rsidRDefault="00CA2622" w:rsidP="00292F75">
            <w:pPr>
              <w:spacing w:after="0" w:line="240" w:lineRule="auto"/>
              <w:rPr>
                <w:rFonts w:ascii="Arial" w:hAnsi="Arial" w:cs="Arial"/>
                <w:sz w:val="16"/>
                <w:szCs w:val="16"/>
                <w:lang w:eastAsia="es-ES"/>
              </w:rPr>
            </w:pPr>
          </w:p>
        </w:tc>
        <w:tc>
          <w:tcPr>
            <w:tcW w:w="1260" w:type="dxa"/>
            <w:tcBorders>
              <w:top w:val="nil"/>
              <w:left w:val="nil"/>
              <w:bottom w:val="nil"/>
            </w:tcBorders>
            <w:noWrap/>
            <w:vAlign w:val="bottom"/>
          </w:tcPr>
          <w:p w14:paraId="2135007C" w14:textId="77777777" w:rsidR="00CA2622" w:rsidRDefault="00CA2622" w:rsidP="00292F75">
            <w:pPr>
              <w:spacing w:after="0" w:line="240" w:lineRule="auto"/>
              <w:rPr>
                <w:rFonts w:ascii="Arial" w:hAnsi="Arial" w:cs="Arial"/>
                <w:sz w:val="16"/>
                <w:szCs w:val="16"/>
                <w:lang w:eastAsia="es-ES"/>
              </w:rPr>
            </w:pPr>
          </w:p>
        </w:tc>
        <w:tc>
          <w:tcPr>
            <w:tcW w:w="4060" w:type="dxa"/>
            <w:gridSpan w:val="3"/>
            <w:tcBorders>
              <w:top w:val="nil"/>
              <w:bottom w:val="single" w:sz="4" w:space="0" w:color="auto"/>
              <w:right w:val="nil"/>
            </w:tcBorders>
            <w:shd w:val="clear" w:color="000000" w:fill="D9D9D9"/>
            <w:vAlign w:val="bottom"/>
          </w:tcPr>
          <w:p w14:paraId="09604621" w14:textId="77777777" w:rsidR="00CA2622" w:rsidRDefault="00CA2622" w:rsidP="00292F75">
            <w:pPr>
              <w:spacing w:after="0" w:line="240" w:lineRule="auto"/>
              <w:jc w:val="center"/>
              <w:rPr>
                <w:rFonts w:ascii="Arial" w:hAnsi="Arial" w:cs="Arial"/>
                <w:b/>
                <w:bCs/>
                <w:sz w:val="16"/>
                <w:szCs w:val="16"/>
                <w:lang w:eastAsia="es-ES"/>
              </w:rPr>
            </w:pPr>
            <w:r>
              <w:rPr>
                <w:rFonts w:ascii="Arial" w:hAnsi="Arial" w:cs="Arial"/>
                <w:b/>
                <w:bCs/>
                <w:sz w:val="16"/>
                <w:szCs w:val="16"/>
                <w:lang w:eastAsia="es-ES"/>
              </w:rPr>
              <w:t xml:space="preserve">Traspaso a </w:t>
            </w:r>
            <w:proofErr w:type="spellStart"/>
            <w:r>
              <w:rPr>
                <w:rFonts w:ascii="Arial" w:hAnsi="Arial" w:cs="Arial"/>
                <w:b/>
                <w:bCs/>
                <w:sz w:val="16"/>
                <w:szCs w:val="16"/>
                <w:lang w:eastAsia="es-ES"/>
              </w:rPr>
              <w:t>rtdo</w:t>
            </w:r>
            <w:proofErr w:type="spellEnd"/>
            <w:r>
              <w:rPr>
                <w:rFonts w:ascii="Arial" w:hAnsi="Arial" w:cs="Arial"/>
                <w:b/>
                <w:bCs/>
                <w:sz w:val="16"/>
                <w:szCs w:val="16"/>
                <w:lang w:eastAsia="es-ES"/>
              </w:rPr>
              <w:t xml:space="preserve"> del ejercicio 2023</w:t>
            </w:r>
          </w:p>
        </w:tc>
        <w:tc>
          <w:tcPr>
            <w:tcW w:w="1200" w:type="dxa"/>
            <w:tcBorders>
              <w:top w:val="nil"/>
              <w:left w:val="nil"/>
              <w:bottom w:val="single" w:sz="4" w:space="0" w:color="auto"/>
              <w:right w:val="nil"/>
            </w:tcBorders>
            <w:shd w:val="clear" w:color="000000" w:fill="D9D9D9"/>
            <w:vAlign w:val="bottom"/>
          </w:tcPr>
          <w:p w14:paraId="4D6F127D" w14:textId="77777777" w:rsidR="00CA2622" w:rsidRDefault="00CA2622" w:rsidP="00292F75">
            <w:pPr>
              <w:spacing w:after="0" w:line="240" w:lineRule="auto"/>
              <w:jc w:val="center"/>
              <w:rPr>
                <w:rFonts w:ascii="Arial" w:hAnsi="Arial" w:cs="Arial"/>
                <w:b/>
                <w:bCs/>
                <w:sz w:val="16"/>
                <w:szCs w:val="16"/>
                <w:lang w:eastAsia="es-ES"/>
              </w:rPr>
            </w:pPr>
            <w:r>
              <w:rPr>
                <w:rFonts w:ascii="Arial" w:hAnsi="Arial" w:cs="Arial"/>
                <w:b/>
                <w:bCs/>
                <w:sz w:val="16"/>
                <w:szCs w:val="16"/>
                <w:lang w:eastAsia="es-ES"/>
              </w:rPr>
              <w:t> </w:t>
            </w:r>
          </w:p>
        </w:tc>
        <w:tc>
          <w:tcPr>
            <w:tcW w:w="1200" w:type="dxa"/>
            <w:tcBorders>
              <w:top w:val="nil"/>
              <w:left w:val="nil"/>
              <w:bottom w:val="nil"/>
              <w:right w:val="nil"/>
            </w:tcBorders>
            <w:noWrap/>
            <w:vAlign w:val="bottom"/>
          </w:tcPr>
          <w:p w14:paraId="39252F96" w14:textId="77777777" w:rsidR="00CA2622" w:rsidRDefault="00CA2622" w:rsidP="00292F75">
            <w:pPr>
              <w:spacing w:after="0" w:line="240" w:lineRule="auto"/>
              <w:rPr>
                <w:rFonts w:ascii="Arial" w:hAnsi="Arial" w:cs="Arial"/>
                <w:sz w:val="16"/>
                <w:szCs w:val="16"/>
                <w:lang w:eastAsia="es-ES"/>
              </w:rPr>
            </w:pPr>
          </w:p>
        </w:tc>
      </w:tr>
      <w:tr w:rsidR="00CA2622" w14:paraId="1E74A170" w14:textId="77777777" w:rsidTr="00292F75">
        <w:trPr>
          <w:trHeight w:val="340"/>
        </w:trPr>
        <w:tc>
          <w:tcPr>
            <w:tcW w:w="1640" w:type="dxa"/>
            <w:tcBorders>
              <w:top w:val="nil"/>
              <w:left w:val="nil"/>
              <w:bottom w:val="single" w:sz="4" w:space="0" w:color="auto"/>
              <w:right w:val="nil"/>
            </w:tcBorders>
            <w:shd w:val="clear" w:color="auto" w:fill="D9D9D9"/>
            <w:noWrap/>
            <w:vAlign w:val="bottom"/>
          </w:tcPr>
          <w:p w14:paraId="14C2824B" w14:textId="77777777" w:rsidR="00CA2622" w:rsidRDefault="00CA2622" w:rsidP="00292F75">
            <w:pPr>
              <w:spacing w:after="0" w:line="240" w:lineRule="auto"/>
              <w:rPr>
                <w:rFonts w:ascii="Arial" w:hAnsi="Arial" w:cs="Arial"/>
                <w:sz w:val="16"/>
                <w:szCs w:val="16"/>
                <w:lang w:eastAsia="es-ES"/>
              </w:rPr>
            </w:pPr>
            <w:r>
              <w:rPr>
                <w:rFonts w:ascii="Arial" w:hAnsi="Arial" w:cs="Arial"/>
                <w:b/>
                <w:bCs/>
                <w:sz w:val="16"/>
                <w:szCs w:val="16"/>
                <w:lang w:eastAsia="es-ES"/>
              </w:rPr>
              <w:t>Entidad concesionaria</w:t>
            </w:r>
          </w:p>
        </w:tc>
        <w:tc>
          <w:tcPr>
            <w:tcW w:w="2484" w:type="dxa"/>
            <w:tcBorders>
              <w:top w:val="nil"/>
              <w:left w:val="nil"/>
              <w:bottom w:val="single" w:sz="4" w:space="0" w:color="auto"/>
              <w:right w:val="nil"/>
            </w:tcBorders>
            <w:shd w:val="clear" w:color="auto" w:fill="D9D9D9"/>
            <w:noWrap/>
            <w:vAlign w:val="bottom"/>
          </w:tcPr>
          <w:p w14:paraId="050D240F" w14:textId="77777777" w:rsidR="00CA2622" w:rsidRDefault="00CA2622" w:rsidP="00292F75">
            <w:pPr>
              <w:spacing w:after="0" w:line="240" w:lineRule="auto"/>
              <w:rPr>
                <w:rFonts w:ascii="Arial" w:hAnsi="Arial" w:cs="Arial"/>
                <w:sz w:val="16"/>
                <w:szCs w:val="16"/>
                <w:lang w:eastAsia="es-ES"/>
              </w:rPr>
            </w:pPr>
            <w:r>
              <w:rPr>
                <w:rFonts w:ascii="Arial" w:hAnsi="Arial" w:cs="Arial"/>
                <w:b/>
                <w:bCs/>
                <w:sz w:val="16"/>
                <w:szCs w:val="16"/>
                <w:lang w:eastAsia="es-ES"/>
              </w:rPr>
              <w:t>Finalidad</w:t>
            </w:r>
          </w:p>
        </w:tc>
        <w:tc>
          <w:tcPr>
            <w:tcW w:w="1201" w:type="dxa"/>
            <w:tcBorders>
              <w:top w:val="nil"/>
              <w:left w:val="nil"/>
              <w:bottom w:val="single" w:sz="4" w:space="0" w:color="auto"/>
              <w:right w:val="nil"/>
            </w:tcBorders>
            <w:shd w:val="clear" w:color="auto" w:fill="D9D9D9"/>
            <w:noWrap/>
            <w:vAlign w:val="bottom"/>
          </w:tcPr>
          <w:p w14:paraId="642CF863" w14:textId="77777777" w:rsidR="00CA2622" w:rsidRDefault="00CA2622" w:rsidP="00292F75">
            <w:pPr>
              <w:spacing w:after="0" w:line="240" w:lineRule="auto"/>
              <w:jc w:val="center"/>
              <w:rPr>
                <w:rFonts w:ascii="Arial" w:hAnsi="Arial" w:cs="Arial"/>
                <w:sz w:val="16"/>
                <w:szCs w:val="16"/>
                <w:lang w:eastAsia="es-ES"/>
              </w:rPr>
            </w:pPr>
            <w:r>
              <w:rPr>
                <w:rFonts w:ascii="Arial" w:hAnsi="Arial" w:cs="Arial"/>
                <w:b/>
                <w:bCs/>
                <w:sz w:val="16"/>
                <w:szCs w:val="16"/>
                <w:lang w:eastAsia="es-ES"/>
              </w:rPr>
              <w:t xml:space="preserve">Importe </w:t>
            </w:r>
            <w:proofErr w:type="gramStart"/>
            <w:r>
              <w:rPr>
                <w:rFonts w:ascii="Arial" w:hAnsi="Arial" w:cs="Arial"/>
                <w:b/>
                <w:bCs/>
                <w:sz w:val="16"/>
                <w:szCs w:val="16"/>
                <w:lang w:eastAsia="es-ES"/>
              </w:rPr>
              <w:t>reclasificado  2023</w:t>
            </w:r>
            <w:proofErr w:type="gramEnd"/>
          </w:p>
        </w:tc>
        <w:tc>
          <w:tcPr>
            <w:tcW w:w="1320" w:type="dxa"/>
            <w:tcBorders>
              <w:top w:val="nil"/>
              <w:left w:val="nil"/>
              <w:bottom w:val="single" w:sz="4" w:space="0" w:color="auto"/>
              <w:right w:val="nil"/>
            </w:tcBorders>
            <w:shd w:val="clear" w:color="auto" w:fill="D9D9D9"/>
            <w:noWrap/>
            <w:vAlign w:val="bottom"/>
          </w:tcPr>
          <w:p w14:paraId="2C41DCDC" w14:textId="77777777" w:rsidR="00CA2622" w:rsidRDefault="00CA2622" w:rsidP="00292F75">
            <w:pPr>
              <w:spacing w:after="0" w:line="240" w:lineRule="auto"/>
              <w:jc w:val="center"/>
              <w:rPr>
                <w:rFonts w:ascii="Arial" w:hAnsi="Arial" w:cs="Arial"/>
                <w:sz w:val="16"/>
                <w:szCs w:val="16"/>
                <w:lang w:eastAsia="es-ES"/>
              </w:rPr>
            </w:pPr>
            <w:r>
              <w:rPr>
                <w:rFonts w:ascii="Arial" w:hAnsi="Arial" w:cs="Arial"/>
                <w:b/>
                <w:bCs/>
                <w:sz w:val="16"/>
                <w:szCs w:val="16"/>
                <w:lang w:eastAsia="es-ES"/>
              </w:rPr>
              <w:t xml:space="preserve">Importe reclasificado Efecto </w:t>
            </w:r>
            <w:proofErr w:type="gramStart"/>
            <w:r>
              <w:rPr>
                <w:rFonts w:ascii="Arial" w:hAnsi="Arial" w:cs="Arial"/>
                <w:b/>
                <w:bCs/>
                <w:sz w:val="16"/>
                <w:szCs w:val="16"/>
                <w:lang w:eastAsia="es-ES"/>
              </w:rPr>
              <w:t>Impositivo  2023</w:t>
            </w:r>
            <w:proofErr w:type="gramEnd"/>
          </w:p>
        </w:tc>
        <w:tc>
          <w:tcPr>
            <w:tcW w:w="1260" w:type="dxa"/>
            <w:tcBorders>
              <w:top w:val="nil"/>
              <w:left w:val="nil"/>
              <w:bottom w:val="single" w:sz="4" w:space="0" w:color="auto"/>
              <w:right w:val="nil"/>
            </w:tcBorders>
            <w:shd w:val="clear" w:color="auto" w:fill="D9D9D9"/>
            <w:noWrap/>
            <w:vAlign w:val="bottom"/>
          </w:tcPr>
          <w:p w14:paraId="75C2B72A" w14:textId="77777777" w:rsidR="00CA2622" w:rsidRDefault="00CA2622" w:rsidP="00292F75">
            <w:pPr>
              <w:spacing w:after="0" w:line="240" w:lineRule="auto"/>
              <w:jc w:val="center"/>
              <w:rPr>
                <w:rFonts w:ascii="Arial" w:hAnsi="Arial" w:cs="Arial"/>
                <w:sz w:val="16"/>
                <w:szCs w:val="16"/>
                <w:lang w:eastAsia="es-ES"/>
              </w:rPr>
            </w:pPr>
            <w:r>
              <w:rPr>
                <w:rFonts w:ascii="Arial" w:hAnsi="Arial" w:cs="Arial"/>
                <w:b/>
                <w:bCs/>
                <w:sz w:val="16"/>
                <w:szCs w:val="16"/>
                <w:lang w:eastAsia="es-ES"/>
              </w:rPr>
              <w:t>Importe concedido 2023</w:t>
            </w:r>
          </w:p>
        </w:tc>
        <w:tc>
          <w:tcPr>
            <w:tcW w:w="1220" w:type="dxa"/>
            <w:tcBorders>
              <w:top w:val="single" w:sz="4" w:space="0" w:color="auto"/>
              <w:left w:val="nil"/>
              <w:bottom w:val="single" w:sz="4" w:space="0" w:color="auto"/>
              <w:right w:val="nil"/>
            </w:tcBorders>
            <w:shd w:val="clear" w:color="auto" w:fill="D9D9D9"/>
            <w:vAlign w:val="bottom"/>
          </w:tcPr>
          <w:p w14:paraId="49F9BEE4" w14:textId="77777777" w:rsidR="00CA2622" w:rsidRDefault="00CA2622" w:rsidP="00292F75">
            <w:pPr>
              <w:spacing w:after="0" w:line="240" w:lineRule="auto"/>
              <w:jc w:val="center"/>
              <w:rPr>
                <w:rFonts w:ascii="Arial" w:hAnsi="Arial" w:cs="Arial"/>
                <w:sz w:val="16"/>
                <w:szCs w:val="16"/>
                <w:lang w:eastAsia="es-ES"/>
              </w:rPr>
            </w:pPr>
            <w:r>
              <w:rPr>
                <w:rFonts w:ascii="Arial" w:hAnsi="Arial" w:cs="Arial"/>
                <w:b/>
                <w:bCs/>
                <w:sz w:val="16"/>
                <w:szCs w:val="16"/>
                <w:lang w:eastAsia="es-ES"/>
              </w:rPr>
              <w:t>Efecto impositivo concesión 2023</w:t>
            </w:r>
          </w:p>
        </w:tc>
        <w:tc>
          <w:tcPr>
            <w:tcW w:w="1380" w:type="dxa"/>
            <w:tcBorders>
              <w:top w:val="single" w:sz="4" w:space="0" w:color="auto"/>
              <w:left w:val="nil"/>
              <w:bottom w:val="single" w:sz="4" w:space="0" w:color="auto"/>
              <w:right w:val="nil"/>
            </w:tcBorders>
            <w:shd w:val="clear" w:color="auto" w:fill="D9D9D9"/>
            <w:noWrap/>
            <w:vAlign w:val="bottom"/>
          </w:tcPr>
          <w:p w14:paraId="0D1D1BC1" w14:textId="77777777" w:rsidR="00CA2622" w:rsidRDefault="00CA2622" w:rsidP="00292F75">
            <w:pPr>
              <w:spacing w:after="0" w:line="240" w:lineRule="auto"/>
              <w:jc w:val="center"/>
              <w:rPr>
                <w:rFonts w:ascii="Arial" w:hAnsi="Arial" w:cs="Arial"/>
                <w:sz w:val="16"/>
                <w:szCs w:val="16"/>
                <w:lang w:eastAsia="es-ES"/>
              </w:rPr>
            </w:pPr>
            <w:proofErr w:type="spellStart"/>
            <w:r>
              <w:rPr>
                <w:rFonts w:ascii="Arial" w:hAnsi="Arial" w:cs="Arial"/>
                <w:b/>
                <w:bCs/>
                <w:sz w:val="16"/>
                <w:szCs w:val="16"/>
                <w:lang w:eastAsia="es-ES"/>
              </w:rPr>
              <w:t>Subv</w:t>
            </w:r>
            <w:proofErr w:type="spellEnd"/>
            <w:r>
              <w:rPr>
                <w:rFonts w:ascii="Arial" w:hAnsi="Arial" w:cs="Arial"/>
                <w:b/>
                <w:bCs/>
                <w:sz w:val="16"/>
                <w:szCs w:val="16"/>
                <w:lang w:eastAsia="es-ES"/>
              </w:rPr>
              <w:t xml:space="preserve"> Capital 31/12/2023</w:t>
            </w:r>
          </w:p>
        </w:tc>
        <w:tc>
          <w:tcPr>
            <w:tcW w:w="1460" w:type="dxa"/>
            <w:tcBorders>
              <w:top w:val="single" w:sz="4" w:space="0" w:color="auto"/>
              <w:left w:val="single" w:sz="8" w:space="0" w:color="auto"/>
              <w:bottom w:val="single" w:sz="4" w:space="0" w:color="auto"/>
              <w:right w:val="nil"/>
            </w:tcBorders>
            <w:shd w:val="clear" w:color="auto" w:fill="D9D9D9"/>
            <w:noWrap/>
            <w:vAlign w:val="bottom"/>
          </w:tcPr>
          <w:p w14:paraId="30BE764F" w14:textId="77777777" w:rsidR="00CA2622" w:rsidRDefault="00CA2622" w:rsidP="00292F75">
            <w:pPr>
              <w:spacing w:after="0" w:line="240" w:lineRule="auto"/>
              <w:jc w:val="center"/>
              <w:rPr>
                <w:rFonts w:ascii="Arial" w:hAnsi="Arial" w:cs="Arial"/>
                <w:sz w:val="16"/>
                <w:szCs w:val="16"/>
                <w:lang w:eastAsia="es-ES"/>
              </w:rPr>
            </w:pPr>
            <w:r>
              <w:rPr>
                <w:rFonts w:ascii="Arial" w:hAnsi="Arial" w:cs="Arial"/>
                <w:b/>
                <w:bCs/>
                <w:sz w:val="16"/>
                <w:szCs w:val="16"/>
                <w:lang w:eastAsia="es-ES"/>
              </w:rPr>
              <w:t xml:space="preserve">Efecto impositivo Traspaso a </w:t>
            </w:r>
            <w:proofErr w:type="spellStart"/>
            <w:r>
              <w:rPr>
                <w:rFonts w:ascii="Arial" w:hAnsi="Arial" w:cs="Arial"/>
                <w:b/>
                <w:bCs/>
                <w:sz w:val="16"/>
                <w:szCs w:val="16"/>
                <w:lang w:eastAsia="es-ES"/>
              </w:rPr>
              <w:t>Rtdo</w:t>
            </w:r>
            <w:proofErr w:type="spellEnd"/>
          </w:p>
        </w:tc>
        <w:tc>
          <w:tcPr>
            <w:tcW w:w="1200" w:type="dxa"/>
            <w:tcBorders>
              <w:top w:val="single" w:sz="4" w:space="0" w:color="auto"/>
              <w:left w:val="nil"/>
              <w:bottom w:val="single" w:sz="4" w:space="0" w:color="auto"/>
              <w:right w:val="nil"/>
            </w:tcBorders>
            <w:shd w:val="clear" w:color="auto" w:fill="D9D9D9"/>
            <w:noWrap/>
            <w:vAlign w:val="bottom"/>
          </w:tcPr>
          <w:p w14:paraId="15CD7B36" w14:textId="77777777" w:rsidR="00CA2622" w:rsidRDefault="00CA2622" w:rsidP="00292F75">
            <w:pPr>
              <w:spacing w:after="0" w:line="240" w:lineRule="auto"/>
              <w:jc w:val="center"/>
              <w:rPr>
                <w:rFonts w:ascii="Arial" w:hAnsi="Arial" w:cs="Arial"/>
                <w:sz w:val="16"/>
                <w:szCs w:val="16"/>
                <w:lang w:eastAsia="es-ES"/>
              </w:rPr>
            </w:pPr>
            <w:proofErr w:type="spellStart"/>
            <w:r>
              <w:rPr>
                <w:rFonts w:ascii="Arial" w:hAnsi="Arial" w:cs="Arial"/>
                <w:b/>
                <w:bCs/>
                <w:sz w:val="16"/>
                <w:szCs w:val="16"/>
                <w:lang w:eastAsia="es-ES"/>
              </w:rPr>
              <w:t>Subv</w:t>
            </w:r>
            <w:proofErr w:type="spellEnd"/>
            <w:r>
              <w:rPr>
                <w:rFonts w:ascii="Arial" w:hAnsi="Arial" w:cs="Arial"/>
                <w:b/>
                <w:bCs/>
                <w:sz w:val="16"/>
                <w:szCs w:val="16"/>
                <w:lang w:eastAsia="es-ES"/>
              </w:rPr>
              <w:t>. De capital</w:t>
            </w:r>
          </w:p>
        </w:tc>
        <w:tc>
          <w:tcPr>
            <w:tcW w:w="1200" w:type="dxa"/>
            <w:tcBorders>
              <w:top w:val="nil"/>
              <w:left w:val="nil"/>
              <w:bottom w:val="single" w:sz="4" w:space="0" w:color="auto"/>
              <w:right w:val="nil"/>
            </w:tcBorders>
            <w:shd w:val="clear" w:color="auto" w:fill="D9D9D9"/>
            <w:noWrap/>
            <w:vAlign w:val="bottom"/>
          </w:tcPr>
          <w:p w14:paraId="06FC772D" w14:textId="77777777" w:rsidR="00CA2622" w:rsidRDefault="00CA2622" w:rsidP="00292F75">
            <w:pPr>
              <w:spacing w:after="0" w:line="240" w:lineRule="auto"/>
              <w:jc w:val="center"/>
              <w:rPr>
                <w:rFonts w:ascii="Arial" w:hAnsi="Arial" w:cs="Arial"/>
                <w:sz w:val="16"/>
                <w:szCs w:val="16"/>
                <w:lang w:eastAsia="es-ES"/>
              </w:rPr>
            </w:pPr>
            <w:r>
              <w:rPr>
                <w:rFonts w:ascii="Arial" w:hAnsi="Arial" w:cs="Arial"/>
                <w:b/>
                <w:bCs/>
                <w:sz w:val="16"/>
                <w:szCs w:val="16"/>
                <w:lang w:eastAsia="es-ES"/>
              </w:rPr>
              <w:t xml:space="preserve">Traspaso </w:t>
            </w:r>
            <w:proofErr w:type="spellStart"/>
            <w:r>
              <w:rPr>
                <w:rFonts w:ascii="Arial" w:hAnsi="Arial" w:cs="Arial"/>
                <w:b/>
                <w:bCs/>
                <w:sz w:val="16"/>
                <w:szCs w:val="16"/>
                <w:lang w:eastAsia="es-ES"/>
              </w:rPr>
              <w:t>Rtdos</w:t>
            </w:r>
            <w:proofErr w:type="spellEnd"/>
            <w:r>
              <w:rPr>
                <w:rFonts w:ascii="Arial" w:hAnsi="Arial" w:cs="Arial"/>
                <w:b/>
                <w:bCs/>
                <w:sz w:val="16"/>
                <w:szCs w:val="16"/>
                <w:lang w:eastAsia="es-ES"/>
              </w:rPr>
              <w:t>.</w:t>
            </w:r>
          </w:p>
        </w:tc>
      </w:tr>
      <w:tr w:rsidR="00CA2622" w14:paraId="18942548" w14:textId="77777777" w:rsidTr="00292F75">
        <w:trPr>
          <w:trHeight w:val="312"/>
        </w:trPr>
        <w:tc>
          <w:tcPr>
            <w:tcW w:w="1640" w:type="dxa"/>
            <w:tcBorders>
              <w:top w:val="nil"/>
              <w:left w:val="nil"/>
              <w:bottom w:val="single" w:sz="4" w:space="0" w:color="auto"/>
              <w:right w:val="nil"/>
            </w:tcBorders>
            <w:noWrap/>
            <w:vAlign w:val="center"/>
          </w:tcPr>
          <w:p w14:paraId="7B61FFFA" w14:textId="77777777" w:rsidR="00CA2622" w:rsidRDefault="00CA2622" w:rsidP="00292F75">
            <w:pPr>
              <w:spacing w:after="0" w:line="240" w:lineRule="auto"/>
              <w:rPr>
                <w:rFonts w:ascii="Arial" w:hAnsi="Arial" w:cs="Arial"/>
                <w:sz w:val="16"/>
                <w:szCs w:val="16"/>
                <w:lang w:eastAsia="es-ES"/>
              </w:rPr>
            </w:pPr>
            <w:proofErr w:type="spellStart"/>
            <w:proofErr w:type="gramStart"/>
            <w:r>
              <w:rPr>
                <w:rFonts w:ascii="Arial" w:hAnsi="Arial" w:cs="Arial"/>
                <w:sz w:val="16"/>
                <w:szCs w:val="16"/>
                <w:lang w:eastAsia="es-ES"/>
              </w:rPr>
              <w:t>Cab.Ins.Tfe</w:t>
            </w:r>
            <w:proofErr w:type="spellEnd"/>
            <w:proofErr w:type="gramEnd"/>
          </w:p>
        </w:tc>
        <w:tc>
          <w:tcPr>
            <w:tcW w:w="2484" w:type="dxa"/>
            <w:tcBorders>
              <w:top w:val="nil"/>
              <w:left w:val="nil"/>
              <w:bottom w:val="single" w:sz="4" w:space="0" w:color="auto"/>
              <w:right w:val="nil"/>
            </w:tcBorders>
            <w:noWrap/>
            <w:vAlign w:val="center"/>
          </w:tcPr>
          <w:p w14:paraId="79A62628" w14:textId="77777777" w:rsidR="00CA2622" w:rsidRDefault="00CA2622" w:rsidP="00292F75">
            <w:pPr>
              <w:spacing w:after="0" w:line="240" w:lineRule="auto"/>
              <w:rPr>
                <w:rFonts w:ascii="Arial" w:hAnsi="Arial" w:cs="Arial"/>
                <w:sz w:val="16"/>
                <w:szCs w:val="16"/>
                <w:lang w:eastAsia="es-ES"/>
              </w:rPr>
            </w:pPr>
            <w:proofErr w:type="spellStart"/>
            <w:r>
              <w:rPr>
                <w:rFonts w:ascii="Arial" w:hAnsi="Arial" w:cs="Arial"/>
                <w:sz w:val="16"/>
                <w:szCs w:val="16"/>
                <w:lang w:eastAsia="es-ES"/>
              </w:rPr>
              <w:t>Vig.Volcanica</w:t>
            </w:r>
            <w:proofErr w:type="spellEnd"/>
            <w:r>
              <w:rPr>
                <w:rFonts w:ascii="Arial" w:hAnsi="Arial" w:cs="Arial"/>
                <w:sz w:val="16"/>
                <w:szCs w:val="16"/>
                <w:lang w:eastAsia="es-ES"/>
              </w:rPr>
              <w:t xml:space="preserve"> 2014-2016</w:t>
            </w:r>
          </w:p>
        </w:tc>
        <w:tc>
          <w:tcPr>
            <w:tcW w:w="1201" w:type="dxa"/>
            <w:tcBorders>
              <w:top w:val="nil"/>
              <w:left w:val="nil"/>
              <w:bottom w:val="single" w:sz="4" w:space="0" w:color="auto"/>
              <w:right w:val="nil"/>
            </w:tcBorders>
            <w:noWrap/>
            <w:vAlign w:val="center"/>
          </w:tcPr>
          <w:p w14:paraId="7612D4F9"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100,52</w:t>
            </w:r>
          </w:p>
        </w:tc>
        <w:tc>
          <w:tcPr>
            <w:tcW w:w="1320" w:type="dxa"/>
            <w:tcBorders>
              <w:top w:val="nil"/>
              <w:left w:val="nil"/>
              <w:bottom w:val="single" w:sz="4" w:space="0" w:color="auto"/>
              <w:right w:val="nil"/>
            </w:tcBorders>
            <w:noWrap/>
            <w:vAlign w:val="center"/>
          </w:tcPr>
          <w:p w14:paraId="4B814BD1"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33,51</w:t>
            </w:r>
          </w:p>
        </w:tc>
        <w:tc>
          <w:tcPr>
            <w:tcW w:w="1260" w:type="dxa"/>
            <w:tcBorders>
              <w:top w:val="nil"/>
              <w:left w:val="nil"/>
              <w:bottom w:val="single" w:sz="4" w:space="0" w:color="auto"/>
              <w:right w:val="nil"/>
            </w:tcBorders>
            <w:noWrap/>
            <w:vAlign w:val="center"/>
          </w:tcPr>
          <w:p w14:paraId="3A467867"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vAlign w:val="center"/>
          </w:tcPr>
          <w:p w14:paraId="3C85DB57"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763C5CDD"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460" w:type="dxa"/>
            <w:tcBorders>
              <w:top w:val="nil"/>
              <w:left w:val="single" w:sz="8" w:space="0" w:color="auto"/>
              <w:bottom w:val="single" w:sz="4" w:space="0" w:color="auto"/>
              <w:right w:val="nil"/>
            </w:tcBorders>
            <w:noWrap/>
            <w:vAlign w:val="center"/>
          </w:tcPr>
          <w:p w14:paraId="04C37656"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00" w:type="dxa"/>
            <w:tcBorders>
              <w:top w:val="nil"/>
              <w:left w:val="nil"/>
              <w:bottom w:val="single" w:sz="4" w:space="0" w:color="auto"/>
              <w:right w:val="nil"/>
            </w:tcBorders>
            <w:noWrap/>
            <w:vAlign w:val="center"/>
          </w:tcPr>
          <w:p w14:paraId="599F7205"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00" w:type="dxa"/>
            <w:tcBorders>
              <w:top w:val="nil"/>
              <w:left w:val="nil"/>
              <w:bottom w:val="single" w:sz="4" w:space="0" w:color="auto"/>
              <w:right w:val="nil"/>
            </w:tcBorders>
            <w:noWrap/>
            <w:vAlign w:val="center"/>
          </w:tcPr>
          <w:p w14:paraId="54E60D2C"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r>
      <w:tr w:rsidR="00CA2622" w14:paraId="4A0F7B5E" w14:textId="77777777" w:rsidTr="00292F75">
        <w:trPr>
          <w:trHeight w:val="312"/>
        </w:trPr>
        <w:tc>
          <w:tcPr>
            <w:tcW w:w="1640" w:type="dxa"/>
            <w:tcBorders>
              <w:top w:val="nil"/>
              <w:left w:val="nil"/>
              <w:bottom w:val="single" w:sz="4" w:space="0" w:color="auto"/>
              <w:right w:val="nil"/>
            </w:tcBorders>
            <w:noWrap/>
            <w:vAlign w:val="center"/>
          </w:tcPr>
          <w:p w14:paraId="0666FBE6" w14:textId="77777777" w:rsidR="00CA2622" w:rsidRDefault="00CA2622" w:rsidP="00292F75">
            <w:pPr>
              <w:spacing w:after="0" w:line="240" w:lineRule="auto"/>
              <w:rPr>
                <w:rFonts w:ascii="Arial" w:hAnsi="Arial" w:cs="Arial"/>
                <w:sz w:val="16"/>
                <w:szCs w:val="16"/>
                <w:lang w:eastAsia="es-ES"/>
              </w:rPr>
            </w:pPr>
            <w:proofErr w:type="spellStart"/>
            <w:proofErr w:type="gramStart"/>
            <w:r>
              <w:rPr>
                <w:rFonts w:ascii="Arial" w:hAnsi="Arial" w:cs="Arial"/>
                <w:sz w:val="16"/>
                <w:szCs w:val="16"/>
                <w:lang w:eastAsia="es-ES"/>
              </w:rPr>
              <w:t>Cab.Ins.Tfe</w:t>
            </w:r>
            <w:proofErr w:type="spellEnd"/>
            <w:proofErr w:type="gramEnd"/>
          </w:p>
        </w:tc>
        <w:tc>
          <w:tcPr>
            <w:tcW w:w="2484" w:type="dxa"/>
            <w:tcBorders>
              <w:top w:val="nil"/>
              <w:left w:val="nil"/>
              <w:bottom w:val="single" w:sz="4" w:space="0" w:color="auto"/>
              <w:right w:val="nil"/>
            </w:tcBorders>
            <w:noWrap/>
            <w:vAlign w:val="center"/>
          </w:tcPr>
          <w:p w14:paraId="37DA57A2" w14:textId="77777777" w:rsidR="00CA2622" w:rsidRDefault="00CA2622" w:rsidP="00292F75">
            <w:pPr>
              <w:spacing w:after="0" w:line="240" w:lineRule="auto"/>
              <w:rPr>
                <w:rFonts w:ascii="Arial" w:hAnsi="Arial" w:cs="Arial"/>
                <w:sz w:val="16"/>
                <w:szCs w:val="16"/>
                <w:lang w:eastAsia="es-ES"/>
              </w:rPr>
            </w:pPr>
            <w:r>
              <w:rPr>
                <w:rFonts w:ascii="Arial" w:hAnsi="Arial" w:cs="Arial"/>
                <w:sz w:val="16"/>
                <w:szCs w:val="16"/>
                <w:lang w:eastAsia="es-ES"/>
              </w:rPr>
              <w:t xml:space="preserve">Instalación Red Sísmica de </w:t>
            </w:r>
            <w:proofErr w:type="spellStart"/>
            <w:r>
              <w:rPr>
                <w:rFonts w:ascii="Arial" w:hAnsi="Arial" w:cs="Arial"/>
                <w:sz w:val="16"/>
                <w:szCs w:val="16"/>
                <w:lang w:eastAsia="es-ES"/>
              </w:rPr>
              <w:t>Tfe</w:t>
            </w:r>
            <w:proofErr w:type="spellEnd"/>
          </w:p>
        </w:tc>
        <w:tc>
          <w:tcPr>
            <w:tcW w:w="1201" w:type="dxa"/>
            <w:tcBorders>
              <w:top w:val="nil"/>
              <w:left w:val="nil"/>
              <w:bottom w:val="single" w:sz="4" w:space="0" w:color="auto"/>
              <w:right w:val="nil"/>
            </w:tcBorders>
            <w:noWrap/>
            <w:vAlign w:val="center"/>
          </w:tcPr>
          <w:p w14:paraId="4E60BAB7"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 </w:t>
            </w:r>
          </w:p>
        </w:tc>
        <w:tc>
          <w:tcPr>
            <w:tcW w:w="1320" w:type="dxa"/>
            <w:tcBorders>
              <w:top w:val="nil"/>
              <w:left w:val="nil"/>
              <w:bottom w:val="single" w:sz="4" w:space="0" w:color="auto"/>
              <w:right w:val="nil"/>
            </w:tcBorders>
            <w:noWrap/>
            <w:vAlign w:val="center"/>
          </w:tcPr>
          <w:p w14:paraId="6FE7E8A7"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 </w:t>
            </w:r>
          </w:p>
        </w:tc>
        <w:tc>
          <w:tcPr>
            <w:tcW w:w="1260" w:type="dxa"/>
            <w:tcBorders>
              <w:top w:val="nil"/>
              <w:left w:val="nil"/>
              <w:bottom w:val="single" w:sz="4" w:space="0" w:color="auto"/>
              <w:right w:val="nil"/>
            </w:tcBorders>
            <w:noWrap/>
            <w:vAlign w:val="center"/>
          </w:tcPr>
          <w:p w14:paraId="2ED53745"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44B61B6C"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1946D168"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22.499,60</w:t>
            </w:r>
          </w:p>
        </w:tc>
        <w:tc>
          <w:tcPr>
            <w:tcW w:w="1460" w:type="dxa"/>
            <w:tcBorders>
              <w:top w:val="nil"/>
              <w:left w:val="single" w:sz="8" w:space="0" w:color="auto"/>
              <w:bottom w:val="single" w:sz="4" w:space="0" w:color="auto"/>
              <w:right w:val="nil"/>
            </w:tcBorders>
            <w:noWrap/>
            <w:vAlign w:val="center"/>
          </w:tcPr>
          <w:p w14:paraId="4CDC4E15"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2.500,02</w:t>
            </w:r>
          </w:p>
        </w:tc>
        <w:tc>
          <w:tcPr>
            <w:tcW w:w="1200" w:type="dxa"/>
            <w:tcBorders>
              <w:top w:val="nil"/>
              <w:left w:val="nil"/>
              <w:bottom w:val="single" w:sz="4" w:space="0" w:color="auto"/>
              <w:right w:val="nil"/>
            </w:tcBorders>
            <w:noWrap/>
            <w:vAlign w:val="center"/>
          </w:tcPr>
          <w:p w14:paraId="3AAC6A86"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7.500,06</w:t>
            </w:r>
          </w:p>
        </w:tc>
        <w:tc>
          <w:tcPr>
            <w:tcW w:w="1200" w:type="dxa"/>
            <w:tcBorders>
              <w:top w:val="nil"/>
              <w:left w:val="nil"/>
              <w:bottom w:val="single" w:sz="4" w:space="0" w:color="auto"/>
              <w:right w:val="nil"/>
            </w:tcBorders>
            <w:noWrap/>
            <w:vAlign w:val="center"/>
          </w:tcPr>
          <w:p w14:paraId="037F69EE"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10.000,08</w:t>
            </w:r>
          </w:p>
        </w:tc>
      </w:tr>
      <w:tr w:rsidR="00CA2622" w14:paraId="6B707724" w14:textId="77777777" w:rsidTr="00292F75">
        <w:trPr>
          <w:trHeight w:val="312"/>
        </w:trPr>
        <w:tc>
          <w:tcPr>
            <w:tcW w:w="1640" w:type="dxa"/>
            <w:tcBorders>
              <w:top w:val="nil"/>
              <w:left w:val="nil"/>
              <w:bottom w:val="single" w:sz="4" w:space="0" w:color="auto"/>
              <w:right w:val="nil"/>
            </w:tcBorders>
            <w:noWrap/>
            <w:vAlign w:val="center"/>
          </w:tcPr>
          <w:p w14:paraId="4EFCAFEC" w14:textId="77777777" w:rsidR="00CA2622" w:rsidRDefault="00CA2622" w:rsidP="00292F75">
            <w:pPr>
              <w:spacing w:after="0" w:line="240" w:lineRule="auto"/>
              <w:rPr>
                <w:rFonts w:ascii="Arial" w:hAnsi="Arial" w:cs="Arial"/>
                <w:sz w:val="16"/>
                <w:szCs w:val="16"/>
                <w:lang w:eastAsia="es-ES"/>
              </w:rPr>
            </w:pPr>
            <w:proofErr w:type="spellStart"/>
            <w:proofErr w:type="gramStart"/>
            <w:r>
              <w:rPr>
                <w:rFonts w:ascii="Arial" w:hAnsi="Arial" w:cs="Arial"/>
                <w:sz w:val="16"/>
                <w:szCs w:val="16"/>
                <w:lang w:eastAsia="es-ES"/>
              </w:rPr>
              <w:t>Cab.Ins.Tfe</w:t>
            </w:r>
            <w:proofErr w:type="spellEnd"/>
            <w:proofErr w:type="gramEnd"/>
          </w:p>
        </w:tc>
        <w:tc>
          <w:tcPr>
            <w:tcW w:w="2484" w:type="dxa"/>
            <w:tcBorders>
              <w:top w:val="nil"/>
              <w:left w:val="nil"/>
              <w:bottom w:val="single" w:sz="4" w:space="0" w:color="auto"/>
              <w:right w:val="nil"/>
            </w:tcBorders>
            <w:noWrap/>
            <w:vAlign w:val="center"/>
          </w:tcPr>
          <w:p w14:paraId="4EF5C45B" w14:textId="77777777" w:rsidR="00CA2622" w:rsidRDefault="00CA2622" w:rsidP="00292F75">
            <w:pPr>
              <w:spacing w:after="0" w:line="240" w:lineRule="auto"/>
              <w:rPr>
                <w:rFonts w:ascii="Arial" w:hAnsi="Arial" w:cs="Arial"/>
                <w:sz w:val="16"/>
                <w:szCs w:val="16"/>
                <w:lang w:eastAsia="es-ES"/>
              </w:rPr>
            </w:pPr>
            <w:proofErr w:type="spellStart"/>
            <w:r>
              <w:rPr>
                <w:rFonts w:ascii="Arial" w:hAnsi="Arial" w:cs="Arial"/>
                <w:sz w:val="16"/>
                <w:szCs w:val="16"/>
                <w:lang w:eastAsia="es-ES"/>
              </w:rPr>
              <w:t>Vig.Volcanica</w:t>
            </w:r>
            <w:proofErr w:type="spellEnd"/>
            <w:r>
              <w:rPr>
                <w:rFonts w:ascii="Arial" w:hAnsi="Arial" w:cs="Arial"/>
                <w:sz w:val="16"/>
                <w:szCs w:val="16"/>
                <w:lang w:eastAsia="es-ES"/>
              </w:rPr>
              <w:t xml:space="preserve"> 2017-TF </w:t>
            </w:r>
            <w:proofErr w:type="spellStart"/>
            <w:r>
              <w:rPr>
                <w:rFonts w:ascii="Arial" w:hAnsi="Arial" w:cs="Arial"/>
                <w:sz w:val="16"/>
                <w:szCs w:val="16"/>
                <w:lang w:eastAsia="es-ES"/>
              </w:rPr>
              <w:t>Volcano</w:t>
            </w:r>
            <w:proofErr w:type="spellEnd"/>
          </w:p>
        </w:tc>
        <w:tc>
          <w:tcPr>
            <w:tcW w:w="1201" w:type="dxa"/>
            <w:tcBorders>
              <w:top w:val="nil"/>
              <w:left w:val="nil"/>
              <w:bottom w:val="single" w:sz="4" w:space="0" w:color="auto"/>
              <w:right w:val="nil"/>
            </w:tcBorders>
            <w:noWrap/>
            <w:vAlign w:val="center"/>
          </w:tcPr>
          <w:p w14:paraId="457AA5CF"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 </w:t>
            </w:r>
          </w:p>
        </w:tc>
        <w:tc>
          <w:tcPr>
            <w:tcW w:w="1320" w:type="dxa"/>
            <w:tcBorders>
              <w:top w:val="nil"/>
              <w:left w:val="nil"/>
              <w:bottom w:val="single" w:sz="4" w:space="0" w:color="auto"/>
              <w:right w:val="nil"/>
            </w:tcBorders>
            <w:noWrap/>
            <w:vAlign w:val="center"/>
          </w:tcPr>
          <w:p w14:paraId="0D37CC5F"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 </w:t>
            </w:r>
          </w:p>
        </w:tc>
        <w:tc>
          <w:tcPr>
            <w:tcW w:w="1260" w:type="dxa"/>
            <w:tcBorders>
              <w:top w:val="nil"/>
              <w:left w:val="nil"/>
              <w:bottom w:val="single" w:sz="4" w:space="0" w:color="auto"/>
              <w:right w:val="nil"/>
            </w:tcBorders>
            <w:noWrap/>
            <w:vAlign w:val="center"/>
          </w:tcPr>
          <w:p w14:paraId="30A807A5"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393A0215"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016EC1DD"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460" w:type="dxa"/>
            <w:tcBorders>
              <w:top w:val="nil"/>
              <w:left w:val="single" w:sz="8" w:space="0" w:color="auto"/>
              <w:bottom w:val="single" w:sz="4" w:space="0" w:color="auto"/>
              <w:right w:val="nil"/>
            </w:tcBorders>
            <w:noWrap/>
            <w:vAlign w:val="center"/>
          </w:tcPr>
          <w:p w14:paraId="110FF3C9"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518,39</w:t>
            </w:r>
          </w:p>
        </w:tc>
        <w:tc>
          <w:tcPr>
            <w:tcW w:w="1200" w:type="dxa"/>
            <w:tcBorders>
              <w:top w:val="nil"/>
              <w:left w:val="nil"/>
              <w:bottom w:val="single" w:sz="4" w:space="0" w:color="auto"/>
              <w:right w:val="nil"/>
            </w:tcBorders>
            <w:noWrap/>
            <w:vAlign w:val="center"/>
          </w:tcPr>
          <w:p w14:paraId="2C0817D9"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1.555,17</w:t>
            </w:r>
          </w:p>
        </w:tc>
        <w:tc>
          <w:tcPr>
            <w:tcW w:w="1200" w:type="dxa"/>
            <w:tcBorders>
              <w:top w:val="nil"/>
              <w:left w:val="nil"/>
              <w:bottom w:val="single" w:sz="4" w:space="0" w:color="auto"/>
              <w:right w:val="nil"/>
            </w:tcBorders>
            <w:noWrap/>
            <w:vAlign w:val="center"/>
          </w:tcPr>
          <w:p w14:paraId="4D87BD28"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2.073,56</w:t>
            </w:r>
          </w:p>
        </w:tc>
      </w:tr>
      <w:tr w:rsidR="00CA2622" w14:paraId="5DDA9D0C" w14:textId="77777777" w:rsidTr="00292F75">
        <w:trPr>
          <w:trHeight w:val="312"/>
        </w:trPr>
        <w:tc>
          <w:tcPr>
            <w:tcW w:w="1640" w:type="dxa"/>
            <w:tcBorders>
              <w:top w:val="nil"/>
              <w:left w:val="nil"/>
              <w:bottom w:val="single" w:sz="4" w:space="0" w:color="auto"/>
              <w:right w:val="nil"/>
            </w:tcBorders>
            <w:noWrap/>
            <w:vAlign w:val="center"/>
          </w:tcPr>
          <w:p w14:paraId="54978CE0" w14:textId="77777777" w:rsidR="00CA2622" w:rsidRDefault="00CA2622" w:rsidP="00292F75">
            <w:pPr>
              <w:spacing w:after="0" w:line="240" w:lineRule="auto"/>
              <w:rPr>
                <w:rFonts w:ascii="Arial" w:hAnsi="Arial" w:cs="Arial"/>
                <w:sz w:val="16"/>
                <w:szCs w:val="16"/>
                <w:lang w:eastAsia="es-ES"/>
              </w:rPr>
            </w:pPr>
            <w:r>
              <w:rPr>
                <w:rFonts w:ascii="Arial" w:hAnsi="Arial" w:cs="Arial"/>
                <w:sz w:val="16"/>
                <w:szCs w:val="16"/>
                <w:lang w:eastAsia="es-ES"/>
              </w:rPr>
              <w:t>UE</w:t>
            </w:r>
          </w:p>
        </w:tc>
        <w:tc>
          <w:tcPr>
            <w:tcW w:w="2484" w:type="dxa"/>
            <w:tcBorders>
              <w:top w:val="nil"/>
              <w:left w:val="nil"/>
              <w:bottom w:val="single" w:sz="4" w:space="0" w:color="auto"/>
              <w:right w:val="nil"/>
            </w:tcBorders>
            <w:noWrap/>
            <w:vAlign w:val="center"/>
          </w:tcPr>
          <w:p w14:paraId="55043D53" w14:textId="77777777" w:rsidR="00CA2622" w:rsidRDefault="00CA2622" w:rsidP="00292F75">
            <w:pPr>
              <w:spacing w:after="0" w:line="240" w:lineRule="auto"/>
              <w:rPr>
                <w:rFonts w:ascii="Arial" w:hAnsi="Arial" w:cs="Arial"/>
                <w:sz w:val="16"/>
                <w:szCs w:val="16"/>
                <w:lang w:eastAsia="es-ES"/>
              </w:rPr>
            </w:pPr>
            <w:proofErr w:type="spellStart"/>
            <w:r>
              <w:rPr>
                <w:rFonts w:ascii="Arial" w:hAnsi="Arial" w:cs="Arial"/>
                <w:sz w:val="16"/>
                <w:szCs w:val="16"/>
                <w:lang w:eastAsia="es-ES"/>
              </w:rPr>
              <w:t>Volriskmac</w:t>
            </w:r>
            <w:proofErr w:type="spellEnd"/>
          </w:p>
        </w:tc>
        <w:tc>
          <w:tcPr>
            <w:tcW w:w="1201" w:type="dxa"/>
            <w:tcBorders>
              <w:top w:val="nil"/>
              <w:left w:val="nil"/>
              <w:bottom w:val="single" w:sz="4" w:space="0" w:color="auto"/>
              <w:right w:val="nil"/>
            </w:tcBorders>
            <w:noWrap/>
            <w:vAlign w:val="center"/>
          </w:tcPr>
          <w:p w14:paraId="1EB16BBA"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177E787E"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69E13CE8"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vAlign w:val="center"/>
          </w:tcPr>
          <w:p w14:paraId="00EA86E6"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4045C746"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3.338,29</w:t>
            </w:r>
          </w:p>
        </w:tc>
        <w:tc>
          <w:tcPr>
            <w:tcW w:w="1460" w:type="dxa"/>
            <w:tcBorders>
              <w:top w:val="nil"/>
              <w:left w:val="single" w:sz="8" w:space="0" w:color="auto"/>
              <w:bottom w:val="single" w:sz="4" w:space="0" w:color="auto"/>
              <w:right w:val="nil"/>
            </w:tcBorders>
            <w:noWrap/>
            <w:vAlign w:val="center"/>
          </w:tcPr>
          <w:p w14:paraId="4FFA983B"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1.924,67</w:t>
            </w:r>
          </w:p>
        </w:tc>
        <w:tc>
          <w:tcPr>
            <w:tcW w:w="1200" w:type="dxa"/>
            <w:tcBorders>
              <w:top w:val="nil"/>
              <w:left w:val="nil"/>
              <w:bottom w:val="single" w:sz="4" w:space="0" w:color="auto"/>
              <w:right w:val="nil"/>
            </w:tcBorders>
            <w:noWrap/>
            <w:vAlign w:val="center"/>
          </w:tcPr>
          <w:p w14:paraId="5BAEDF88"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5.774,01</w:t>
            </w:r>
          </w:p>
        </w:tc>
        <w:tc>
          <w:tcPr>
            <w:tcW w:w="1200" w:type="dxa"/>
            <w:tcBorders>
              <w:top w:val="nil"/>
              <w:left w:val="nil"/>
              <w:bottom w:val="single" w:sz="4" w:space="0" w:color="auto"/>
              <w:right w:val="nil"/>
            </w:tcBorders>
            <w:noWrap/>
            <w:vAlign w:val="center"/>
          </w:tcPr>
          <w:p w14:paraId="5EC244EA"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7.698,69</w:t>
            </w:r>
          </w:p>
        </w:tc>
      </w:tr>
      <w:tr w:rsidR="00CA2622" w14:paraId="540CB419" w14:textId="77777777" w:rsidTr="00292F75">
        <w:trPr>
          <w:trHeight w:val="312"/>
        </w:trPr>
        <w:tc>
          <w:tcPr>
            <w:tcW w:w="1640" w:type="dxa"/>
            <w:tcBorders>
              <w:top w:val="nil"/>
              <w:left w:val="nil"/>
              <w:bottom w:val="single" w:sz="4" w:space="0" w:color="auto"/>
              <w:right w:val="nil"/>
            </w:tcBorders>
            <w:noWrap/>
            <w:vAlign w:val="center"/>
          </w:tcPr>
          <w:p w14:paraId="26C7BF9C" w14:textId="77777777" w:rsidR="00CA2622" w:rsidRDefault="00CA2622" w:rsidP="00292F75">
            <w:pPr>
              <w:spacing w:after="0" w:line="240" w:lineRule="auto"/>
              <w:rPr>
                <w:rFonts w:ascii="Arial" w:hAnsi="Arial" w:cs="Arial"/>
                <w:sz w:val="16"/>
                <w:szCs w:val="16"/>
                <w:lang w:eastAsia="es-ES"/>
              </w:rPr>
            </w:pPr>
            <w:proofErr w:type="spellStart"/>
            <w:proofErr w:type="gramStart"/>
            <w:r>
              <w:rPr>
                <w:rFonts w:ascii="Arial" w:hAnsi="Arial" w:cs="Arial"/>
                <w:sz w:val="16"/>
                <w:szCs w:val="16"/>
                <w:lang w:eastAsia="es-ES"/>
              </w:rPr>
              <w:t>Cab.Ins.Tfe</w:t>
            </w:r>
            <w:proofErr w:type="spellEnd"/>
            <w:proofErr w:type="gramEnd"/>
          </w:p>
        </w:tc>
        <w:tc>
          <w:tcPr>
            <w:tcW w:w="2484" w:type="dxa"/>
            <w:tcBorders>
              <w:top w:val="nil"/>
              <w:left w:val="nil"/>
              <w:bottom w:val="single" w:sz="4" w:space="0" w:color="auto"/>
              <w:right w:val="nil"/>
            </w:tcBorders>
            <w:noWrap/>
            <w:vAlign w:val="center"/>
          </w:tcPr>
          <w:p w14:paraId="580E8CE0" w14:textId="77777777" w:rsidR="00CA2622" w:rsidRDefault="00CA2622" w:rsidP="00292F75">
            <w:pPr>
              <w:spacing w:after="0" w:line="240" w:lineRule="auto"/>
              <w:rPr>
                <w:rFonts w:ascii="Arial" w:hAnsi="Arial" w:cs="Arial"/>
                <w:sz w:val="16"/>
                <w:szCs w:val="16"/>
                <w:lang w:eastAsia="es-ES"/>
              </w:rPr>
            </w:pPr>
            <w:r>
              <w:rPr>
                <w:rFonts w:ascii="Arial" w:hAnsi="Arial" w:cs="Arial"/>
                <w:sz w:val="16"/>
                <w:szCs w:val="16"/>
                <w:lang w:eastAsia="es-ES"/>
              </w:rPr>
              <w:t>TF Resiliencia</w:t>
            </w:r>
          </w:p>
        </w:tc>
        <w:tc>
          <w:tcPr>
            <w:tcW w:w="1201" w:type="dxa"/>
            <w:tcBorders>
              <w:top w:val="nil"/>
              <w:left w:val="nil"/>
              <w:bottom w:val="single" w:sz="4" w:space="0" w:color="auto"/>
              <w:right w:val="nil"/>
            </w:tcBorders>
            <w:noWrap/>
            <w:vAlign w:val="center"/>
          </w:tcPr>
          <w:p w14:paraId="413F58F9"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-28,57</w:t>
            </w:r>
          </w:p>
        </w:tc>
        <w:tc>
          <w:tcPr>
            <w:tcW w:w="1320" w:type="dxa"/>
            <w:tcBorders>
              <w:top w:val="nil"/>
              <w:left w:val="nil"/>
              <w:bottom w:val="single" w:sz="4" w:space="0" w:color="auto"/>
              <w:right w:val="nil"/>
            </w:tcBorders>
            <w:noWrap/>
            <w:vAlign w:val="center"/>
          </w:tcPr>
          <w:p w14:paraId="36451C01"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-9,50</w:t>
            </w:r>
          </w:p>
        </w:tc>
        <w:tc>
          <w:tcPr>
            <w:tcW w:w="1260" w:type="dxa"/>
            <w:tcBorders>
              <w:top w:val="nil"/>
              <w:left w:val="nil"/>
              <w:bottom w:val="single" w:sz="4" w:space="0" w:color="auto"/>
              <w:right w:val="nil"/>
            </w:tcBorders>
            <w:noWrap/>
            <w:vAlign w:val="center"/>
          </w:tcPr>
          <w:p w14:paraId="14501A26"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vAlign w:val="center"/>
          </w:tcPr>
          <w:p w14:paraId="6007D7BA"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27EBF60E"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460" w:type="dxa"/>
            <w:tcBorders>
              <w:top w:val="nil"/>
              <w:left w:val="single" w:sz="8" w:space="0" w:color="auto"/>
              <w:bottom w:val="single" w:sz="4" w:space="0" w:color="auto"/>
              <w:right w:val="nil"/>
            </w:tcBorders>
            <w:noWrap/>
            <w:vAlign w:val="center"/>
          </w:tcPr>
          <w:p w14:paraId="224B37C0"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00" w:type="dxa"/>
            <w:tcBorders>
              <w:top w:val="nil"/>
              <w:left w:val="nil"/>
              <w:bottom w:val="single" w:sz="4" w:space="0" w:color="auto"/>
              <w:right w:val="nil"/>
            </w:tcBorders>
            <w:noWrap/>
            <w:vAlign w:val="center"/>
          </w:tcPr>
          <w:p w14:paraId="3AA69139"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00" w:type="dxa"/>
            <w:tcBorders>
              <w:top w:val="nil"/>
              <w:left w:val="nil"/>
              <w:bottom w:val="single" w:sz="4" w:space="0" w:color="auto"/>
              <w:right w:val="nil"/>
            </w:tcBorders>
            <w:noWrap/>
            <w:vAlign w:val="center"/>
          </w:tcPr>
          <w:p w14:paraId="231E14B2"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r>
      <w:tr w:rsidR="00CA2622" w14:paraId="089CE123" w14:textId="77777777" w:rsidTr="00292F75">
        <w:trPr>
          <w:trHeight w:val="312"/>
        </w:trPr>
        <w:tc>
          <w:tcPr>
            <w:tcW w:w="1640" w:type="dxa"/>
            <w:tcBorders>
              <w:top w:val="nil"/>
              <w:left w:val="nil"/>
              <w:bottom w:val="single" w:sz="4" w:space="0" w:color="auto"/>
              <w:right w:val="nil"/>
            </w:tcBorders>
            <w:noWrap/>
            <w:vAlign w:val="center"/>
          </w:tcPr>
          <w:p w14:paraId="06660F35" w14:textId="77777777" w:rsidR="00CA2622" w:rsidRDefault="00CA2622" w:rsidP="00292F75">
            <w:pPr>
              <w:spacing w:after="0" w:line="240" w:lineRule="auto"/>
              <w:rPr>
                <w:rFonts w:ascii="Arial" w:hAnsi="Arial" w:cs="Arial"/>
                <w:sz w:val="16"/>
                <w:szCs w:val="16"/>
                <w:lang w:eastAsia="es-ES"/>
              </w:rPr>
            </w:pPr>
            <w:proofErr w:type="spellStart"/>
            <w:proofErr w:type="gramStart"/>
            <w:r>
              <w:rPr>
                <w:rFonts w:ascii="Arial" w:hAnsi="Arial" w:cs="Arial"/>
                <w:sz w:val="16"/>
                <w:szCs w:val="16"/>
                <w:lang w:eastAsia="es-ES"/>
              </w:rPr>
              <w:t>Cab.Ins.Tfe</w:t>
            </w:r>
            <w:proofErr w:type="spellEnd"/>
            <w:proofErr w:type="gramEnd"/>
          </w:p>
        </w:tc>
        <w:tc>
          <w:tcPr>
            <w:tcW w:w="2484" w:type="dxa"/>
            <w:tcBorders>
              <w:top w:val="nil"/>
              <w:left w:val="nil"/>
              <w:bottom w:val="single" w:sz="4" w:space="0" w:color="auto"/>
              <w:right w:val="nil"/>
            </w:tcBorders>
            <w:noWrap/>
            <w:vAlign w:val="center"/>
          </w:tcPr>
          <w:p w14:paraId="14621BDB" w14:textId="77777777" w:rsidR="00CA2622" w:rsidRDefault="00CA2622" w:rsidP="00292F75">
            <w:pPr>
              <w:spacing w:after="0" w:line="240" w:lineRule="auto"/>
              <w:rPr>
                <w:rFonts w:ascii="Arial" w:hAnsi="Arial" w:cs="Arial"/>
                <w:sz w:val="16"/>
                <w:szCs w:val="16"/>
                <w:lang w:eastAsia="es-ES"/>
              </w:rPr>
            </w:pPr>
            <w:r>
              <w:rPr>
                <w:rFonts w:ascii="Arial" w:hAnsi="Arial" w:cs="Arial"/>
                <w:sz w:val="16"/>
                <w:szCs w:val="16"/>
                <w:lang w:eastAsia="es-ES"/>
              </w:rPr>
              <w:t>TF Geotermia 2017-2018</w:t>
            </w:r>
          </w:p>
        </w:tc>
        <w:tc>
          <w:tcPr>
            <w:tcW w:w="1201" w:type="dxa"/>
            <w:tcBorders>
              <w:top w:val="nil"/>
              <w:left w:val="nil"/>
              <w:bottom w:val="single" w:sz="4" w:space="0" w:color="auto"/>
              <w:right w:val="nil"/>
            </w:tcBorders>
            <w:noWrap/>
            <w:vAlign w:val="center"/>
          </w:tcPr>
          <w:p w14:paraId="12D34B7F"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4F03FDAF"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67280567"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vAlign w:val="center"/>
          </w:tcPr>
          <w:p w14:paraId="056430AA"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6FABA0FA"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43.540,67</w:t>
            </w:r>
          </w:p>
        </w:tc>
        <w:tc>
          <w:tcPr>
            <w:tcW w:w="1460" w:type="dxa"/>
            <w:tcBorders>
              <w:top w:val="nil"/>
              <w:left w:val="single" w:sz="8" w:space="0" w:color="auto"/>
              <w:bottom w:val="single" w:sz="4" w:space="0" w:color="auto"/>
              <w:right w:val="nil"/>
            </w:tcBorders>
            <w:noWrap/>
            <w:vAlign w:val="center"/>
          </w:tcPr>
          <w:p w14:paraId="264B9201"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27.105,04</w:t>
            </w:r>
          </w:p>
        </w:tc>
        <w:tc>
          <w:tcPr>
            <w:tcW w:w="1200" w:type="dxa"/>
            <w:tcBorders>
              <w:top w:val="nil"/>
              <w:left w:val="nil"/>
              <w:bottom w:val="single" w:sz="4" w:space="0" w:color="auto"/>
              <w:right w:val="nil"/>
            </w:tcBorders>
            <w:noWrap/>
            <w:vAlign w:val="center"/>
          </w:tcPr>
          <w:p w14:paraId="3C2CFB84"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81.315,13</w:t>
            </w:r>
          </w:p>
        </w:tc>
        <w:tc>
          <w:tcPr>
            <w:tcW w:w="1200" w:type="dxa"/>
            <w:tcBorders>
              <w:top w:val="nil"/>
              <w:left w:val="nil"/>
              <w:bottom w:val="single" w:sz="4" w:space="0" w:color="auto"/>
              <w:right w:val="nil"/>
            </w:tcBorders>
            <w:noWrap/>
            <w:vAlign w:val="center"/>
          </w:tcPr>
          <w:p w14:paraId="24B9D7EA"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108.420,17</w:t>
            </w:r>
          </w:p>
        </w:tc>
      </w:tr>
      <w:tr w:rsidR="00CA2622" w14:paraId="62A0B1BB" w14:textId="77777777" w:rsidTr="00292F75">
        <w:trPr>
          <w:trHeight w:val="312"/>
        </w:trPr>
        <w:tc>
          <w:tcPr>
            <w:tcW w:w="1640" w:type="dxa"/>
            <w:tcBorders>
              <w:top w:val="nil"/>
              <w:left w:val="nil"/>
              <w:bottom w:val="single" w:sz="4" w:space="0" w:color="auto"/>
              <w:right w:val="nil"/>
            </w:tcBorders>
            <w:noWrap/>
            <w:vAlign w:val="center"/>
          </w:tcPr>
          <w:p w14:paraId="0575A6E1" w14:textId="77777777" w:rsidR="00CA2622" w:rsidRDefault="00CA2622" w:rsidP="00292F75">
            <w:pPr>
              <w:spacing w:after="0" w:line="240" w:lineRule="auto"/>
              <w:rPr>
                <w:rFonts w:ascii="Arial" w:hAnsi="Arial" w:cs="Arial"/>
                <w:sz w:val="16"/>
                <w:szCs w:val="16"/>
                <w:lang w:eastAsia="es-ES"/>
              </w:rPr>
            </w:pPr>
            <w:proofErr w:type="spellStart"/>
            <w:proofErr w:type="gramStart"/>
            <w:r>
              <w:rPr>
                <w:rFonts w:ascii="Arial" w:hAnsi="Arial" w:cs="Arial"/>
                <w:sz w:val="16"/>
                <w:szCs w:val="16"/>
                <w:lang w:eastAsia="es-ES"/>
              </w:rPr>
              <w:t>Cab.Ins.Tfe</w:t>
            </w:r>
            <w:proofErr w:type="spellEnd"/>
            <w:proofErr w:type="gramEnd"/>
          </w:p>
        </w:tc>
        <w:tc>
          <w:tcPr>
            <w:tcW w:w="2484" w:type="dxa"/>
            <w:tcBorders>
              <w:top w:val="nil"/>
              <w:left w:val="nil"/>
              <w:bottom w:val="single" w:sz="4" w:space="0" w:color="auto"/>
              <w:right w:val="nil"/>
            </w:tcBorders>
            <w:noWrap/>
            <w:vAlign w:val="center"/>
          </w:tcPr>
          <w:p w14:paraId="0D8FAAD5" w14:textId="77777777" w:rsidR="00CA2622" w:rsidRDefault="00CA2622" w:rsidP="00292F75">
            <w:pPr>
              <w:spacing w:after="0" w:line="240" w:lineRule="auto"/>
              <w:rPr>
                <w:rFonts w:ascii="Arial" w:hAnsi="Arial" w:cs="Arial"/>
                <w:sz w:val="16"/>
                <w:szCs w:val="16"/>
                <w:lang w:eastAsia="es-ES"/>
              </w:rPr>
            </w:pPr>
            <w:r>
              <w:rPr>
                <w:rFonts w:ascii="Arial" w:hAnsi="Arial" w:cs="Arial"/>
                <w:sz w:val="16"/>
                <w:szCs w:val="16"/>
                <w:lang w:eastAsia="es-ES"/>
              </w:rPr>
              <w:t xml:space="preserve">TF </w:t>
            </w:r>
            <w:proofErr w:type="spellStart"/>
            <w:r>
              <w:rPr>
                <w:rFonts w:ascii="Arial" w:hAnsi="Arial" w:cs="Arial"/>
                <w:sz w:val="16"/>
                <w:szCs w:val="16"/>
                <w:lang w:eastAsia="es-ES"/>
              </w:rPr>
              <w:t>Volcano</w:t>
            </w:r>
            <w:proofErr w:type="spellEnd"/>
            <w:r>
              <w:rPr>
                <w:rFonts w:ascii="Arial" w:hAnsi="Arial" w:cs="Arial"/>
                <w:sz w:val="16"/>
                <w:szCs w:val="16"/>
                <w:lang w:eastAsia="es-ES"/>
              </w:rPr>
              <w:t xml:space="preserve"> 2018</w:t>
            </w:r>
          </w:p>
        </w:tc>
        <w:tc>
          <w:tcPr>
            <w:tcW w:w="1201" w:type="dxa"/>
            <w:tcBorders>
              <w:top w:val="nil"/>
              <w:left w:val="nil"/>
              <w:bottom w:val="single" w:sz="4" w:space="0" w:color="auto"/>
              <w:right w:val="nil"/>
            </w:tcBorders>
            <w:noWrap/>
            <w:vAlign w:val="center"/>
          </w:tcPr>
          <w:p w14:paraId="5B995D7B"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25A4290D"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25C7AABF"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vAlign w:val="center"/>
          </w:tcPr>
          <w:p w14:paraId="77EE1EC0"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051EA2E4"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51.017,36</w:t>
            </w:r>
          </w:p>
        </w:tc>
        <w:tc>
          <w:tcPr>
            <w:tcW w:w="1460" w:type="dxa"/>
            <w:tcBorders>
              <w:top w:val="nil"/>
              <w:left w:val="single" w:sz="8" w:space="0" w:color="auto"/>
              <w:bottom w:val="single" w:sz="4" w:space="0" w:color="auto"/>
              <w:right w:val="nil"/>
            </w:tcBorders>
            <w:noWrap/>
            <w:vAlign w:val="center"/>
          </w:tcPr>
          <w:p w14:paraId="035BB11D"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19.016,94</w:t>
            </w:r>
          </w:p>
        </w:tc>
        <w:tc>
          <w:tcPr>
            <w:tcW w:w="1200" w:type="dxa"/>
            <w:tcBorders>
              <w:top w:val="nil"/>
              <w:left w:val="nil"/>
              <w:bottom w:val="single" w:sz="4" w:space="0" w:color="auto"/>
              <w:right w:val="nil"/>
            </w:tcBorders>
            <w:noWrap/>
            <w:vAlign w:val="center"/>
          </w:tcPr>
          <w:p w14:paraId="6FA6666C"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57.050,83</w:t>
            </w:r>
          </w:p>
        </w:tc>
        <w:tc>
          <w:tcPr>
            <w:tcW w:w="1200" w:type="dxa"/>
            <w:tcBorders>
              <w:top w:val="nil"/>
              <w:left w:val="nil"/>
              <w:bottom w:val="single" w:sz="4" w:space="0" w:color="auto"/>
              <w:right w:val="nil"/>
            </w:tcBorders>
            <w:noWrap/>
            <w:vAlign w:val="center"/>
          </w:tcPr>
          <w:p w14:paraId="5DB4229C"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76.067,76</w:t>
            </w:r>
          </w:p>
        </w:tc>
      </w:tr>
      <w:tr w:rsidR="00CA2622" w14:paraId="110F3506" w14:textId="77777777" w:rsidTr="00292F75">
        <w:trPr>
          <w:trHeight w:val="312"/>
        </w:trPr>
        <w:tc>
          <w:tcPr>
            <w:tcW w:w="1640" w:type="dxa"/>
            <w:tcBorders>
              <w:top w:val="nil"/>
              <w:left w:val="nil"/>
              <w:bottom w:val="single" w:sz="4" w:space="0" w:color="auto"/>
              <w:right w:val="nil"/>
            </w:tcBorders>
            <w:noWrap/>
            <w:vAlign w:val="center"/>
          </w:tcPr>
          <w:p w14:paraId="49CF44D3" w14:textId="77777777" w:rsidR="00CA2622" w:rsidRDefault="00CA2622" w:rsidP="00292F75">
            <w:pPr>
              <w:spacing w:after="0" w:line="240" w:lineRule="auto"/>
              <w:rPr>
                <w:rFonts w:ascii="Arial" w:hAnsi="Arial" w:cs="Arial"/>
                <w:sz w:val="16"/>
                <w:szCs w:val="16"/>
                <w:lang w:eastAsia="es-ES"/>
              </w:rPr>
            </w:pPr>
            <w:proofErr w:type="spellStart"/>
            <w:r>
              <w:rPr>
                <w:rFonts w:ascii="Arial" w:hAnsi="Arial" w:cs="Arial"/>
                <w:sz w:val="16"/>
                <w:szCs w:val="16"/>
                <w:lang w:eastAsia="es-ES"/>
              </w:rPr>
              <w:t>Cab.Ins</w:t>
            </w:r>
            <w:proofErr w:type="spellEnd"/>
            <w:r>
              <w:rPr>
                <w:rFonts w:ascii="Arial" w:hAnsi="Arial" w:cs="Arial"/>
                <w:sz w:val="16"/>
                <w:szCs w:val="16"/>
                <w:lang w:eastAsia="es-ES"/>
              </w:rPr>
              <w:t>. La Palma</w:t>
            </w:r>
          </w:p>
        </w:tc>
        <w:tc>
          <w:tcPr>
            <w:tcW w:w="2484" w:type="dxa"/>
            <w:tcBorders>
              <w:top w:val="nil"/>
              <w:left w:val="nil"/>
              <w:bottom w:val="single" w:sz="4" w:space="0" w:color="auto"/>
              <w:right w:val="nil"/>
            </w:tcBorders>
            <w:noWrap/>
            <w:vAlign w:val="center"/>
          </w:tcPr>
          <w:p w14:paraId="2F903017" w14:textId="77777777" w:rsidR="00CA2622" w:rsidRDefault="00CA2622" w:rsidP="00292F75">
            <w:pPr>
              <w:spacing w:after="0" w:line="240" w:lineRule="auto"/>
              <w:rPr>
                <w:rFonts w:ascii="Arial" w:hAnsi="Arial" w:cs="Arial"/>
                <w:sz w:val="16"/>
                <w:szCs w:val="16"/>
                <w:lang w:eastAsia="es-ES"/>
              </w:rPr>
            </w:pPr>
            <w:r>
              <w:rPr>
                <w:rFonts w:ascii="Arial" w:hAnsi="Arial" w:cs="Arial"/>
                <w:sz w:val="16"/>
                <w:szCs w:val="16"/>
                <w:lang w:eastAsia="es-ES"/>
              </w:rPr>
              <w:t>LP Geotermia</w:t>
            </w:r>
          </w:p>
        </w:tc>
        <w:tc>
          <w:tcPr>
            <w:tcW w:w="1201" w:type="dxa"/>
            <w:tcBorders>
              <w:top w:val="nil"/>
              <w:left w:val="nil"/>
              <w:bottom w:val="single" w:sz="4" w:space="0" w:color="auto"/>
              <w:right w:val="nil"/>
            </w:tcBorders>
            <w:noWrap/>
            <w:vAlign w:val="center"/>
          </w:tcPr>
          <w:p w14:paraId="4991A93D"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74165C8D"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18E993CC"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53D7B547"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1552392A"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4.410,00</w:t>
            </w:r>
          </w:p>
        </w:tc>
        <w:tc>
          <w:tcPr>
            <w:tcW w:w="1460" w:type="dxa"/>
            <w:tcBorders>
              <w:top w:val="nil"/>
              <w:left w:val="single" w:sz="8" w:space="0" w:color="auto"/>
              <w:bottom w:val="single" w:sz="4" w:space="0" w:color="auto"/>
              <w:right w:val="nil"/>
            </w:tcBorders>
            <w:noWrap/>
            <w:vAlign w:val="center"/>
          </w:tcPr>
          <w:p w14:paraId="0E67C7F8"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2.195,42</w:t>
            </w:r>
          </w:p>
        </w:tc>
        <w:tc>
          <w:tcPr>
            <w:tcW w:w="1200" w:type="dxa"/>
            <w:tcBorders>
              <w:top w:val="nil"/>
              <w:left w:val="nil"/>
              <w:bottom w:val="single" w:sz="4" w:space="0" w:color="auto"/>
              <w:right w:val="nil"/>
            </w:tcBorders>
            <w:noWrap/>
            <w:vAlign w:val="center"/>
          </w:tcPr>
          <w:p w14:paraId="3E6F220D"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6.586,25</w:t>
            </w:r>
          </w:p>
        </w:tc>
        <w:tc>
          <w:tcPr>
            <w:tcW w:w="1200" w:type="dxa"/>
            <w:tcBorders>
              <w:top w:val="nil"/>
              <w:left w:val="nil"/>
              <w:bottom w:val="single" w:sz="4" w:space="0" w:color="auto"/>
              <w:right w:val="nil"/>
            </w:tcBorders>
            <w:noWrap/>
            <w:vAlign w:val="center"/>
          </w:tcPr>
          <w:p w14:paraId="487A25F6"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8.781,67</w:t>
            </w:r>
          </w:p>
        </w:tc>
      </w:tr>
      <w:tr w:rsidR="00CA2622" w14:paraId="424AA377" w14:textId="77777777" w:rsidTr="00292F75">
        <w:trPr>
          <w:trHeight w:val="312"/>
        </w:trPr>
        <w:tc>
          <w:tcPr>
            <w:tcW w:w="1640" w:type="dxa"/>
            <w:tcBorders>
              <w:top w:val="nil"/>
              <w:left w:val="nil"/>
              <w:bottom w:val="single" w:sz="4" w:space="0" w:color="auto"/>
              <w:right w:val="nil"/>
            </w:tcBorders>
            <w:noWrap/>
            <w:vAlign w:val="center"/>
          </w:tcPr>
          <w:p w14:paraId="0F71D4D0" w14:textId="77777777" w:rsidR="00CA2622" w:rsidRDefault="00CA2622" w:rsidP="00292F75">
            <w:pPr>
              <w:spacing w:after="0" w:line="240" w:lineRule="auto"/>
              <w:rPr>
                <w:rFonts w:ascii="Arial" w:hAnsi="Arial" w:cs="Arial"/>
                <w:sz w:val="16"/>
                <w:szCs w:val="16"/>
                <w:lang w:eastAsia="es-ES"/>
              </w:rPr>
            </w:pPr>
            <w:proofErr w:type="spellStart"/>
            <w:r>
              <w:rPr>
                <w:rFonts w:ascii="Arial" w:hAnsi="Arial" w:cs="Arial"/>
                <w:sz w:val="16"/>
                <w:szCs w:val="16"/>
                <w:lang w:eastAsia="es-ES"/>
              </w:rPr>
              <w:t>Gob</w:t>
            </w:r>
            <w:proofErr w:type="spellEnd"/>
            <w:r>
              <w:rPr>
                <w:rFonts w:ascii="Arial" w:hAnsi="Arial" w:cs="Arial"/>
                <w:sz w:val="16"/>
                <w:szCs w:val="16"/>
                <w:lang w:eastAsia="es-ES"/>
              </w:rPr>
              <w:t xml:space="preserve"> Canarias</w:t>
            </w:r>
          </w:p>
        </w:tc>
        <w:tc>
          <w:tcPr>
            <w:tcW w:w="2484" w:type="dxa"/>
            <w:tcBorders>
              <w:top w:val="nil"/>
              <w:left w:val="nil"/>
              <w:bottom w:val="single" w:sz="4" w:space="0" w:color="auto"/>
              <w:right w:val="nil"/>
            </w:tcBorders>
            <w:noWrap/>
            <w:vAlign w:val="center"/>
          </w:tcPr>
          <w:p w14:paraId="1CFDFACB" w14:textId="77777777" w:rsidR="00CA2622" w:rsidRDefault="00CA2622" w:rsidP="00292F75">
            <w:pPr>
              <w:spacing w:after="0" w:line="240" w:lineRule="auto"/>
              <w:rPr>
                <w:rFonts w:ascii="Arial" w:hAnsi="Arial" w:cs="Arial"/>
                <w:sz w:val="16"/>
                <w:szCs w:val="16"/>
                <w:lang w:eastAsia="es-ES"/>
              </w:rPr>
            </w:pPr>
            <w:r>
              <w:rPr>
                <w:rFonts w:ascii="Arial" w:hAnsi="Arial" w:cs="Arial"/>
                <w:sz w:val="16"/>
                <w:szCs w:val="16"/>
                <w:lang w:eastAsia="es-ES"/>
              </w:rPr>
              <w:t>Red Sísmica Canaria</w:t>
            </w:r>
          </w:p>
        </w:tc>
        <w:tc>
          <w:tcPr>
            <w:tcW w:w="1201" w:type="dxa"/>
            <w:tcBorders>
              <w:top w:val="nil"/>
              <w:left w:val="nil"/>
              <w:bottom w:val="single" w:sz="4" w:space="0" w:color="auto"/>
              <w:right w:val="nil"/>
            </w:tcBorders>
            <w:noWrap/>
            <w:vAlign w:val="center"/>
          </w:tcPr>
          <w:p w14:paraId="568AFF4F"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2D715111"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6F3FCB12"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vAlign w:val="center"/>
          </w:tcPr>
          <w:p w14:paraId="7D5E5FD5"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288F569B"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10.628,10</w:t>
            </w:r>
          </w:p>
        </w:tc>
        <w:tc>
          <w:tcPr>
            <w:tcW w:w="1460" w:type="dxa"/>
            <w:tcBorders>
              <w:top w:val="nil"/>
              <w:left w:val="single" w:sz="8" w:space="0" w:color="auto"/>
              <w:bottom w:val="single" w:sz="4" w:space="0" w:color="auto"/>
              <w:right w:val="nil"/>
            </w:tcBorders>
            <w:noWrap/>
            <w:vAlign w:val="center"/>
          </w:tcPr>
          <w:p w14:paraId="1DFA4543"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4.801,30</w:t>
            </w:r>
          </w:p>
        </w:tc>
        <w:tc>
          <w:tcPr>
            <w:tcW w:w="1200" w:type="dxa"/>
            <w:tcBorders>
              <w:top w:val="nil"/>
              <w:left w:val="nil"/>
              <w:bottom w:val="single" w:sz="4" w:space="0" w:color="auto"/>
              <w:right w:val="nil"/>
            </w:tcBorders>
            <w:noWrap/>
            <w:vAlign w:val="center"/>
          </w:tcPr>
          <w:p w14:paraId="253FE3B9"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14.403,91</w:t>
            </w:r>
          </w:p>
        </w:tc>
        <w:tc>
          <w:tcPr>
            <w:tcW w:w="1200" w:type="dxa"/>
            <w:tcBorders>
              <w:top w:val="nil"/>
              <w:left w:val="nil"/>
              <w:bottom w:val="single" w:sz="4" w:space="0" w:color="auto"/>
              <w:right w:val="nil"/>
            </w:tcBorders>
            <w:noWrap/>
            <w:vAlign w:val="center"/>
          </w:tcPr>
          <w:p w14:paraId="1F0FF585"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19.205,21</w:t>
            </w:r>
          </w:p>
        </w:tc>
      </w:tr>
      <w:tr w:rsidR="00CA2622" w14:paraId="4E6927C0" w14:textId="77777777" w:rsidTr="00292F75">
        <w:trPr>
          <w:trHeight w:val="312"/>
        </w:trPr>
        <w:tc>
          <w:tcPr>
            <w:tcW w:w="1640" w:type="dxa"/>
            <w:tcBorders>
              <w:top w:val="nil"/>
              <w:left w:val="nil"/>
              <w:bottom w:val="single" w:sz="4" w:space="0" w:color="auto"/>
              <w:right w:val="nil"/>
            </w:tcBorders>
            <w:noWrap/>
            <w:vAlign w:val="center"/>
          </w:tcPr>
          <w:p w14:paraId="446DF641" w14:textId="77777777" w:rsidR="00CA2622" w:rsidRDefault="00CA2622" w:rsidP="00292F75">
            <w:pPr>
              <w:spacing w:after="0" w:line="240" w:lineRule="auto"/>
              <w:rPr>
                <w:rFonts w:ascii="Arial" w:hAnsi="Arial" w:cs="Arial"/>
                <w:sz w:val="16"/>
                <w:szCs w:val="16"/>
                <w:lang w:eastAsia="es-ES"/>
              </w:rPr>
            </w:pPr>
            <w:r>
              <w:rPr>
                <w:rFonts w:ascii="Arial" w:hAnsi="Arial" w:cs="Arial"/>
                <w:sz w:val="16"/>
                <w:szCs w:val="16"/>
                <w:lang w:eastAsia="es-ES"/>
              </w:rPr>
              <w:t>UE</w:t>
            </w:r>
          </w:p>
        </w:tc>
        <w:tc>
          <w:tcPr>
            <w:tcW w:w="2484" w:type="dxa"/>
            <w:tcBorders>
              <w:top w:val="nil"/>
              <w:left w:val="nil"/>
              <w:bottom w:val="single" w:sz="4" w:space="0" w:color="auto"/>
              <w:right w:val="nil"/>
            </w:tcBorders>
            <w:noWrap/>
            <w:vAlign w:val="center"/>
          </w:tcPr>
          <w:p w14:paraId="498CF647" w14:textId="77777777" w:rsidR="00CA2622" w:rsidRDefault="00CA2622" w:rsidP="00292F75">
            <w:pPr>
              <w:spacing w:after="0" w:line="240" w:lineRule="auto"/>
              <w:rPr>
                <w:rFonts w:ascii="Arial" w:hAnsi="Arial" w:cs="Arial"/>
                <w:sz w:val="16"/>
                <w:szCs w:val="16"/>
                <w:lang w:eastAsia="es-ES"/>
              </w:rPr>
            </w:pPr>
            <w:proofErr w:type="spellStart"/>
            <w:r>
              <w:rPr>
                <w:rFonts w:ascii="Arial" w:hAnsi="Arial" w:cs="Arial"/>
                <w:sz w:val="16"/>
                <w:szCs w:val="16"/>
                <w:lang w:eastAsia="es-ES"/>
              </w:rPr>
              <w:t>Volriskmac</w:t>
            </w:r>
            <w:proofErr w:type="spellEnd"/>
            <w:r>
              <w:rPr>
                <w:rFonts w:ascii="Arial" w:hAnsi="Arial" w:cs="Arial"/>
                <w:sz w:val="16"/>
                <w:szCs w:val="16"/>
                <w:lang w:eastAsia="es-ES"/>
              </w:rPr>
              <w:t xml:space="preserve"> II</w:t>
            </w:r>
          </w:p>
        </w:tc>
        <w:tc>
          <w:tcPr>
            <w:tcW w:w="1201" w:type="dxa"/>
            <w:tcBorders>
              <w:top w:val="nil"/>
              <w:left w:val="nil"/>
              <w:bottom w:val="single" w:sz="4" w:space="0" w:color="auto"/>
              <w:right w:val="nil"/>
            </w:tcBorders>
            <w:noWrap/>
            <w:vAlign w:val="center"/>
          </w:tcPr>
          <w:p w14:paraId="3FD0D364"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-2.932,51</w:t>
            </w:r>
          </w:p>
        </w:tc>
        <w:tc>
          <w:tcPr>
            <w:tcW w:w="1320" w:type="dxa"/>
            <w:tcBorders>
              <w:top w:val="nil"/>
              <w:left w:val="nil"/>
              <w:bottom w:val="single" w:sz="4" w:space="0" w:color="auto"/>
              <w:right w:val="nil"/>
            </w:tcBorders>
            <w:noWrap/>
            <w:vAlign w:val="center"/>
          </w:tcPr>
          <w:p w14:paraId="494A75C0"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-977,50</w:t>
            </w:r>
          </w:p>
        </w:tc>
        <w:tc>
          <w:tcPr>
            <w:tcW w:w="1260" w:type="dxa"/>
            <w:tcBorders>
              <w:top w:val="nil"/>
              <w:left w:val="nil"/>
              <w:bottom w:val="single" w:sz="4" w:space="0" w:color="auto"/>
              <w:right w:val="nil"/>
            </w:tcBorders>
            <w:noWrap/>
            <w:vAlign w:val="center"/>
          </w:tcPr>
          <w:p w14:paraId="48941919"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74939F75"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5E59415D"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50.570,84</w:t>
            </w:r>
          </w:p>
        </w:tc>
        <w:tc>
          <w:tcPr>
            <w:tcW w:w="1460" w:type="dxa"/>
            <w:tcBorders>
              <w:top w:val="nil"/>
              <w:left w:val="single" w:sz="8" w:space="0" w:color="auto"/>
              <w:bottom w:val="single" w:sz="4" w:space="0" w:color="auto"/>
              <w:right w:val="nil"/>
            </w:tcBorders>
            <w:noWrap/>
            <w:vAlign w:val="center"/>
          </w:tcPr>
          <w:p w14:paraId="212D825A"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2.307,93</w:t>
            </w:r>
          </w:p>
        </w:tc>
        <w:tc>
          <w:tcPr>
            <w:tcW w:w="1200" w:type="dxa"/>
            <w:tcBorders>
              <w:top w:val="nil"/>
              <w:left w:val="nil"/>
              <w:bottom w:val="single" w:sz="4" w:space="0" w:color="auto"/>
              <w:right w:val="nil"/>
            </w:tcBorders>
            <w:noWrap/>
            <w:vAlign w:val="center"/>
          </w:tcPr>
          <w:p w14:paraId="69EE69F2"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6.923,80</w:t>
            </w:r>
          </w:p>
        </w:tc>
        <w:tc>
          <w:tcPr>
            <w:tcW w:w="1200" w:type="dxa"/>
            <w:tcBorders>
              <w:top w:val="nil"/>
              <w:left w:val="nil"/>
              <w:bottom w:val="single" w:sz="4" w:space="0" w:color="auto"/>
              <w:right w:val="nil"/>
            </w:tcBorders>
            <w:noWrap/>
            <w:vAlign w:val="center"/>
          </w:tcPr>
          <w:p w14:paraId="7A634C0A"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9.231,73</w:t>
            </w:r>
          </w:p>
        </w:tc>
      </w:tr>
      <w:tr w:rsidR="00CA2622" w14:paraId="7E379F3D" w14:textId="77777777" w:rsidTr="00292F75">
        <w:trPr>
          <w:trHeight w:val="312"/>
        </w:trPr>
        <w:tc>
          <w:tcPr>
            <w:tcW w:w="1640" w:type="dxa"/>
            <w:tcBorders>
              <w:top w:val="nil"/>
              <w:left w:val="nil"/>
              <w:bottom w:val="single" w:sz="4" w:space="0" w:color="auto"/>
              <w:right w:val="nil"/>
            </w:tcBorders>
            <w:noWrap/>
            <w:vAlign w:val="center"/>
          </w:tcPr>
          <w:p w14:paraId="3326BE01" w14:textId="77777777" w:rsidR="00CA2622" w:rsidRDefault="00CA2622" w:rsidP="00292F75">
            <w:pPr>
              <w:spacing w:after="0" w:line="240" w:lineRule="auto"/>
              <w:rPr>
                <w:rFonts w:ascii="Arial" w:hAnsi="Arial" w:cs="Arial"/>
                <w:sz w:val="16"/>
                <w:szCs w:val="16"/>
                <w:lang w:eastAsia="es-ES"/>
              </w:rPr>
            </w:pPr>
            <w:r>
              <w:rPr>
                <w:rFonts w:ascii="Arial" w:hAnsi="Arial" w:cs="Arial"/>
                <w:sz w:val="16"/>
                <w:szCs w:val="16"/>
                <w:lang w:eastAsia="es-ES"/>
              </w:rPr>
              <w:t>UE</w:t>
            </w:r>
          </w:p>
        </w:tc>
        <w:tc>
          <w:tcPr>
            <w:tcW w:w="2484" w:type="dxa"/>
            <w:tcBorders>
              <w:top w:val="nil"/>
              <w:left w:val="nil"/>
              <w:bottom w:val="single" w:sz="4" w:space="0" w:color="auto"/>
              <w:right w:val="nil"/>
            </w:tcBorders>
            <w:noWrap/>
            <w:vAlign w:val="center"/>
          </w:tcPr>
          <w:p w14:paraId="7053EA40" w14:textId="77777777" w:rsidR="00CA2622" w:rsidRDefault="00CA2622" w:rsidP="00292F75">
            <w:pPr>
              <w:spacing w:after="0" w:line="240" w:lineRule="auto"/>
              <w:rPr>
                <w:rFonts w:ascii="Arial" w:hAnsi="Arial" w:cs="Arial"/>
                <w:sz w:val="16"/>
                <w:szCs w:val="16"/>
                <w:lang w:eastAsia="es-ES"/>
              </w:rPr>
            </w:pPr>
            <w:proofErr w:type="spellStart"/>
            <w:r>
              <w:rPr>
                <w:rFonts w:ascii="Arial" w:hAnsi="Arial" w:cs="Arial"/>
                <w:sz w:val="16"/>
                <w:szCs w:val="16"/>
                <w:lang w:eastAsia="es-ES"/>
              </w:rPr>
              <w:t>Volturmac</w:t>
            </w:r>
            <w:proofErr w:type="spellEnd"/>
          </w:p>
        </w:tc>
        <w:tc>
          <w:tcPr>
            <w:tcW w:w="1201" w:type="dxa"/>
            <w:tcBorders>
              <w:top w:val="nil"/>
              <w:left w:val="nil"/>
              <w:bottom w:val="single" w:sz="4" w:space="0" w:color="auto"/>
              <w:right w:val="nil"/>
            </w:tcBorders>
            <w:noWrap/>
            <w:vAlign w:val="center"/>
          </w:tcPr>
          <w:p w14:paraId="5E4E9ACD"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-31.622,28</w:t>
            </w:r>
          </w:p>
        </w:tc>
        <w:tc>
          <w:tcPr>
            <w:tcW w:w="1320" w:type="dxa"/>
            <w:tcBorders>
              <w:top w:val="nil"/>
              <w:left w:val="nil"/>
              <w:bottom w:val="single" w:sz="4" w:space="0" w:color="auto"/>
              <w:right w:val="nil"/>
            </w:tcBorders>
            <w:noWrap/>
            <w:vAlign w:val="center"/>
          </w:tcPr>
          <w:p w14:paraId="08958690"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-10.540,75</w:t>
            </w:r>
          </w:p>
        </w:tc>
        <w:tc>
          <w:tcPr>
            <w:tcW w:w="1260" w:type="dxa"/>
            <w:tcBorders>
              <w:top w:val="nil"/>
              <w:left w:val="nil"/>
              <w:bottom w:val="single" w:sz="4" w:space="0" w:color="auto"/>
              <w:right w:val="nil"/>
            </w:tcBorders>
            <w:noWrap/>
            <w:vAlign w:val="center"/>
          </w:tcPr>
          <w:p w14:paraId="6B57FEDA"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29D8E868"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0158B753"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5.451,04</w:t>
            </w:r>
          </w:p>
        </w:tc>
        <w:tc>
          <w:tcPr>
            <w:tcW w:w="1460" w:type="dxa"/>
            <w:tcBorders>
              <w:top w:val="nil"/>
              <w:left w:val="single" w:sz="8" w:space="0" w:color="auto"/>
              <w:bottom w:val="single" w:sz="4" w:space="0" w:color="auto"/>
              <w:right w:val="nil"/>
            </w:tcBorders>
            <w:noWrap/>
            <w:vAlign w:val="center"/>
          </w:tcPr>
          <w:p w14:paraId="437DA0F3"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1.051,80</w:t>
            </w:r>
          </w:p>
        </w:tc>
        <w:tc>
          <w:tcPr>
            <w:tcW w:w="1200" w:type="dxa"/>
            <w:tcBorders>
              <w:top w:val="nil"/>
              <w:left w:val="nil"/>
              <w:bottom w:val="single" w:sz="4" w:space="0" w:color="auto"/>
              <w:right w:val="nil"/>
            </w:tcBorders>
            <w:noWrap/>
            <w:vAlign w:val="center"/>
          </w:tcPr>
          <w:p w14:paraId="45947427"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3.155,42</w:t>
            </w:r>
          </w:p>
        </w:tc>
        <w:tc>
          <w:tcPr>
            <w:tcW w:w="1200" w:type="dxa"/>
            <w:tcBorders>
              <w:top w:val="nil"/>
              <w:left w:val="nil"/>
              <w:bottom w:val="single" w:sz="4" w:space="0" w:color="auto"/>
              <w:right w:val="nil"/>
            </w:tcBorders>
            <w:noWrap/>
            <w:vAlign w:val="center"/>
          </w:tcPr>
          <w:p w14:paraId="6B38D45B"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4.207,22</w:t>
            </w:r>
          </w:p>
        </w:tc>
      </w:tr>
      <w:tr w:rsidR="00CA2622" w14:paraId="3651D890" w14:textId="77777777" w:rsidTr="00292F75">
        <w:trPr>
          <w:trHeight w:val="312"/>
        </w:trPr>
        <w:tc>
          <w:tcPr>
            <w:tcW w:w="1640" w:type="dxa"/>
            <w:tcBorders>
              <w:top w:val="nil"/>
              <w:left w:val="nil"/>
              <w:bottom w:val="single" w:sz="4" w:space="0" w:color="auto"/>
              <w:right w:val="nil"/>
            </w:tcBorders>
            <w:noWrap/>
            <w:vAlign w:val="center"/>
          </w:tcPr>
          <w:p w14:paraId="36E4F4DA" w14:textId="77777777" w:rsidR="00CA2622" w:rsidRDefault="00CA2622" w:rsidP="00292F75">
            <w:pPr>
              <w:spacing w:after="0" w:line="240" w:lineRule="auto"/>
              <w:rPr>
                <w:rFonts w:ascii="Arial" w:hAnsi="Arial" w:cs="Arial"/>
                <w:sz w:val="16"/>
                <w:szCs w:val="16"/>
                <w:lang w:eastAsia="es-ES"/>
              </w:rPr>
            </w:pPr>
            <w:proofErr w:type="spellStart"/>
            <w:proofErr w:type="gramStart"/>
            <w:r>
              <w:rPr>
                <w:rFonts w:ascii="Arial" w:hAnsi="Arial" w:cs="Arial"/>
                <w:sz w:val="16"/>
                <w:szCs w:val="16"/>
                <w:lang w:eastAsia="es-ES"/>
              </w:rPr>
              <w:t>Cab.Ins.La</w:t>
            </w:r>
            <w:proofErr w:type="spellEnd"/>
            <w:proofErr w:type="gramEnd"/>
            <w:r>
              <w:rPr>
                <w:rFonts w:ascii="Arial" w:hAnsi="Arial" w:cs="Arial"/>
                <w:sz w:val="16"/>
                <w:szCs w:val="16"/>
                <w:lang w:eastAsia="es-ES"/>
              </w:rPr>
              <w:t xml:space="preserve"> Palma</w:t>
            </w:r>
          </w:p>
        </w:tc>
        <w:tc>
          <w:tcPr>
            <w:tcW w:w="2484" w:type="dxa"/>
            <w:tcBorders>
              <w:top w:val="nil"/>
              <w:left w:val="nil"/>
              <w:bottom w:val="single" w:sz="4" w:space="0" w:color="auto"/>
              <w:right w:val="nil"/>
            </w:tcBorders>
            <w:noWrap/>
            <w:vAlign w:val="center"/>
          </w:tcPr>
          <w:p w14:paraId="08921542" w14:textId="77777777" w:rsidR="00CA2622" w:rsidRDefault="00CA2622" w:rsidP="00292F75">
            <w:pPr>
              <w:spacing w:after="0" w:line="240" w:lineRule="auto"/>
              <w:rPr>
                <w:rFonts w:ascii="Arial" w:hAnsi="Arial" w:cs="Arial"/>
                <w:sz w:val="16"/>
                <w:szCs w:val="16"/>
                <w:lang w:eastAsia="es-ES"/>
              </w:rPr>
            </w:pPr>
            <w:r>
              <w:rPr>
                <w:rFonts w:ascii="Arial" w:hAnsi="Arial" w:cs="Arial"/>
                <w:sz w:val="16"/>
                <w:szCs w:val="16"/>
                <w:lang w:eastAsia="es-ES"/>
              </w:rPr>
              <w:t xml:space="preserve">LP </w:t>
            </w:r>
            <w:proofErr w:type="spellStart"/>
            <w:r>
              <w:rPr>
                <w:rFonts w:ascii="Arial" w:hAnsi="Arial" w:cs="Arial"/>
                <w:sz w:val="16"/>
                <w:szCs w:val="16"/>
                <w:lang w:eastAsia="es-ES"/>
              </w:rPr>
              <w:t>Volcano</w:t>
            </w:r>
            <w:proofErr w:type="spellEnd"/>
          </w:p>
        </w:tc>
        <w:tc>
          <w:tcPr>
            <w:tcW w:w="1201" w:type="dxa"/>
            <w:tcBorders>
              <w:top w:val="nil"/>
              <w:left w:val="nil"/>
              <w:bottom w:val="single" w:sz="4" w:space="0" w:color="auto"/>
              <w:right w:val="nil"/>
            </w:tcBorders>
            <w:noWrap/>
            <w:vAlign w:val="center"/>
          </w:tcPr>
          <w:p w14:paraId="67463215"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0AFC36CF"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08CF5B40"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15EC54A2"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26778F0A"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2.743,33</w:t>
            </w:r>
          </w:p>
        </w:tc>
        <w:tc>
          <w:tcPr>
            <w:tcW w:w="1460" w:type="dxa"/>
            <w:tcBorders>
              <w:top w:val="nil"/>
              <w:left w:val="single" w:sz="8" w:space="0" w:color="auto"/>
              <w:bottom w:val="single" w:sz="4" w:space="0" w:color="auto"/>
              <w:right w:val="nil"/>
            </w:tcBorders>
            <w:noWrap/>
            <w:vAlign w:val="center"/>
          </w:tcPr>
          <w:p w14:paraId="53B73159"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400,00</w:t>
            </w:r>
          </w:p>
        </w:tc>
        <w:tc>
          <w:tcPr>
            <w:tcW w:w="1200" w:type="dxa"/>
            <w:tcBorders>
              <w:top w:val="nil"/>
              <w:left w:val="nil"/>
              <w:bottom w:val="single" w:sz="4" w:space="0" w:color="auto"/>
              <w:right w:val="nil"/>
            </w:tcBorders>
            <w:noWrap/>
            <w:vAlign w:val="center"/>
          </w:tcPr>
          <w:p w14:paraId="35ECFE72"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1.200,00</w:t>
            </w:r>
          </w:p>
        </w:tc>
        <w:tc>
          <w:tcPr>
            <w:tcW w:w="1200" w:type="dxa"/>
            <w:tcBorders>
              <w:top w:val="nil"/>
              <w:left w:val="nil"/>
              <w:bottom w:val="single" w:sz="4" w:space="0" w:color="auto"/>
              <w:right w:val="nil"/>
            </w:tcBorders>
            <w:noWrap/>
            <w:vAlign w:val="center"/>
          </w:tcPr>
          <w:p w14:paraId="5FEA3075"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1.600,00</w:t>
            </w:r>
          </w:p>
        </w:tc>
      </w:tr>
      <w:tr w:rsidR="00CA2622" w14:paraId="3BCB5F67" w14:textId="77777777" w:rsidTr="00292F75">
        <w:trPr>
          <w:trHeight w:val="312"/>
        </w:trPr>
        <w:tc>
          <w:tcPr>
            <w:tcW w:w="1640" w:type="dxa"/>
            <w:tcBorders>
              <w:top w:val="nil"/>
              <w:left w:val="nil"/>
              <w:bottom w:val="single" w:sz="4" w:space="0" w:color="auto"/>
              <w:right w:val="nil"/>
            </w:tcBorders>
            <w:noWrap/>
            <w:vAlign w:val="center"/>
          </w:tcPr>
          <w:p w14:paraId="7CEDE0E7" w14:textId="77777777" w:rsidR="00CA2622" w:rsidRDefault="00CA2622" w:rsidP="00292F75">
            <w:pPr>
              <w:spacing w:after="0" w:line="240" w:lineRule="auto"/>
              <w:rPr>
                <w:rFonts w:ascii="Arial" w:hAnsi="Arial" w:cs="Arial"/>
                <w:sz w:val="16"/>
                <w:szCs w:val="16"/>
                <w:lang w:eastAsia="es-ES"/>
              </w:rPr>
            </w:pPr>
            <w:proofErr w:type="spellStart"/>
            <w:r>
              <w:rPr>
                <w:rFonts w:ascii="Arial" w:hAnsi="Arial" w:cs="Arial"/>
                <w:sz w:val="16"/>
                <w:szCs w:val="16"/>
                <w:lang w:eastAsia="es-ES"/>
              </w:rPr>
              <w:t>Gob</w:t>
            </w:r>
            <w:proofErr w:type="spellEnd"/>
            <w:r>
              <w:rPr>
                <w:rFonts w:ascii="Arial" w:hAnsi="Arial" w:cs="Arial"/>
                <w:sz w:val="16"/>
                <w:szCs w:val="16"/>
                <w:lang w:eastAsia="es-ES"/>
              </w:rPr>
              <w:t xml:space="preserve"> Canarias</w:t>
            </w:r>
          </w:p>
        </w:tc>
        <w:tc>
          <w:tcPr>
            <w:tcW w:w="2484" w:type="dxa"/>
            <w:tcBorders>
              <w:top w:val="nil"/>
              <w:left w:val="nil"/>
              <w:bottom w:val="single" w:sz="4" w:space="0" w:color="auto"/>
              <w:right w:val="nil"/>
            </w:tcBorders>
            <w:noWrap/>
            <w:vAlign w:val="center"/>
          </w:tcPr>
          <w:p w14:paraId="4CDA00E4" w14:textId="77777777" w:rsidR="00CA2622" w:rsidRDefault="00CA2622" w:rsidP="00292F75">
            <w:pPr>
              <w:spacing w:after="0" w:line="240" w:lineRule="auto"/>
              <w:rPr>
                <w:rFonts w:ascii="Arial" w:hAnsi="Arial" w:cs="Arial"/>
                <w:sz w:val="16"/>
                <w:szCs w:val="16"/>
                <w:lang w:eastAsia="es-ES"/>
              </w:rPr>
            </w:pPr>
            <w:proofErr w:type="spellStart"/>
            <w:r>
              <w:rPr>
                <w:rFonts w:ascii="Arial" w:hAnsi="Arial" w:cs="Arial"/>
                <w:sz w:val="16"/>
                <w:szCs w:val="16"/>
                <w:lang w:eastAsia="es-ES"/>
              </w:rPr>
              <w:t>CanVolcano</w:t>
            </w:r>
            <w:proofErr w:type="spellEnd"/>
            <w:r>
              <w:rPr>
                <w:rFonts w:ascii="Arial" w:hAnsi="Arial" w:cs="Arial"/>
                <w:sz w:val="16"/>
                <w:szCs w:val="16"/>
                <w:lang w:eastAsia="es-ES"/>
              </w:rPr>
              <w:t xml:space="preserve"> 2021</w:t>
            </w:r>
          </w:p>
        </w:tc>
        <w:tc>
          <w:tcPr>
            <w:tcW w:w="1201" w:type="dxa"/>
            <w:tcBorders>
              <w:top w:val="nil"/>
              <w:left w:val="nil"/>
              <w:bottom w:val="single" w:sz="4" w:space="0" w:color="auto"/>
              <w:right w:val="nil"/>
            </w:tcBorders>
            <w:noWrap/>
            <w:vAlign w:val="center"/>
          </w:tcPr>
          <w:p w14:paraId="62611826"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41E8442B"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068C01B6"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442A5FA9"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28A4A73E"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21.343,76</w:t>
            </w:r>
          </w:p>
        </w:tc>
        <w:tc>
          <w:tcPr>
            <w:tcW w:w="1460" w:type="dxa"/>
            <w:tcBorders>
              <w:top w:val="nil"/>
              <w:left w:val="single" w:sz="8" w:space="0" w:color="auto"/>
              <w:bottom w:val="single" w:sz="4" w:space="0" w:color="auto"/>
              <w:right w:val="nil"/>
            </w:tcBorders>
            <w:noWrap/>
            <w:vAlign w:val="center"/>
          </w:tcPr>
          <w:p w14:paraId="4FB0CEFD"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5.970,55</w:t>
            </w:r>
          </w:p>
        </w:tc>
        <w:tc>
          <w:tcPr>
            <w:tcW w:w="1200" w:type="dxa"/>
            <w:tcBorders>
              <w:top w:val="nil"/>
              <w:left w:val="nil"/>
              <w:bottom w:val="single" w:sz="4" w:space="0" w:color="auto"/>
              <w:right w:val="nil"/>
            </w:tcBorders>
            <w:noWrap/>
            <w:vAlign w:val="center"/>
          </w:tcPr>
          <w:p w14:paraId="4D01951A"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17.911,64</w:t>
            </w:r>
          </w:p>
        </w:tc>
        <w:tc>
          <w:tcPr>
            <w:tcW w:w="1200" w:type="dxa"/>
            <w:tcBorders>
              <w:top w:val="nil"/>
              <w:left w:val="nil"/>
              <w:bottom w:val="single" w:sz="4" w:space="0" w:color="auto"/>
              <w:right w:val="nil"/>
            </w:tcBorders>
            <w:noWrap/>
            <w:vAlign w:val="center"/>
          </w:tcPr>
          <w:p w14:paraId="50C1F470"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23.882,19</w:t>
            </w:r>
          </w:p>
        </w:tc>
      </w:tr>
      <w:tr w:rsidR="00CA2622" w14:paraId="075722A3" w14:textId="77777777" w:rsidTr="00292F75">
        <w:trPr>
          <w:trHeight w:val="312"/>
        </w:trPr>
        <w:tc>
          <w:tcPr>
            <w:tcW w:w="1640" w:type="dxa"/>
            <w:tcBorders>
              <w:top w:val="nil"/>
              <w:left w:val="nil"/>
              <w:bottom w:val="single" w:sz="4" w:space="0" w:color="auto"/>
              <w:right w:val="nil"/>
            </w:tcBorders>
            <w:noWrap/>
            <w:vAlign w:val="center"/>
          </w:tcPr>
          <w:p w14:paraId="0417CFC8" w14:textId="77777777" w:rsidR="00CA2622" w:rsidRDefault="00CA2622" w:rsidP="00292F75">
            <w:pPr>
              <w:spacing w:after="0" w:line="240" w:lineRule="auto"/>
              <w:rPr>
                <w:rFonts w:ascii="Arial" w:hAnsi="Arial" w:cs="Arial"/>
                <w:sz w:val="16"/>
                <w:szCs w:val="16"/>
                <w:lang w:eastAsia="es-ES"/>
              </w:rPr>
            </w:pPr>
            <w:r>
              <w:rPr>
                <w:rFonts w:ascii="Arial" w:hAnsi="Arial" w:cs="Arial"/>
                <w:sz w:val="16"/>
                <w:szCs w:val="16"/>
                <w:lang w:eastAsia="es-ES"/>
              </w:rPr>
              <w:t>Estado</w:t>
            </w:r>
          </w:p>
        </w:tc>
        <w:tc>
          <w:tcPr>
            <w:tcW w:w="2484" w:type="dxa"/>
            <w:tcBorders>
              <w:top w:val="nil"/>
              <w:left w:val="nil"/>
              <w:bottom w:val="single" w:sz="4" w:space="0" w:color="auto"/>
              <w:right w:val="nil"/>
            </w:tcBorders>
            <w:noWrap/>
            <w:vAlign w:val="center"/>
          </w:tcPr>
          <w:p w14:paraId="208AEB93" w14:textId="77777777" w:rsidR="00CA2622" w:rsidRDefault="00CA2622" w:rsidP="00292F75">
            <w:pPr>
              <w:spacing w:after="0" w:line="240" w:lineRule="auto"/>
              <w:rPr>
                <w:rFonts w:ascii="Arial" w:hAnsi="Arial" w:cs="Arial"/>
                <w:sz w:val="16"/>
                <w:szCs w:val="16"/>
                <w:lang w:eastAsia="es-ES"/>
              </w:rPr>
            </w:pPr>
            <w:r>
              <w:rPr>
                <w:rFonts w:ascii="Arial" w:hAnsi="Arial" w:cs="Arial"/>
                <w:sz w:val="16"/>
                <w:szCs w:val="16"/>
                <w:lang w:eastAsia="es-ES"/>
              </w:rPr>
              <w:t>Cumbre Vieja Emergencia</w:t>
            </w:r>
          </w:p>
        </w:tc>
        <w:tc>
          <w:tcPr>
            <w:tcW w:w="1201" w:type="dxa"/>
            <w:tcBorders>
              <w:top w:val="nil"/>
              <w:left w:val="nil"/>
              <w:bottom w:val="single" w:sz="4" w:space="0" w:color="auto"/>
              <w:right w:val="nil"/>
            </w:tcBorders>
            <w:noWrap/>
            <w:vAlign w:val="center"/>
          </w:tcPr>
          <w:p w14:paraId="0C7C178F"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0FA0826C"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1BB828ED"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0306CEB7"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3734E1F4"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178.462,79</w:t>
            </w:r>
          </w:p>
        </w:tc>
        <w:tc>
          <w:tcPr>
            <w:tcW w:w="1460" w:type="dxa"/>
            <w:tcBorders>
              <w:top w:val="nil"/>
              <w:left w:val="single" w:sz="8" w:space="0" w:color="auto"/>
              <w:bottom w:val="single" w:sz="4" w:space="0" w:color="auto"/>
              <w:right w:val="nil"/>
            </w:tcBorders>
            <w:noWrap/>
            <w:vAlign w:val="center"/>
          </w:tcPr>
          <w:p w14:paraId="02CD0C36"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13.800,69</w:t>
            </w:r>
          </w:p>
        </w:tc>
        <w:tc>
          <w:tcPr>
            <w:tcW w:w="1200" w:type="dxa"/>
            <w:tcBorders>
              <w:top w:val="nil"/>
              <w:left w:val="nil"/>
              <w:bottom w:val="single" w:sz="4" w:space="0" w:color="auto"/>
              <w:right w:val="nil"/>
            </w:tcBorders>
            <w:noWrap/>
            <w:vAlign w:val="center"/>
          </w:tcPr>
          <w:p w14:paraId="0F5A3170"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41.402,07</w:t>
            </w:r>
          </w:p>
        </w:tc>
        <w:tc>
          <w:tcPr>
            <w:tcW w:w="1200" w:type="dxa"/>
            <w:tcBorders>
              <w:top w:val="nil"/>
              <w:left w:val="nil"/>
              <w:bottom w:val="single" w:sz="4" w:space="0" w:color="auto"/>
              <w:right w:val="nil"/>
            </w:tcBorders>
            <w:noWrap/>
            <w:vAlign w:val="center"/>
          </w:tcPr>
          <w:p w14:paraId="1227438D"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55.202,76</w:t>
            </w:r>
          </w:p>
        </w:tc>
      </w:tr>
      <w:tr w:rsidR="00CA2622" w14:paraId="2A7ADAC8" w14:textId="77777777" w:rsidTr="00292F75">
        <w:trPr>
          <w:trHeight w:val="312"/>
        </w:trPr>
        <w:tc>
          <w:tcPr>
            <w:tcW w:w="1640" w:type="dxa"/>
            <w:tcBorders>
              <w:top w:val="nil"/>
              <w:left w:val="nil"/>
              <w:bottom w:val="single" w:sz="4" w:space="0" w:color="auto"/>
              <w:right w:val="nil"/>
            </w:tcBorders>
            <w:noWrap/>
            <w:vAlign w:val="center"/>
          </w:tcPr>
          <w:p w14:paraId="34D87359" w14:textId="77777777" w:rsidR="00CA2622" w:rsidRDefault="00CA2622" w:rsidP="00292F75">
            <w:pPr>
              <w:spacing w:after="0" w:line="240" w:lineRule="auto"/>
              <w:rPr>
                <w:rFonts w:ascii="Arial" w:hAnsi="Arial" w:cs="Arial"/>
                <w:sz w:val="16"/>
                <w:szCs w:val="16"/>
                <w:lang w:eastAsia="es-ES"/>
              </w:rPr>
            </w:pPr>
            <w:proofErr w:type="spellStart"/>
            <w:r>
              <w:rPr>
                <w:rFonts w:ascii="Arial" w:hAnsi="Arial" w:cs="Arial"/>
                <w:sz w:val="16"/>
                <w:szCs w:val="16"/>
                <w:lang w:eastAsia="es-ES"/>
              </w:rPr>
              <w:t>Gob</w:t>
            </w:r>
            <w:proofErr w:type="spellEnd"/>
            <w:r>
              <w:rPr>
                <w:rFonts w:ascii="Arial" w:hAnsi="Arial" w:cs="Arial"/>
                <w:sz w:val="16"/>
                <w:szCs w:val="16"/>
                <w:lang w:eastAsia="es-ES"/>
              </w:rPr>
              <w:t xml:space="preserve"> Canarias</w:t>
            </w:r>
          </w:p>
        </w:tc>
        <w:tc>
          <w:tcPr>
            <w:tcW w:w="2484" w:type="dxa"/>
            <w:tcBorders>
              <w:top w:val="nil"/>
              <w:left w:val="nil"/>
              <w:bottom w:val="single" w:sz="4" w:space="0" w:color="auto"/>
              <w:right w:val="nil"/>
            </w:tcBorders>
            <w:noWrap/>
            <w:vAlign w:val="center"/>
          </w:tcPr>
          <w:p w14:paraId="6ECDF6A5" w14:textId="77777777" w:rsidR="00CA2622" w:rsidRDefault="00CA2622" w:rsidP="00292F75">
            <w:pPr>
              <w:spacing w:after="0" w:line="240" w:lineRule="auto"/>
              <w:rPr>
                <w:rFonts w:ascii="Arial" w:hAnsi="Arial" w:cs="Arial"/>
                <w:sz w:val="16"/>
                <w:szCs w:val="16"/>
                <w:lang w:eastAsia="es-ES"/>
              </w:rPr>
            </w:pPr>
            <w:r>
              <w:rPr>
                <w:rFonts w:ascii="Arial" w:hAnsi="Arial" w:cs="Arial"/>
                <w:sz w:val="16"/>
                <w:szCs w:val="16"/>
                <w:lang w:eastAsia="es-ES"/>
              </w:rPr>
              <w:t>Recuperación La Palma</w:t>
            </w:r>
          </w:p>
        </w:tc>
        <w:tc>
          <w:tcPr>
            <w:tcW w:w="1201" w:type="dxa"/>
            <w:tcBorders>
              <w:top w:val="nil"/>
              <w:left w:val="nil"/>
              <w:bottom w:val="single" w:sz="4" w:space="0" w:color="auto"/>
              <w:right w:val="nil"/>
            </w:tcBorders>
            <w:noWrap/>
            <w:vAlign w:val="center"/>
          </w:tcPr>
          <w:p w14:paraId="6E7C058F"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26EE3543"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1B7E1DFD"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5.430,57</w:t>
            </w:r>
          </w:p>
        </w:tc>
        <w:tc>
          <w:tcPr>
            <w:tcW w:w="1220" w:type="dxa"/>
            <w:tcBorders>
              <w:top w:val="nil"/>
              <w:left w:val="nil"/>
              <w:bottom w:val="single" w:sz="4" w:space="0" w:color="auto"/>
              <w:right w:val="nil"/>
            </w:tcBorders>
            <w:noWrap/>
            <w:vAlign w:val="center"/>
          </w:tcPr>
          <w:p w14:paraId="505133CC"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1.357,64</w:t>
            </w:r>
          </w:p>
        </w:tc>
        <w:tc>
          <w:tcPr>
            <w:tcW w:w="1380" w:type="dxa"/>
            <w:tcBorders>
              <w:top w:val="nil"/>
              <w:left w:val="nil"/>
              <w:bottom w:val="single" w:sz="4" w:space="0" w:color="auto"/>
              <w:right w:val="nil"/>
            </w:tcBorders>
            <w:noWrap/>
            <w:vAlign w:val="center"/>
          </w:tcPr>
          <w:p w14:paraId="563CFE7C"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20.886,50</w:t>
            </w:r>
          </w:p>
        </w:tc>
        <w:tc>
          <w:tcPr>
            <w:tcW w:w="1460" w:type="dxa"/>
            <w:tcBorders>
              <w:top w:val="nil"/>
              <w:left w:val="single" w:sz="8" w:space="0" w:color="auto"/>
              <w:bottom w:val="single" w:sz="4" w:space="0" w:color="auto"/>
              <w:right w:val="nil"/>
            </w:tcBorders>
            <w:noWrap/>
            <w:vAlign w:val="center"/>
          </w:tcPr>
          <w:p w14:paraId="7CFBD208"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2.046,67</w:t>
            </w:r>
          </w:p>
        </w:tc>
        <w:tc>
          <w:tcPr>
            <w:tcW w:w="1200" w:type="dxa"/>
            <w:tcBorders>
              <w:top w:val="nil"/>
              <w:left w:val="nil"/>
              <w:bottom w:val="single" w:sz="4" w:space="0" w:color="auto"/>
              <w:right w:val="nil"/>
            </w:tcBorders>
            <w:noWrap/>
            <w:vAlign w:val="center"/>
          </w:tcPr>
          <w:p w14:paraId="63B567D4"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6.140,02</w:t>
            </w:r>
          </w:p>
        </w:tc>
        <w:tc>
          <w:tcPr>
            <w:tcW w:w="1200" w:type="dxa"/>
            <w:tcBorders>
              <w:top w:val="nil"/>
              <w:left w:val="nil"/>
              <w:bottom w:val="single" w:sz="4" w:space="0" w:color="auto"/>
              <w:right w:val="nil"/>
            </w:tcBorders>
            <w:noWrap/>
            <w:vAlign w:val="center"/>
          </w:tcPr>
          <w:p w14:paraId="415D11A6"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8.186,69</w:t>
            </w:r>
          </w:p>
        </w:tc>
      </w:tr>
      <w:tr w:rsidR="00CA2622" w14:paraId="77454441" w14:textId="77777777" w:rsidTr="00292F75">
        <w:trPr>
          <w:trHeight w:val="312"/>
        </w:trPr>
        <w:tc>
          <w:tcPr>
            <w:tcW w:w="1640" w:type="dxa"/>
            <w:tcBorders>
              <w:top w:val="nil"/>
              <w:left w:val="nil"/>
              <w:bottom w:val="single" w:sz="4" w:space="0" w:color="auto"/>
              <w:right w:val="nil"/>
            </w:tcBorders>
            <w:noWrap/>
            <w:vAlign w:val="center"/>
          </w:tcPr>
          <w:p w14:paraId="4627FD74" w14:textId="77777777" w:rsidR="00CA2622" w:rsidRDefault="00CA2622" w:rsidP="00292F75">
            <w:pPr>
              <w:spacing w:after="0" w:line="240" w:lineRule="auto"/>
              <w:rPr>
                <w:rFonts w:ascii="Arial" w:hAnsi="Arial" w:cs="Arial"/>
                <w:sz w:val="16"/>
                <w:szCs w:val="16"/>
                <w:lang w:eastAsia="es-ES"/>
              </w:rPr>
            </w:pPr>
            <w:proofErr w:type="spellStart"/>
            <w:r>
              <w:rPr>
                <w:rFonts w:ascii="Arial" w:hAnsi="Arial" w:cs="Arial"/>
                <w:sz w:val="16"/>
                <w:szCs w:val="16"/>
                <w:lang w:eastAsia="es-ES"/>
              </w:rPr>
              <w:t>Gob</w:t>
            </w:r>
            <w:proofErr w:type="spellEnd"/>
            <w:r>
              <w:rPr>
                <w:rFonts w:ascii="Arial" w:hAnsi="Arial" w:cs="Arial"/>
                <w:sz w:val="16"/>
                <w:szCs w:val="16"/>
                <w:lang w:eastAsia="es-ES"/>
              </w:rPr>
              <w:t xml:space="preserve"> Canarias</w:t>
            </w:r>
          </w:p>
        </w:tc>
        <w:tc>
          <w:tcPr>
            <w:tcW w:w="2484" w:type="dxa"/>
            <w:tcBorders>
              <w:top w:val="nil"/>
              <w:left w:val="nil"/>
              <w:bottom w:val="single" w:sz="4" w:space="0" w:color="auto"/>
              <w:right w:val="nil"/>
            </w:tcBorders>
            <w:noWrap/>
            <w:vAlign w:val="center"/>
          </w:tcPr>
          <w:p w14:paraId="073319F8" w14:textId="77777777" w:rsidR="00CA2622" w:rsidRDefault="00CA2622" w:rsidP="00292F75">
            <w:pPr>
              <w:spacing w:after="0" w:line="240" w:lineRule="auto"/>
              <w:rPr>
                <w:rFonts w:ascii="Arial" w:hAnsi="Arial" w:cs="Arial"/>
                <w:sz w:val="16"/>
                <w:szCs w:val="16"/>
                <w:lang w:eastAsia="es-ES"/>
              </w:rPr>
            </w:pPr>
            <w:proofErr w:type="spellStart"/>
            <w:r>
              <w:rPr>
                <w:rFonts w:ascii="Arial" w:hAnsi="Arial" w:cs="Arial"/>
                <w:sz w:val="16"/>
                <w:szCs w:val="16"/>
                <w:lang w:eastAsia="es-ES"/>
              </w:rPr>
              <w:t>CanVolcano</w:t>
            </w:r>
            <w:proofErr w:type="spellEnd"/>
            <w:r>
              <w:rPr>
                <w:rFonts w:ascii="Arial" w:hAnsi="Arial" w:cs="Arial"/>
                <w:sz w:val="16"/>
                <w:szCs w:val="16"/>
                <w:lang w:eastAsia="es-ES"/>
              </w:rPr>
              <w:t xml:space="preserve"> 2022</w:t>
            </w:r>
          </w:p>
        </w:tc>
        <w:tc>
          <w:tcPr>
            <w:tcW w:w="1201" w:type="dxa"/>
            <w:tcBorders>
              <w:top w:val="nil"/>
              <w:left w:val="nil"/>
              <w:bottom w:val="single" w:sz="4" w:space="0" w:color="auto"/>
              <w:right w:val="nil"/>
            </w:tcBorders>
            <w:noWrap/>
            <w:vAlign w:val="center"/>
          </w:tcPr>
          <w:p w14:paraId="4E77F5DE"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6B201705"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491FFEB2"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6B7AD172"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61C1F9FF"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49.527,84</w:t>
            </w:r>
          </w:p>
        </w:tc>
        <w:tc>
          <w:tcPr>
            <w:tcW w:w="1460" w:type="dxa"/>
            <w:tcBorders>
              <w:top w:val="nil"/>
              <w:left w:val="single" w:sz="8" w:space="0" w:color="auto"/>
              <w:bottom w:val="single" w:sz="4" w:space="0" w:color="auto"/>
              <w:right w:val="nil"/>
            </w:tcBorders>
            <w:noWrap/>
            <w:vAlign w:val="center"/>
          </w:tcPr>
          <w:p w14:paraId="69A0A7F1"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2.180,47</w:t>
            </w:r>
          </w:p>
        </w:tc>
        <w:tc>
          <w:tcPr>
            <w:tcW w:w="1200" w:type="dxa"/>
            <w:tcBorders>
              <w:top w:val="nil"/>
              <w:left w:val="nil"/>
              <w:bottom w:val="single" w:sz="4" w:space="0" w:color="auto"/>
              <w:right w:val="nil"/>
            </w:tcBorders>
            <w:noWrap/>
            <w:vAlign w:val="center"/>
          </w:tcPr>
          <w:p w14:paraId="5357AF80"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6.541,41</w:t>
            </w:r>
          </w:p>
        </w:tc>
        <w:tc>
          <w:tcPr>
            <w:tcW w:w="1200" w:type="dxa"/>
            <w:tcBorders>
              <w:top w:val="nil"/>
              <w:left w:val="nil"/>
              <w:bottom w:val="single" w:sz="4" w:space="0" w:color="auto"/>
              <w:right w:val="nil"/>
            </w:tcBorders>
            <w:noWrap/>
            <w:vAlign w:val="center"/>
          </w:tcPr>
          <w:p w14:paraId="65F4B15E"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8.721,88</w:t>
            </w:r>
          </w:p>
        </w:tc>
      </w:tr>
      <w:tr w:rsidR="00CA2622" w14:paraId="15ED772C" w14:textId="77777777" w:rsidTr="00292F75">
        <w:trPr>
          <w:trHeight w:val="312"/>
        </w:trPr>
        <w:tc>
          <w:tcPr>
            <w:tcW w:w="1640" w:type="dxa"/>
            <w:tcBorders>
              <w:top w:val="nil"/>
              <w:left w:val="nil"/>
              <w:bottom w:val="single" w:sz="4" w:space="0" w:color="auto"/>
              <w:right w:val="nil"/>
            </w:tcBorders>
            <w:noWrap/>
            <w:vAlign w:val="center"/>
          </w:tcPr>
          <w:p w14:paraId="37585B0A" w14:textId="77777777" w:rsidR="00CA2622" w:rsidRDefault="00CA2622" w:rsidP="00292F75">
            <w:pPr>
              <w:spacing w:after="0" w:line="240" w:lineRule="auto"/>
              <w:rPr>
                <w:rFonts w:ascii="Arial" w:hAnsi="Arial" w:cs="Arial"/>
                <w:sz w:val="16"/>
                <w:szCs w:val="16"/>
                <w:lang w:eastAsia="es-ES"/>
              </w:rPr>
            </w:pPr>
            <w:proofErr w:type="spellStart"/>
            <w:r>
              <w:rPr>
                <w:rFonts w:ascii="Arial" w:hAnsi="Arial" w:cs="Arial"/>
                <w:sz w:val="16"/>
                <w:szCs w:val="16"/>
                <w:lang w:eastAsia="es-ES"/>
              </w:rPr>
              <w:t>Gob</w:t>
            </w:r>
            <w:proofErr w:type="spellEnd"/>
            <w:r>
              <w:rPr>
                <w:rFonts w:ascii="Arial" w:hAnsi="Arial" w:cs="Arial"/>
                <w:sz w:val="16"/>
                <w:szCs w:val="16"/>
                <w:lang w:eastAsia="es-ES"/>
              </w:rPr>
              <w:t xml:space="preserve"> Canarias</w:t>
            </w:r>
          </w:p>
        </w:tc>
        <w:tc>
          <w:tcPr>
            <w:tcW w:w="2484" w:type="dxa"/>
            <w:tcBorders>
              <w:top w:val="nil"/>
              <w:left w:val="nil"/>
              <w:bottom w:val="single" w:sz="4" w:space="0" w:color="auto"/>
              <w:right w:val="nil"/>
            </w:tcBorders>
            <w:noWrap/>
            <w:vAlign w:val="center"/>
          </w:tcPr>
          <w:p w14:paraId="53A957FD" w14:textId="77777777" w:rsidR="00CA2622" w:rsidRDefault="00CA2622" w:rsidP="00292F75">
            <w:pPr>
              <w:spacing w:after="0" w:line="240" w:lineRule="auto"/>
              <w:rPr>
                <w:rFonts w:ascii="Arial" w:hAnsi="Arial" w:cs="Arial"/>
                <w:sz w:val="16"/>
                <w:szCs w:val="16"/>
                <w:lang w:eastAsia="es-ES"/>
              </w:rPr>
            </w:pPr>
            <w:proofErr w:type="spellStart"/>
            <w:r>
              <w:rPr>
                <w:rFonts w:ascii="Arial" w:hAnsi="Arial" w:cs="Arial"/>
                <w:sz w:val="16"/>
                <w:szCs w:val="16"/>
                <w:lang w:eastAsia="es-ES"/>
              </w:rPr>
              <w:t>CanVolcano</w:t>
            </w:r>
            <w:proofErr w:type="spellEnd"/>
            <w:r>
              <w:rPr>
                <w:rFonts w:ascii="Arial" w:hAnsi="Arial" w:cs="Arial"/>
                <w:sz w:val="16"/>
                <w:szCs w:val="16"/>
                <w:lang w:eastAsia="es-ES"/>
              </w:rPr>
              <w:t xml:space="preserve"> 2023</w:t>
            </w:r>
          </w:p>
        </w:tc>
        <w:tc>
          <w:tcPr>
            <w:tcW w:w="1201" w:type="dxa"/>
            <w:tcBorders>
              <w:top w:val="nil"/>
              <w:left w:val="nil"/>
              <w:bottom w:val="single" w:sz="4" w:space="0" w:color="auto"/>
              <w:right w:val="nil"/>
            </w:tcBorders>
            <w:noWrap/>
            <w:vAlign w:val="center"/>
          </w:tcPr>
          <w:p w14:paraId="22A15815"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22BCE8EF"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4440E15B"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74.989,59</w:t>
            </w:r>
          </w:p>
        </w:tc>
        <w:tc>
          <w:tcPr>
            <w:tcW w:w="1220" w:type="dxa"/>
            <w:tcBorders>
              <w:top w:val="nil"/>
              <w:left w:val="nil"/>
              <w:bottom w:val="single" w:sz="4" w:space="0" w:color="auto"/>
              <w:right w:val="nil"/>
            </w:tcBorders>
            <w:noWrap/>
            <w:vAlign w:val="center"/>
          </w:tcPr>
          <w:p w14:paraId="0812334F"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18.747,40</w:t>
            </w:r>
          </w:p>
        </w:tc>
        <w:tc>
          <w:tcPr>
            <w:tcW w:w="1380" w:type="dxa"/>
            <w:tcBorders>
              <w:top w:val="nil"/>
              <w:left w:val="nil"/>
              <w:bottom w:val="single" w:sz="4" w:space="0" w:color="auto"/>
              <w:right w:val="nil"/>
            </w:tcBorders>
            <w:noWrap/>
            <w:vAlign w:val="center"/>
          </w:tcPr>
          <w:p w14:paraId="3D47099C"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54.908,59</w:t>
            </w:r>
          </w:p>
        </w:tc>
        <w:tc>
          <w:tcPr>
            <w:tcW w:w="1460" w:type="dxa"/>
            <w:tcBorders>
              <w:top w:val="nil"/>
              <w:left w:val="single" w:sz="8" w:space="0" w:color="auto"/>
              <w:bottom w:val="single" w:sz="4" w:space="0" w:color="auto"/>
              <w:right w:val="nil"/>
            </w:tcBorders>
            <w:noWrap/>
            <w:vAlign w:val="center"/>
          </w:tcPr>
          <w:p w14:paraId="69486A14"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444,54</w:t>
            </w:r>
          </w:p>
        </w:tc>
        <w:tc>
          <w:tcPr>
            <w:tcW w:w="1200" w:type="dxa"/>
            <w:tcBorders>
              <w:top w:val="nil"/>
              <w:left w:val="nil"/>
              <w:bottom w:val="single" w:sz="4" w:space="0" w:color="auto"/>
              <w:right w:val="nil"/>
            </w:tcBorders>
            <w:noWrap/>
            <w:vAlign w:val="center"/>
          </w:tcPr>
          <w:p w14:paraId="1A1A7B40"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1.333,60</w:t>
            </w:r>
          </w:p>
        </w:tc>
        <w:tc>
          <w:tcPr>
            <w:tcW w:w="1200" w:type="dxa"/>
            <w:tcBorders>
              <w:top w:val="nil"/>
              <w:left w:val="nil"/>
              <w:bottom w:val="single" w:sz="4" w:space="0" w:color="auto"/>
              <w:right w:val="nil"/>
            </w:tcBorders>
            <w:noWrap/>
            <w:vAlign w:val="center"/>
          </w:tcPr>
          <w:p w14:paraId="04F71501" w14:textId="77777777" w:rsidR="00CA2622" w:rsidRDefault="00CA2622" w:rsidP="00292F75">
            <w:pPr>
              <w:spacing w:after="0" w:line="240" w:lineRule="auto"/>
              <w:jc w:val="right"/>
              <w:rPr>
                <w:rFonts w:ascii="Arial" w:hAnsi="Arial" w:cs="Arial"/>
                <w:sz w:val="16"/>
                <w:szCs w:val="16"/>
                <w:lang w:eastAsia="es-ES"/>
              </w:rPr>
            </w:pPr>
            <w:r>
              <w:rPr>
                <w:rFonts w:ascii="Arial" w:hAnsi="Arial" w:cs="Arial"/>
                <w:sz w:val="16"/>
                <w:szCs w:val="16"/>
                <w:lang w:eastAsia="es-ES"/>
              </w:rPr>
              <w:t>1.778,14</w:t>
            </w:r>
          </w:p>
        </w:tc>
      </w:tr>
      <w:tr w:rsidR="00CA2622" w14:paraId="77453E87" w14:textId="77777777" w:rsidTr="00292F75">
        <w:trPr>
          <w:trHeight w:val="312"/>
        </w:trPr>
        <w:tc>
          <w:tcPr>
            <w:tcW w:w="4124" w:type="dxa"/>
            <w:gridSpan w:val="2"/>
            <w:tcBorders>
              <w:top w:val="single" w:sz="8" w:space="0" w:color="auto"/>
              <w:left w:val="nil"/>
              <w:bottom w:val="single" w:sz="8" w:space="0" w:color="auto"/>
              <w:right w:val="nil"/>
            </w:tcBorders>
            <w:shd w:val="clear" w:color="000000" w:fill="D9D9D9"/>
            <w:noWrap/>
            <w:vAlign w:val="center"/>
          </w:tcPr>
          <w:p w14:paraId="5201821D" w14:textId="77777777" w:rsidR="00CA2622" w:rsidRDefault="00CA2622" w:rsidP="00292F75">
            <w:pPr>
              <w:spacing w:after="0" w:line="240" w:lineRule="auto"/>
              <w:rPr>
                <w:rFonts w:ascii="Arial" w:hAnsi="Arial" w:cs="Arial"/>
                <w:b/>
                <w:bCs/>
                <w:sz w:val="16"/>
                <w:szCs w:val="16"/>
                <w:lang w:eastAsia="es-ES"/>
              </w:rPr>
            </w:pPr>
            <w:r>
              <w:rPr>
                <w:rFonts w:ascii="Arial" w:hAnsi="Arial" w:cs="Arial"/>
                <w:b/>
                <w:bCs/>
                <w:sz w:val="16"/>
                <w:szCs w:val="16"/>
                <w:lang w:eastAsia="es-ES"/>
              </w:rPr>
              <w:t>Total</w:t>
            </w:r>
          </w:p>
        </w:tc>
        <w:tc>
          <w:tcPr>
            <w:tcW w:w="1201" w:type="dxa"/>
            <w:tcBorders>
              <w:top w:val="single" w:sz="8" w:space="0" w:color="auto"/>
              <w:left w:val="nil"/>
              <w:bottom w:val="single" w:sz="8" w:space="0" w:color="auto"/>
              <w:right w:val="nil"/>
            </w:tcBorders>
            <w:shd w:val="clear" w:color="000000" w:fill="D9D9D9"/>
            <w:noWrap/>
            <w:vAlign w:val="center"/>
          </w:tcPr>
          <w:p w14:paraId="1EE9760B" w14:textId="77777777" w:rsidR="00CA2622" w:rsidRDefault="00CA2622" w:rsidP="00292F75">
            <w:pPr>
              <w:spacing w:after="0" w:line="240" w:lineRule="auto"/>
              <w:jc w:val="right"/>
              <w:rPr>
                <w:rFonts w:ascii="Arial" w:hAnsi="Arial" w:cs="Arial"/>
                <w:b/>
                <w:bCs/>
                <w:sz w:val="16"/>
                <w:szCs w:val="16"/>
                <w:lang w:eastAsia="es-ES"/>
              </w:rPr>
            </w:pPr>
            <w:r>
              <w:rPr>
                <w:rFonts w:ascii="Arial" w:hAnsi="Arial" w:cs="Arial"/>
                <w:b/>
                <w:bCs/>
                <w:sz w:val="16"/>
                <w:szCs w:val="16"/>
                <w:lang w:eastAsia="es-ES"/>
              </w:rPr>
              <w:t> </w:t>
            </w:r>
          </w:p>
        </w:tc>
        <w:tc>
          <w:tcPr>
            <w:tcW w:w="1320" w:type="dxa"/>
            <w:tcBorders>
              <w:top w:val="single" w:sz="8" w:space="0" w:color="auto"/>
              <w:left w:val="nil"/>
              <w:bottom w:val="single" w:sz="8" w:space="0" w:color="auto"/>
              <w:right w:val="nil"/>
            </w:tcBorders>
            <w:shd w:val="clear" w:color="000000" w:fill="D9D9D9"/>
            <w:noWrap/>
            <w:vAlign w:val="center"/>
          </w:tcPr>
          <w:p w14:paraId="7D623FDC" w14:textId="77777777" w:rsidR="00CA2622" w:rsidRDefault="00CA2622" w:rsidP="00292F75">
            <w:pPr>
              <w:spacing w:after="0" w:line="240" w:lineRule="auto"/>
              <w:jc w:val="right"/>
              <w:rPr>
                <w:rFonts w:ascii="Arial" w:hAnsi="Arial" w:cs="Arial"/>
                <w:b/>
                <w:bCs/>
                <w:sz w:val="16"/>
                <w:szCs w:val="16"/>
                <w:lang w:eastAsia="es-ES"/>
              </w:rPr>
            </w:pPr>
            <w:r>
              <w:rPr>
                <w:rFonts w:ascii="Arial" w:hAnsi="Arial" w:cs="Arial"/>
                <w:b/>
                <w:bCs/>
                <w:sz w:val="16"/>
                <w:szCs w:val="16"/>
                <w:lang w:eastAsia="es-ES"/>
              </w:rPr>
              <w:t> </w:t>
            </w:r>
          </w:p>
        </w:tc>
        <w:tc>
          <w:tcPr>
            <w:tcW w:w="1260" w:type="dxa"/>
            <w:tcBorders>
              <w:top w:val="single" w:sz="8" w:space="0" w:color="auto"/>
              <w:left w:val="nil"/>
              <w:bottom w:val="single" w:sz="8" w:space="0" w:color="auto"/>
              <w:right w:val="nil"/>
            </w:tcBorders>
            <w:shd w:val="clear" w:color="000000" w:fill="D9D9D9"/>
            <w:noWrap/>
            <w:vAlign w:val="center"/>
          </w:tcPr>
          <w:p w14:paraId="3D38E025" w14:textId="77777777" w:rsidR="00CA2622" w:rsidRDefault="00CA2622" w:rsidP="00292F75">
            <w:pPr>
              <w:spacing w:after="0" w:line="240" w:lineRule="auto"/>
              <w:jc w:val="right"/>
              <w:rPr>
                <w:rFonts w:ascii="Arial" w:hAnsi="Arial" w:cs="Arial"/>
                <w:b/>
                <w:bCs/>
                <w:sz w:val="16"/>
                <w:szCs w:val="16"/>
                <w:lang w:eastAsia="es-ES"/>
              </w:rPr>
            </w:pPr>
            <w:r>
              <w:rPr>
                <w:rFonts w:ascii="Arial" w:hAnsi="Arial" w:cs="Arial"/>
                <w:b/>
                <w:bCs/>
                <w:sz w:val="16"/>
                <w:szCs w:val="16"/>
                <w:lang w:eastAsia="es-ES"/>
              </w:rPr>
              <w:t>80.420,16</w:t>
            </w:r>
          </w:p>
        </w:tc>
        <w:tc>
          <w:tcPr>
            <w:tcW w:w="1220" w:type="dxa"/>
            <w:tcBorders>
              <w:top w:val="single" w:sz="8" w:space="0" w:color="auto"/>
              <w:left w:val="nil"/>
              <w:bottom w:val="single" w:sz="8" w:space="0" w:color="auto"/>
              <w:right w:val="nil"/>
            </w:tcBorders>
            <w:shd w:val="clear" w:color="000000" w:fill="D9D9D9"/>
            <w:noWrap/>
            <w:vAlign w:val="center"/>
          </w:tcPr>
          <w:p w14:paraId="49FBC3C8" w14:textId="77777777" w:rsidR="00CA2622" w:rsidRDefault="00CA2622" w:rsidP="00292F75">
            <w:pPr>
              <w:spacing w:after="0" w:line="240" w:lineRule="auto"/>
              <w:jc w:val="right"/>
              <w:rPr>
                <w:rFonts w:ascii="Arial" w:hAnsi="Arial" w:cs="Arial"/>
                <w:b/>
                <w:bCs/>
                <w:sz w:val="16"/>
                <w:szCs w:val="16"/>
                <w:lang w:eastAsia="es-ES"/>
              </w:rPr>
            </w:pPr>
            <w:r>
              <w:rPr>
                <w:rFonts w:ascii="Arial" w:hAnsi="Arial" w:cs="Arial"/>
                <w:b/>
                <w:bCs/>
                <w:sz w:val="16"/>
                <w:szCs w:val="16"/>
                <w:lang w:eastAsia="es-ES"/>
              </w:rPr>
              <w:t>20.105,04</w:t>
            </w:r>
          </w:p>
        </w:tc>
        <w:tc>
          <w:tcPr>
            <w:tcW w:w="1380" w:type="dxa"/>
            <w:tcBorders>
              <w:top w:val="single" w:sz="8" w:space="0" w:color="auto"/>
              <w:left w:val="nil"/>
              <w:bottom w:val="single" w:sz="8" w:space="0" w:color="auto"/>
              <w:right w:val="nil"/>
            </w:tcBorders>
            <w:shd w:val="clear" w:color="000000" w:fill="D9D9D9"/>
            <w:noWrap/>
            <w:vAlign w:val="center"/>
          </w:tcPr>
          <w:p w14:paraId="5A92AF6A" w14:textId="77777777" w:rsidR="00CA2622" w:rsidRDefault="00CA2622" w:rsidP="00292F75">
            <w:pPr>
              <w:spacing w:after="0" w:line="240" w:lineRule="auto"/>
              <w:jc w:val="right"/>
              <w:rPr>
                <w:rFonts w:ascii="Arial" w:hAnsi="Arial" w:cs="Arial"/>
                <w:b/>
                <w:bCs/>
                <w:sz w:val="16"/>
                <w:szCs w:val="16"/>
                <w:lang w:eastAsia="es-ES"/>
              </w:rPr>
            </w:pPr>
            <w:r>
              <w:rPr>
                <w:rFonts w:ascii="Arial" w:hAnsi="Arial" w:cs="Arial"/>
                <w:b/>
                <w:bCs/>
                <w:sz w:val="16"/>
                <w:szCs w:val="16"/>
                <w:lang w:eastAsia="es-ES"/>
              </w:rPr>
              <w:t>520.629,04</w:t>
            </w:r>
          </w:p>
        </w:tc>
        <w:tc>
          <w:tcPr>
            <w:tcW w:w="1460" w:type="dxa"/>
            <w:tcBorders>
              <w:top w:val="single" w:sz="8" w:space="0" w:color="auto"/>
              <w:left w:val="single" w:sz="8" w:space="0" w:color="auto"/>
              <w:bottom w:val="single" w:sz="8" w:space="0" w:color="auto"/>
              <w:right w:val="nil"/>
            </w:tcBorders>
            <w:shd w:val="clear" w:color="000000" w:fill="D9D9D9"/>
            <w:noWrap/>
            <w:vAlign w:val="center"/>
          </w:tcPr>
          <w:p w14:paraId="48605497" w14:textId="77777777" w:rsidR="00CA2622" w:rsidRDefault="00CA2622" w:rsidP="00292F75">
            <w:pPr>
              <w:spacing w:after="0" w:line="240" w:lineRule="auto"/>
              <w:jc w:val="right"/>
              <w:rPr>
                <w:rFonts w:ascii="Arial" w:hAnsi="Arial" w:cs="Arial"/>
                <w:b/>
                <w:bCs/>
                <w:sz w:val="16"/>
                <w:szCs w:val="16"/>
                <w:lang w:eastAsia="es-ES"/>
              </w:rPr>
            </w:pPr>
            <w:r>
              <w:rPr>
                <w:rFonts w:ascii="Arial" w:hAnsi="Arial" w:cs="Arial"/>
                <w:b/>
                <w:bCs/>
                <w:sz w:val="16"/>
                <w:szCs w:val="16"/>
                <w:lang w:eastAsia="es-ES"/>
              </w:rPr>
              <w:t>86.264,43</w:t>
            </w:r>
          </w:p>
        </w:tc>
        <w:tc>
          <w:tcPr>
            <w:tcW w:w="1200" w:type="dxa"/>
            <w:tcBorders>
              <w:top w:val="single" w:sz="8" w:space="0" w:color="auto"/>
              <w:left w:val="nil"/>
              <w:bottom w:val="single" w:sz="8" w:space="0" w:color="auto"/>
              <w:right w:val="nil"/>
            </w:tcBorders>
            <w:shd w:val="clear" w:color="000000" w:fill="D9D9D9"/>
            <w:noWrap/>
            <w:vAlign w:val="center"/>
          </w:tcPr>
          <w:p w14:paraId="329A11F4" w14:textId="77777777" w:rsidR="00CA2622" w:rsidRDefault="00CA2622" w:rsidP="00292F75">
            <w:pPr>
              <w:spacing w:after="0" w:line="240" w:lineRule="auto"/>
              <w:jc w:val="right"/>
              <w:rPr>
                <w:rFonts w:ascii="Arial" w:hAnsi="Arial" w:cs="Arial"/>
                <w:b/>
                <w:bCs/>
                <w:sz w:val="16"/>
                <w:szCs w:val="16"/>
                <w:lang w:eastAsia="es-ES"/>
              </w:rPr>
            </w:pPr>
            <w:r>
              <w:rPr>
                <w:rFonts w:ascii="Arial" w:hAnsi="Arial" w:cs="Arial"/>
                <w:b/>
                <w:bCs/>
                <w:sz w:val="16"/>
                <w:szCs w:val="16"/>
                <w:lang w:eastAsia="es-ES"/>
              </w:rPr>
              <w:t>258.793,32</w:t>
            </w:r>
          </w:p>
        </w:tc>
        <w:tc>
          <w:tcPr>
            <w:tcW w:w="1200" w:type="dxa"/>
            <w:tcBorders>
              <w:top w:val="single" w:sz="8" w:space="0" w:color="auto"/>
              <w:left w:val="nil"/>
              <w:bottom w:val="single" w:sz="8" w:space="0" w:color="auto"/>
              <w:right w:val="nil"/>
            </w:tcBorders>
            <w:shd w:val="clear" w:color="000000" w:fill="D9D9D9"/>
            <w:noWrap/>
            <w:vAlign w:val="center"/>
          </w:tcPr>
          <w:p w14:paraId="5BAF8319" w14:textId="77777777" w:rsidR="00CA2622" w:rsidRDefault="00CA2622" w:rsidP="00292F75">
            <w:pPr>
              <w:spacing w:after="0" w:line="240" w:lineRule="auto"/>
              <w:jc w:val="right"/>
              <w:rPr>
                <w:rFonts w:ascii="Arial" w:hAnsi="Arial" w:cs="Arial"/>
                <w:b/>
                <w:bCs/>
                <w:sz w:val="16"/>
                <w:szCs w:val="16"/>
                <w:lang w:eastAsia="es-ES"/>
              </w:rPr>
            </w:pPr>
            <w:r>
              <w:rPr>
                <w:rFonts w:ascii="Arial" w:hAnsi="Arial" w:cs="Arial"/>
                <w:b/>
                <w:bCs/>
                <w:sz w:val="16"/>
                <w:szCs w:val="16"/>
                <w:lang w:eastAsia="es-ES"/>
              </w:rPr>
              <w:t>345.057,75</w:t>
            </w:r>
          </w:p>
        </w:tc>
      </w:tr>
    </w:tbl>
    <w:p w14:paraId="367CC930" w14:textId="77777777" w:rsidR="00CA2622" w:rsidRDefault="00CA2622" w:rsidP="00CA2622">
      <w:pPr>
        <w:rPr>
          <w:rFonts w:ascii="Arial" w:hAnsi="Arial" w:cs="Arial"/>
          <w:sz w:val="20"/>
          <w:szCs w:val="20"/>
        </w:rPr>
      </w:pPr>
    </w:p>
    <w:p w14:paraId="6C3F11EC" w14:textId="77777777" w:rsidR="00CA2622" w:rsidRDefault="00CA2622" w:rsidP="00CA2622">
      <w:pPr>
        <w:spacing w:before="120" w:after="120" w:line="280" w:lineRule="exact"/>
        <w:jc w:val="both"/>
        <w:rPr>
          <w:rFonts w:ascii="Arial" w:hAnsi="Arial" w:cs="Arial"/>
          <w:sz w:val="20"/>
          <w:szCs w:val="20"/>
        </w:rPr>
      </w:pPr>
      <w:r w:rsidRPr="00540DC3">
        <w:rPr>
          <w:rFonts w:ascii="Arial" w:hAnsi="Arial" w:cs="Arial"/>
          <w:sz w:val="20"/>
          <w:szCs w:val="20"/>
        </w:rPr>
        <w:lastRenderedPageBreak/>
        <w:t xml:space="preserve">Las subvenciones de capital que aparecen en el balance, así como los importes imputados en la cuenta de pérdidas y ganancias en el ejercicio </w:t>
      </w:r>
      <w:r>
        <w:rPr>
          <w:rFonts w:ascii="Arial" w:hAnsi="Arial" w:cs="Arial"/>
          <w:sz w:val="20"/>
          <w:szCs w:val="20"/>
        </w:rPr>
        <w:t>2022</w:t>
      </w:r>
      <w:r w:rsidRPr="00540DC3">
        <w:rPr>
          <w:rFonts w:ascii="Arial" w:hAnsi="Arial" w:cs="Arial"/>
          <w:sz w:val="20"/>
          <w:szCs w:val="20"/>
        </w:rPr>
        <w:t xml:space="preserve"> son las siguientes, en euros:</w:t>
      </w:r>
    </w:p>
    <w:tbl>
      <w:tblPr>
        <w:tblW w:w="5000" w:type="pct"/>
        <w:tblCellMar>
          <w:left w:w="70" w:type="dxa"/>
          <w:right w:w="70" w:type="dxa"/>
        </w:tblCellMar>
        <w:tblLook w:val="0000" w:firstRow="0" w:lastRow="0" w:firstColumn="0" w:lastColumn="0" w:noHBand="0" w:noVBand="0"/>
      </w:tblPr>
      <w:tblGrid>
        <w:gridCol w:w="1281"/>
        <w:gridCol w:w="2390"/>
        <w:gridCol w:w="1377"/>
        <w:gridCol w:w="1224"/>
        <w:gridCol w:w="1224"/>
        <w:gridCol w:w="1224"/>
        <w:gridCol w:w="1166"/>
        <w:gridCol w:w="1141"/>
        <w:gridCol w:w="1361"/>
        <w:gridCol w:w="1331"/>
      </w:tblGrid>
      <w:tr w:rsidR="00CA2622" w14:paraId="46C401CD" w14:textId="77777777" w:rsidTr="00292F75">
        <w:trPr>
          <w:trHeight w:val="227"/>
        </w:trPr>
        <w:tc>
          <w:tcPr>
            <w:tcW w:w="467" w:type="pct"/>
            <w:tcBorders>
              <w:top w:val="nil"/>
              <w:left w:val="nil"/>
              <w:bottom w:val="single" w:sz="4" w:space="0" w:color="auto"/>
              <w:right w:val="nil"/>
            </w:tcBorders>
            <w:noWrap/>
            <w:vAlign w:val="center"/>
          </w:tcPr>
          <w:p w14:paraId="4A9F829F" w14:textId="77777777" w:rsidR="00CA2622" w:rsidRDefault="00CA2622" w:rsidP="00292F75">
            <w:pPr>
              <w:spacing w:after="0" w:line="240" w:lineRule="auto"/>
              <w:jc w:val="center"/>
              <w:rPr>
                <w:rFonts w:ascii="Arial" w:hAnsi="Arial" w:cs="Arial"/>
                <w:color w:val="000000"/>
                <w:sz w:val="15"/>
                <w:szCs w:val="15"/>
                <w:lang w:eastAsia="es-ES"/>
              </w:rPr>
            </w:pPr>
          </w:p>
        </w:tc>
        <w:tc>
          <w:tcPr>
            <w:tcW w:w="871" w:type="pct"/>
            <w:tcBorders>
              <w:top w:val="nil"/>
              <w:left w:val="nil"/>
              <w:bottom w:val="single" w:sz="4" w:space="0" w:color="auto"/>
              <w:right w:val="nil"/>
            </w:tcBorders>
            <w:noWrap/>
            <w:vAlign w:val="center"/>
          </w:tcPr>
          <w:p w14:paraId="6462D936" w14:textId="77777777" w:rsidR="00CA2622" w:rsidRDefault="00CA2622" w:rsidP="00292F75">
            <w:pPr>
              <w:spacing w:after="0" w:line="240" w:lineRule="auto"/>
              <w:jc w:val="center"/>
              <w:rPr>
                <w:rFonts w:ascii="Arial" w:hAnsi="Arial" w:cs="Arial"/>
                <w:color w:val="000000"/>
                <w:sz w:val="15"/>
                <w:szCs w:val="15"/>
                <w:lang w:eastAsia="es-ES"/>
              </w:rPr>
            </w:pPr>
          </w:p>
        </w:tc>
        <w:tc>
          <w:tcPr>
            <w:tcW w:w="502" w:type="pct"/>
            <w:tcBorders>
              <w:top w:val="nil"/>
              <w:left w:val="nil"/>
              <w:bottom w:val="single" w:sz="4" w:space="0" w:color="auto"/>
              <w:right w:val="nil"/>
            </w:tcBorders>
            <w:noWrap/>
            <w:vAlign w:val="center"/>
          </w:tcPr>
          <w:p w14:paraId="3F33E973" w14:textId="77777777" w:rsidR="00CA2622" w:rsidRDefault="00CA2622" w:rsidP="00292F75">
            <w:pPr>
              <w:spacing w:after="0" w:line="240" w:lineRule="auto"/>
              <w:jc w:val="center"/>
              <w:rPr>
                <w:rFonts w:ascii="Arial" w:hAnsi="Arial" w:cs="Arial"/>
                <w:color w:val="000000"/>
                <w:sz w:val="15"/>
                <w:szCs w:val="15"/>
                <w:lang w:eastAsia="es-ES"/>
              </w:rPr>
            </w:pPr>
          </w:p>
        </w:tc>
        <w:tc>
          <w:tcPr>
            <w:tcW w:w="446" w:type="pct"/>
            <w:tcBorders>
              <w:top w:val="nil"/>
              <w:left w:val="nil"/>
              <w:bottom w:val="single" w:sz="4" w:space="0" w:color="auto"/>
              <w:right w:val="nil"/>
            </w:tcBorders>
            <w:vAlign w:val="center"/>
          </w:tcPr>
          <w:p w14:paraId="458FABC8" w14:textId="77777777" w:rsidR="00CA2622" w:rsidRDefault="00CA2622" w:rsidP="00292F75">
            <w:pPr>
              <w:spacing w:after="0" w:line="240" w:lineRule="auto"/>
              <w:jc w:val="center"/>
              <w:rPr>
                <w:rFonts w:ascii="Arial" w:hAnsi="Arial" w:cs="Arial"/>
                <w:color w:val="000000"/>
                <w:sz w:val="15"/>
                <w:szCs w:val="15"/>
                <w:lang w:eastAsia="es-ES"/>
              </w:rPr>
            </w:pPr>
          </w:p>
        </w:tc>
        <w:tc>
          <w:tcPr>
            <w:tcW w:w="446" w:type="pct"/>
            <w:tcBorders>
              <w:top w:val="nil"/>
              <w:left w:val="nil"/>
              <w:bottom w:val="single" w:sz="4" w:space="0" w:color="auto"/>
              <w:right w:val="nil"/>
            </w:tcBorders>
            <w:noWrap/>
            <w:vAlign w:val="center"/>
          </w:tcPr>
          <w:p w14:paraId="33BDEAAE" w14:textId="77777777" w:rsidR="00CA2622" w:rsidRDefault="00CA2622" w:rsidP="00292F75">
            <w:pPr>
              <w:spacing w:after="0" w:line="240" w:lineRule="auto"/>
              <w:jc w:val="center"/>
              <w:rPr>
                <w:rFonts w:ascii="Arial" w:hAnsi="Arial" w:cs="Arial"/>
                <w:color w:val="000000"/>
                <w:sz w:val="15"/>
                <w:szCs w:val="15"/>
                <w:lang w:eastAsia="es-ES"/>
              </w:rPr>
            </w:pPr>
          </w:p>
        </w:tc>
        <w:tc>
          <w:tcPr>
            <w:tcW w:w="1287" w:type="pct"/>
            <w:gridSpan w:val="3"/>
            <w:tcBorders>
              <w:top w:val="single" w:sz="4" w:space="0" w:color="auto"/>
              <w:left w:val="single" w:sz="8" w:space="0" w:color="auto"/>
              <w:bottom w:val="single" w:sz="4" w:space="0" w:color="auto"/>
              <w:right w:val="nil"/>
            </w:tcBorders>
            <w:shd w:val="clear" w:color="000000" w:fill="D9D9D9"/>
            <w:vAlign w:val="center"/>
          </w:tcPr>
          <w:p w14:paraId="17E0D294" w14:textId="77777777" w:rsidR="00CA2622" w:rsidRDefault="00CA2622" w:rsidP="00292F75">
            <w:pPr>
              <w:spacing w:after="0" w:line="240" w:lineRule="auto"/>
              <w:jc w:val="center"/>
              <w:rPr>
                <w:rFonts w:ascii="Arial" w:hAnsi="Arial" w:cs="Arial"/>
                <w:b/>
                <w:bCs/>
                <w:color w:val="000000"/>
                <w:sz w:val="15"/>
                <w:szCs w:val="15"/>
                <w:lang w:eastAsia="es-ES"/>
              </w:rPr>
            </w:pPr>
            <w:r>
              <w:rPr>
                <w:rFonts w:ascii="Arial" w:hAnsi="Arial" w:cs="Arial"/>
                <w:b/>
                <w:bCs/>
                <w:color w:val="000000"/>
                <w:sz w:val="15"/>
                <w:szCs w:val="15"/>
                <w:lang w:eastAsia="es-ES"/>
              </w:rPr>
              <w:t xml:space="preserve">Traspaso a </w:t>
            </w:r>
            <w:proofErr w:type="spellStart"/>
            <w:r>
              <w:rPr>
                <w:rFonts w:ascii="Arial" w:hAnsi="Arial" w:cs="Arial"/>
                <w:b/>
                <w:bCs/>
                <w:color w:val="000000"/>
                <w:sz w:val="15"/>
                <w:szCs w:val="15"/>
                <w:lang w:eastAsia="es-ES"/>
              </w:rPr>
              <w:t>rtdo</w:t>
            </w:r>
            <w:proofErr w:type="spellEnd"/>
            <w:r>
              <w:rPr>
                <w:rFonts w:ascii="Arial" w:hAnsi="Arial" w:cs="Arial"/>
                <w:b/>
                <w:bCs/>
                <w:color w:val="000000"/>
                <w:sz w:val="15"/>
                <w:szCs w:val="15"/>
                <w:lang w:eastAsia="es-ES"/>
              </w:rPr>
              <w:t xml:space="preserve"> del ejercicio 2022</w:t>
            </w:r>
          </w:p>
        </w:tc>
        <w:tc>
          <w:tcPr>
            <w:tcW w:w="496" w:type="pct"/>
            <w:tcBorders>
              <w:top w:val="single" w:sz="4" w:space="0" w:color="auto"/>
              <w:left w:val="nil"/>
              <w:bottom w:val="single" w:sz="4" w:space="0" w:color="auto"/>
              <w:right w:val="nil"/>
            </w:tcBorders>
            <w:shd w:val="clear" w:color="000000" w:fill="D9D9D9"/>
            <w:vAlign w:val="center"/>
          </w:tcPr>
          <w:p w14:paraId="26FB488A" w14:textId="77777777" w:rsidR="00CA2622" w:rsidRDefault="00CA2622" w:rsidP="00292F75">
            <w:pPr>
              <w:spacing w:after="0" w:line="240" w:lineRule="auto"/>
              <w:jc w:val="center"/>
              <w:rPr>
                <w:rFonts w:ascii="Arial" w:hAnsi="Arial" w:cs="Arial"/>
                <w:b/>
                <w:bCs/>
                <w:color w:val="000000"/>
                <w:sz w:val="15"/>
                <w:szCs w:val="15"/>
                <w:lang w:eastAsia="es-ES"/>
              </w:rPr>
            </w:pPr>
          </w:p>
        </w:tc>
        <w:tc>
          <w:tcPr>
            <w:tcW w:w="485" w:type="pct"/>
            <w:tcBorders>
              <w:top w:val="nil"/>
              <w:left w:val="nil"/>
              <w:bottom w:val="single" w:sz="4" w:space="0" w:color="auto"/>
              <w:right w:val="nil"/>
            </w:tcBorders>
            <w:noWrap/>
            <w:vAlign w:val="center"/>
          </w:tcPr>
          <w:p w14:paraId="111AA8A2" w14:textId="77777777" w:rsidR="00CA2622" w:rsidRDefault="00CA2622" w:rsidP="00292F75">
            <w:pPr>
              <w:spacing w:after="0" w:line="240" w:lineRule="auto"/>
              <w:jc w:val="center"/>
              <w:rPr>
                <w:rFonts w:ascii="Arial" w:hAnsi="Arial" w:cs="Arial"/>
                <w:color w:val="000000"/>
                <w:sz w:val="15"/>
                <w:szCs w:val="15"/>
                <w:lang w:eastAsia="es-ES"/>
              </w:rPr>
            </w:pPr>
          </w:p>
        </w:tc>
      </w:tr>
      <w:tr w:rsidR="00CA2622" w14:paraId="65B41930" w14:textId="77777777" w:rsidTr="00292F75">
        <w:trPr>
          <w:trHeight w:val="624"/>
        </w:trPr>
        <w:tc>
          <w:tcPr>
            <w:tcW w:w="467" w:type="pct"/>
            <w:tcBorders>
              <w:top w:val="single" w:sz="4" w:space="0" w:color="auto"/>
              <w:left w:val="nil"/>
              <w:bottom w:val="single" w:sz="4" w:space="0" w:color="auto"/>
              <w:right w:val="nil"/>
            </w:tcBorders>
            <w:shd w:val="clear" w:color="000000" w:fill="D9D9D9"/>
            <w:vAlign w:val="bottom"/>
          </w:tcPr>
          <w:p w14:paraId="68860317" w14:textId="77777777" w:rsidR="00CA2622" w:rsidRDefault="00CA2622" w:rsidP="00292F75">
            <w:pPr>
              <w:spacing w:after="0" w:line="240" w:lineRule="auto"/>
              <w:rPr>
                <w:rFonts w:ascii="Arial" w:hAnsi="Arial" w:cs="Arial"/>
                <w:b/>
                <w:bCs/>
                <w:color w:val="000000"/>
                <w:sz w:val="15"/>
                <w:szCs w:val="15"/>
                <w:lang w:eastAsia="es-ES"/>
              </w:rPr>
            </w:pPr>
            <w:r>
              <w:rPr>
                <w:rFonts w:ascii="Arial" w:hAnsi="Arial" w:cs="Arial"/>
                <w:b/>
                <w:bCs/>
                <w:color w:val="000000"/>
                <w:sz w:val="15"/>
                <w:szCs w:val="15"/>
                <w:lang w:eastAsia="es-ES"/>
              </w:rPr>
              <w:t>Entidad concesionaria</w:t>
            </w:r>
          </w:p>
        </w:tc>
        <w:tc>
          <w:tcPr>
            <w:tcW w:w="871" w:type="pct"/>
            <w:tcBorders>
              <w:top w:val="single" w:sz="4" w:space="0" w:color="auto"/>
              <w:left w:val="nil"/>
              <w:bottom w:val="single" w:sz="4" w:space="0" w:color="auto"/>
              <w:right w:val="nil"/>
            </w:tcBorders>
            <w:shd w:val="clear" w:color="000000" w:fill="D9D9D9"/>
            <w:vAlign w:val="bottom"/>
          </w:tcPr>
          <w:p w14:paraId="78317F97" w14:textId="77777777" w:rsidR="00CA2622" w:rsidRDefault="00CA2622" w:rsidP="00292F75">
            <w:pPr>
              <w:spacing w:after="0" w:line="240" w:lineRule="auto"/>
              <w:rPr>
                <w:rFonts w:ascii="Arial" w:hAnsi="Arial" w:cs="Arial"/>
                <w:b/>
                <w:bCs/>
                <w:color w:val="000000"/>
                <w:sz w:val="15"/>
                <w:szCs w:val="15"/>
                <w:lang w:eastAsia="es-ES"/>
              </w:rPr>
            </w:pPr>
            <w:r>
              <w:rPr>
                <w:rFonts w:ascii="Arial" w:hAnsi="Arial" w:cs="Arial"/>
                <w:b/>
                <w:bCs/>
                <w:color w:val="000000"/>
                <w:sz w:val="15"/>
                <w:szCs w:val="15"/>
                <w:lang w:eastAsia="es-ES"/>
              </w:rPr>
              <w:t>Finalidad</w:t>
            </w:r>
          </w:p>
        </w:tc>
        <w:tc>
          <w:tcPr>
            <w:tcW w:w="502" w:type="pct"/>
            <w:tcBorders>
              <w:top w:val="single" w:sz="4" w:space="0" w:color="auto"/>
              <w:left w:val="nil"/>
              <w:bottom w:val="single" w:sz="4" w:space="0" w:color="auto"/>
              <w:right w:val="nil"/>
            </w:tcBorders>
            <w:shd w:val="clear" w:color="000000" w:fill="D9D9D9"/>
            <w:vAlign w:val="bottom"/>
          </w:tcPr>
          <w:p w14:paraId="1DF8B5D3" w14:textId="77777777" w:rsidR="00CA2622" w:rsidRDefault="00CA2622" w:rsidP="00292F75">
            <w:pPr>
              <w:spacing w:after="0" w:line="240" w:lineRule="auto"/>
              <w:jc w:val="center"/>
              <w:rPr>
                <w:rFonts w:ascii="Arial" w:hAnsi="Arial" w:cs="Arial"/>
                <w:b/>
                <w:bCs/>
                <w:color w:val="000000"/>
                <w:sz w:val="15"/>
                <w:szCs w:val="15"/>
                <w:lang w:eastAsia="es-ES"/>
              </w:rPr>
            </w:pPr>
            <w:r>
              <w:rPr>
                <w:rFonts w:ascii="Arial" w:hAnsi="Arial" w:cs="Arial"/>
                <w:b/>
                <w:bCs/>
                <w:color w:val="000000"/>
                <w:sz w:val="15"/>
                <w:szCs w:val="15"/>
                <w:lang w:eastAsia="es-ES"/>
              </w:rPr>
              <w:t>Importe reclasificado 2022</w:t>
            </w:r>
          </w:p>
        </w:tc>
        <w:tc>
          <w:tcPr>
            <w:tcW w:w="446" w:type="pct"/>
            <w:tcBorders>
              <w:top w:val="single" w:sz="4" w:space="0" w:color="auto"/>
              <w:left w:val="nil"/>
              <w:bottom w:val="single" w:sz="4" w:space="0" w:color="auto"/>
              <w:right w:val="nil"/>
            </w:tcBorders>
            <w:shd w:val="clear" w:color="000000" w:fill="D9D9D9"/>
            <w:vAlign w:val="bottom"/>
          </w:tcPr>
          <w:p w14:paraId="69641DC4" w14:textId="77777777" w:rsidR="00CA2622" w:rsidRDefault="00CA2622" w:rsidP="00292F75">
            <w:pPr>
              <w:spacing w:after="0" w:line="240" w:lineRule="auto"/>
              <w:jc w:val="center"/>
              <w:rPr>
                <w:rFonts w:ascii="Arial" w:hAnsi="Arial" w:cs="Arial"/>
                <w:b/>
                <w:bCs/>
                <w:color w:val="000000"/>
                <w:sz w:val="15"/>
                <w:szCs w:val="15"/>
                <w:lang w:eastAsia="es-ES"/>
              </w:rPr>
            </w:pPr>
            <w:r>
              <w:rPr>
                <w:rFonts w:ascii="Arial" w:hAnsi="Arial" w:cs="Arial"/>
                <w:b/>
                <w:bCs/>
                <w:color w:val="000000"/>
                <w:sz w:val="15"/>
                <w:szCs w:val="15"/>
                <w:lang w:eastAsia="es-ES"/>
              </w:rPr>
              <w:t>Importe reclasificado Efecto Impositivo 2022</w:t>
            </w:r>
          </w:p>
        </w:tc>
        <w:tc>
          <w:tcPr>
            <w:tcW w:w="446" w:type="pct"/>
            <w:tcBorders>
              <w:top w:val="single" w:sz="4" w:space="0" w:color="auto"/>
              <w:left w:val="nil"/>
              <w:bottom w:val="single" w:sz="4" w:space="0" w:color="auto"/>
              <w:right w:val="nil"/>
            </w:tcBorders>
            <w:shd w:val="clear" w:color="000000" w:fill="D9D9D9"/>
            <w:vAlign w:val="bottom"/>
          </w:tcPr>
          <w:p w14:paraId="40D6D84C" w14:textId="77777777" w:rsidR="00CA2622" w:rsidRDefault="00CA2622" w:rsidP="00292F75">
            <w:pPr>
              <w:spacing w:after="0" w:line="240" w:lineRule="auto"/>
              <w:jc w:val="center"/>
              <w:rPr>
                <w:rFonts w:ascii="Arial" w:hAnsi="Arial" w:cs="Arial"/>
                <w:b/>
                <w:bCs/>
                <w:color w:val="000000"/>
                <w:sz w:val="15"/>
                <w:szCs w:val="15"/>
                <w:lang w:eastAsia="es-ES"/>
              </w:rPr>
            </w:pPr>
            <w:r>
              <w:rPr>
                <w:rFonts w:ascii="Arial" w:hAnsi="Arial" w:cs="Arial"/>
                <w:b/>
                <w:bCs/>
                <w:color w:val="000000"/>
                <w:sz w:val="15"/>
                <w:szCs w:val="15"/>
                <w:lang w:eastAsia="es-ES"/>
              </w:rPr>
              <w:t>Importe concedido 2022</w:t>
            </w:r>
          </w:p>
        </w:tc>
        <w:tc>
          <w:tcPr>
            <w:tcW w:w="446" w:type="pct"/>
            <w:tcBorders>
              <w:top w:val="single" w:sz="4" w:space="0" w:color="auto"/>
              <w:left w:val="nil"/>
              <w:bottom w:val="single" w:sz="4" w:space="0" w:color="auto"/>
              <w:right w:val="nil"/>
            </w:tcBorders>
            <w:shd w:val="clear" w:color="000000" w:fill="D9D9D9"/>
            <w:vAlign w:val="bottom"/>
          </w:tcPr>
          <w:p w14:paraId="0D34AB43" w14:textId="77777777" w:rsidR="00CA2622" w:rsidRDefault="00CA2622" w:rsidP="00292F75">
            <w:pPr>
              <w:spacing w:after="0" w:line="240" w:lineRule="auto"/>
              <w:jc w:val="center"/>
              <w:rPr>
                <w:rFonts w:ascii="Arial" w:hAnsi="Arial" w:cs="Arial"/>
                <w:b/>
                <w:bCs/>
                <w:color w:val="000000"/>
                <w:sz w:val="15"/>
                <w:szCs w:val="15"/>
                <w:lang w:eastAsia="es-ES"/>
              </w:rPr>
            </w:pPr>
            <w:r>
              <w:rPr>
                <w:rFonts w:ascii="Arial" w:hAnsi="Arial" w:cs="Arial"/>
                <w:b/>
                <w:bCs/>
                <w:color w:val="000000"/>
                <w:sz w:val="15"/>
                <w:szCs w:val="15"/>
                <w:lang w:eastAsia="es-ES"/>
              </w:rPr>
              <w:t>Efecto impositivo concesión 2022</w:t>
            </w:r>
          </w:p>
        </w:tc>
        <w:tc>
          <w:tcPr>
            <w:tcW w:w="425" w:type="pct"/>
            <w:tcBorders>
              <w:top w:val="single" w:sz="4" w:space="0" w:color="auto"/>
              <w:left w:val="nil"/>
              <w:bottom w:val="single" w:sz="4" w:space="0" w:color="auto"/>
              <w:right w:val="single" w:sz="8" w:space="0" w:color="auto"/>
            </w:tcBorders>
            <w:shd w:val="clear" w:color="000000" w:fill="D9D9D9"/>
            <w:vAlign w:val="bottom"/>
          </w:tcPr>
          <w:p w14:paraId="389AE00A" w14:textId="77777777" w:rsidR="00CA2622" w:rsidRDefault="00CA2622" w:rsidP="00292F75">
            <w:pPr>
              <w:spacing w:after="0" w:line="240" w:lineRule="auto"/>
              <w:jc w:val="center"/>
              <w:rPr>
                <w:rFonts w:ascii="Arial" w:hAnsi="Arial" w:cs="Arial"/>
                <w:b/>
                <w:bCs/>
                <w:color w:val="000000"/>
                <w:sz w:val="15"/>
                <w:szCs w:val="15"/>
                <w:lang w:eastAsia="es-ES"/>
              </w:rPr>
            </w:pPr>
            <w:proofErr w:type="spellStart"/>
            <w:r>
              <w:rPr>
                <w:rFonts w:ascii="Arial" w:hAnsi="Arial" w:cs="Arial"/>
                <w:b/>
                <w:bCs/>
                <w:color w:val="000000"/>
                <w:sz w:val="15"/>
                <w:szCs w:val="15"/>
                <w:lang w:eastAsia="es-ES"/>
              </w:rPr>
              <w:t>Subv</w:t>
            </w:r>
            <w:proofErr w:type="spellEnd"/>
            <w:r>
              <w:rPr>
                <w:rFonts w:ascii="Arial" w:hAnsi="Arial" w:cs="Arial"/>
                <w:b/>
                <w:bCs/>
                <w:color w:val="000000"/>
                <w:sz w:val="15"/>
                <w:szCs w:val="15"/>
                <w:lang w:eastAsia="es-ES"/>
              </w:rPr>
              <w:t xml:space="preserve"> Capital 31/12/2022</w:t>
            </w:r>
          </w:p>
        </w:tc>
        <w:tc>
          <w:tcPr>
            <w:tcW w:w="416" w:type="pct"/>
            <w:tcBorders>
              <w:top w:val="single" w:sz="4" w:space="0" w:color="auto"/>
              <w:left w:val="single" w:sz="8" w:space="0" w:color="auto"/>
              <w:bottom w:val="single" w:sz="4" w:space="0" w:color="auto"/>
              <w:right w:val="nil"/>
            </w:tcBorders>
            <w:shd w:val="clear" w:color="000000" w:fill="D9D9D9"/>
            <w:vAlign w:val="bottom"/>
          </w:tcPr>
          <w:p w14:paraId="2891AA0A" w14:textId="77777777" w:rsidR="00CA2622" w:rsidRDefault="00CA2622" w:rsidP="00292F75">
            <w:pPr>
              <w:spacing w:after="0" w:line="240" w:lineRule="auto"/>
              <w:jc w:val="center"/>
              <w:rPr>
                <w:rFonts w:ascii="Arial" w:hAnsi="Arial" w:cs="Arial"/>
                <w:b/>
                <w:bCs/>
                <w:color w:val="000000"/>
                <w:sz w:val="15"/>
                <w:szCs w:val="15"/>
                <w:lang w:eastAsia="es-ES"/>
              </w:rPr>
            </w:pPr>
            <w:r>
              <w:rPr>
                <w:rFonts w:ascii="Arial" w:hAnsi="Arial" w:cs="Arial"/>
                <w:b/>
                <w:bCs/>
                <w:color w:val="000000"/>
                <w:sz w:val="15"/>
                <w:szCs w:val="15"/>
                <w:lang w:eastAsia="es-ES"/>
              </w:rPr>
              <w:t xml:space="preserve">Efecto impositivo Traspaso a </w:t>
            </w:r>
            <w:proofErr w:type="spellStart"/>
            <w:r>
              <w:rPr>
                <w:rFonts w:ascii="Arial" w:hAnsi="Arial" w:cs="Arial"/>
                <w:b/>
                <w:bCs/>
                <w:color w:val="000000"/>
                <w:sz w:val="15"/>
                <w:szCs w:val="15"/>
                <w:lang w:eastAsia="es-ES"/>
              </w:rPr>
              <w:t>Rtdo</w:t>
            </w:r>
            <w:proofErr w:type="spellEnd"/>
          </w:p>
        </w:tc>
        <w:tc>
          <w:tcPr>
            <w:tcW w:w="496" w:type="pct"/>
            <w:tcBorders>
              <w:top w:val="single" w:sz="4" w:space="0" w:color="auto"/>
              <w:left w:val="nil"/>
              <w:bottom w:val="single" w:sz="4" w:space="0" w:color="auto"/>
              <w:right w:val="nil"/>
            </w:tcBorders>
            <w:shd w:val="clear" w:color="000000" w:fill="D9D9D9"/>
            <w:vAlign w:val="bottom"/>
          </w:tcPr>
          <w:p w14:paraId="77350344" w14:textId="77777777" w:rsidR="00CA2622" w:rsidRDefault="00CA2622" w:rsidP="00292F75">
            <w:pPr>
              <w:spacing w:after="0" w:line="240" w:lineRule="auto"/>
              <w:jc w:val="center"/>
              <w:rPr>
                <w:rFonts w:ascii="Arial" w:hAnsi="Arial" w:cs="Arial"/>
                <w:b/>
                <w:bCs/>
                <w:color w:val="000000"/>
                <w:sz w:val="15"/>
                <w:szCs w:val="15"/>
                <w:lang w:eastAsia="es-ES"/>
              </w:rPr>
            </w:pPr>
            <w:proofErr w:type="spellStart"/>
            <w:r>
              <w:rPr>
                <w:rFonts w:ascii="Arial" w:hAnsi="Arial" w:cs="Arial"/>
                <w:b/>
                <w:bCs/>
                <w:color w:val="000000"/>
                <w:sz w:val="15"/>
                <w:szCs w:val="15"/>
                <w:lang w:eastAsia="es-ES"/>
              </w:rPr>
              <w:t>Subv</w:t>
            </w:r>
            <w:proofErr w:type="spellEnd"/>
            <w:r>
              <w:rPr>
                <w:rFonts w:ascii="Arial" w:hAnsi="Arial" w:cs="Arial"/>
                <w:b/>
                <w:bCs/>
                <w:color w:val="000000"/>
                <w:sz w:val="15"/>
                <w:szCs w:val="15"/>
                <w:lang w:eastAsia="es-ES"/>
              </w:rPr>
              <w:t>. De</w:t>
            </w:r>
          </w:p>
          <w:p w14:paraId="47CB4C67" w14:textId="77777777" w:rsidR="00CA2622" w:rsidRDefault="00CA2622" w:rsidP="00292F75">
            <w:pPr>
              <w:spacing w:after="0" w:line="240" w:lineRule="auto"/>
              <w:jc w:val="center"/>
              <w:rPr>
                <w:rFonts w:ascii="Arial" w:hAnsi="Arial" w:cs="Arial"/>
                <w:b/>
                <w:bCs/>
                <w:color w:val="000000"/>
                <w:sz w:val="15"/>
                <w:szCs w:val="15"/>
                <w:lang w:eastAsia="es-ES"/>
              </w:rPr>
            </w:pPr>
            <w:r>
              <w:rPr>
                <w:rFonts w:ascii="Arial" w:hAnsi="Arial" w:cs="Arial"/>
                <w:b/>
                <w:bCs/>
                <w:color w:val="000000"/>
                <w:sz w:val="15"/>
                <w:szCs w:val="15"/>
                <w:lang w:eastAsia="es-ES"/>
              </w:rPr>
              <w:t>capital</w:t>
            </w:r>
          </w:p>
        </w:tc>
        <w:tc>
          <w:tcPr>
            <w:tcW w:w="485" w:type="pct"/>
            <w:tcBorders>
              <w:top w:val="single" w:sz="4" w:space="0" w:color="auto"/>
              <w:left w:val="nil"/>
              <w:bottom w:val="single" w:sz="4" w:space="0" w:color="auto"/>
              <w:right w:val="nil"/>
            </w:tcBorders>
            <w:shd w:val="clear" w:color="000000" w:fill="D9D9D9"/>
            <w:vAlign w:val="bottom"/>
          </w:tcPr>
          <w:p w14:paraId="5D3ED944" w14:textId="77777777" w:rsidR="00CA2622" w:rsidRDefault="00CA2622" w:rsidP="00292F75">
            <w:pPr>
              <w:spacing w:after="0" w:line="240" w:lineRule="auto"/>
              <w:jc w:val="center"/>
              <w:rPr>
                <w:rFonts w:ascii="Arial" w:hAnsi="Arial" w:cs="Arial"/>
                <w:b/>
                <w:bCs/>
                <w:color w:val="000000"/>
                <w:sz w:val="15"/>
                <w:szCs w:val="15"/>
                <w:lang w:eastAsia="es-ES"/>
              </w:rPr>
            </w:pPr>
            <w:r>
              <w:rPr>
                <w:rFonts w:ascii="Arial" w:hAnsi="Arial" w:cs="Arial"/>
                <w:b/>
                <w:bCs/>
                <w:color w:val="000000"/>
                <w:sz w:val="15"/>
                <w:szCs w:val="15"/>
                <w:lang w:eastAsia="es-ES"/>
              </w:rPr>
              <w:t>Traspaso</w:t>
            </w:r>
          </w:p>
          <w:p w14:paraId="4F21FB57" w14:textId="77777777" w:rsidR="00CA2622" w:rsidRDefault="00CA2622" w:rsidP="00292F75">
            <w:pPr>
              <w:spacing w:after="0" w:line="240" w:lineRule="auto"/>
              <w:jc w:val="center"/>
              <w:rPr>
                <w:rFonts w:ascii="Arial" w:hAnsi="Arial" w:cs="Arial"/>
                <w:b/>
                <w:bCs/>
                <w:color w:val="000000"/>
                <w:sz w:val="15"/>
                <w:szCs w:val="15"/>
                <w:lang w:eastAsia="es-ES"/>
              </w:rPr>
            </w:pPr>
            <w:proofErr w:type="spellStart"/>
            <w:r>
              <w:rPr>
                <w:rFonts w:ascii="Arial" w:hAnsi="Arial" w:cs="Arial"/>
                <w:b/>
                <w:bCs/>
                <w:color w:val="000000"/>
                <w:sz w:val="15"/>
                <w:szCs w:val="15"/>
                <w:lang w:eastAsia="es-ES"/>
              </w:rPr>
              <w:t>Rtdos</w:t>
            </w:r>
            <w:proofErr w:type="spellEnd"/>
            <w:r>
              <w:rPr>
                <w:rFonts w:ascii="Arial" w:hAnsi="Arial" w:cs="Arial"/>
                <w:b/>
                <w:bCs/>
                <w:color w:val="000000"/>
                <w:sz w:val="15"/>
                <w:szCs w:val="15"/>
                <w:lang w:eastAsia="es-ES"/>
              </w:rPr>
              <w:t>.</w:t>
            </w:r>
          </w:p>
        </w:tc>
      </w:tr>
      <w:tr w:rsidR="00CA2622" w14:paraId="33E1EA62" w14:textId="77777777" w:rsidTr="00292F75">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49372572" w14:textId="77777777" w:rsidR="00CA2622" w:rsidRDefault="00CA2622" w:rsidP="00292F75">
            <w:pPr>
              <w:spacing w:after="0" w:line="240" w:lineRule="auto"/>
              <w:rPr>
                <w:rFonts w:ascii="Arial" w:hAnsi="Arial" w:cs="Arial"/>
                <w:color w:val="000000"/>
                <w:sz w:val="15"/>
                <w:szCs w:val="15"/>
                <w:lang w:eastAsia="es-ES"/>
              </w:rPr>
            </w:pPr>
            <w:proofErr w:type="spellStart"/>
            <w:proofErr w:type="gramStart"/>
            <w:r>
              <w:rPr>
                <w:rFonts w:ascii="Arial" w:hAnsi="Arial" w:cs="Arial"/>
                <w:color w:val="000000"/>
                <w:sz w:val="15"/>
                <w:szCs w:val="15"/>
                <w:lang w:eastAsia="es-ES"/>
              </w:rPr>
              <w:t>Cab.Ins.Tfe</w:t>
            </w:r>
            <w:proofErr w:type="spellEnd"/>
            <w:proofErr w:type="gramEnd"/>
          </w:p>
        </w:tc>
        <w:tc>
          <w:tcPr>
            <w:tcW w:w="871" w:type="pct"/>
            <w:tcBorders>
              <w:top w:val="single" w:sz="4" w:space="0" w:color="auto"/>
              <w:left w:val="nil"/>
              <w:bottom w:val="single" w:sz="4" w:space="0" w:color="auto"/>
              <w:right w:val="nil"/>
            </w:tcBorders>
            <w:noWrap/>
            <w:vAlign w:val="center"/>
          </w:tcPr>
          <w:p w14:paraId="63A46C8A" w14:textId="77777777" w:rsidR="00CA2622" w:rsidRDefault="00CA2622" w:rsidP="00292F75">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Vig.Volcanica</w:t>
            </w:r>
            <w:proofErr w:type="spellEnd"/>
            <w:r>
              <w:rPr>
                <w:rFonts w:ascii="Arial" w:hAnsi="Arial" w:cs="Arial"/>
                <w:color w:val="000000"/>
                <w:sz w:val="15"/>
                <w:szCs w:val="15"/>
                <w:lang w:eastAsia="es-ES"/>
              </w:rPr>
              <w:t xml:space="preserve"> 2014-2016</w:t>
            </w:r>
          </w:p>
        </w:tc>
        <w:tc>
          <w:tcPr>
            <w:tcW w:w="502" w:type="pct"/>
            <w:tcBorders>
              <w:top w:val="single" w:sz="4" w:space="0" w:color="auto"/>
              <w:left w:val="nil"/>
              <w:bottom w:val="single" w:sz="4" w:space="0" w:color="auto"/>
              <w:right w:val="nil"/>
            </w:tcBorders>
            <w:noWrap/>
            <w:vAlign w:val="center"/>
          </w:tcPr>
          <w:p w14:paraId="35E4DA14"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278EF2FB"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320C4620"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vAlign w:val="center"/>
          </w:tcPr>
          <w:p w14:paraId="1BEB0348"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21E9A9D7"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-100,52</w:t>
            </w:r>
          </w:p>
        </w:tc>
        <w:tc>
          <w:tcPr>
            <w:tcW w:w="416" w:type="pct"/>
            <w:tcBorders>
              <w:top w:val="single" w:sz="4" w:space="0" w:color="auto"/>
              <w:left w:val="single" w:sz="8" w:space="0" w:color="auto"/>
              <w:bottom w:val="single" w:sz="4" w:space="0" w:color="auto"/>
              <w:right w:val="nil"/>
            </w:tcBorders>
            <w:noWrap/>
            <w:vAlign w:val="center"/>
          </w:tcPr>
          <w:p w14:paraId="1C2557ED"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226,47</w:t>
            </w:r>
          </w:p>
        </w:tc>
        <w:tc>
          <w:tcPr>
            <w:tcW w:w="496" w:type="pct"/>
            <w:tcBorders>
              <w:top w:val="single" w:sz="4" w:space="0" w:color="auto"/>
              <w:left w:val="nil"/>
              <w:bottom w:val="single" w:sz="4" w:space="0" w:color="auto"/>
              <w:right w:val="nil"/>
            </w:tcBorders>
            <w:noWrap/>
            <w:vAlign w:val="center"/>
          </w:tcPr>
          <w:p w14:paraId="5FAAE920"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679,39</w:t>
            </w:r>
          </w:p>
        </w:tc>
        <w:tc>
          <w:tcPr>
            <w:tcW w:w="485" w:type="pct"/>
            <w:tcBorders>
              <w:top w:val="single" w:sz="4" w:space="0" w:color="auto"/>
              <w:left w:val="nil"/>
              <w:bottom w:val="single" w:sz="4" w:space="0" w:color="auto"/>
              <w:right w:val="nil"/>
            </w:tcBorders>
            <w:noWrap/>
            <w:vAlign w:val="center"/>
          </w:tcPr>
          <w:p w14:paraId="3ABE5C26"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905,86</w:t>
            </w:r>
          </w:p>
        </w:tc>
      </w:tr>
      <w:tr w:rsidR="00CA2622" w14:paraId="620122F5" w14:textId="77777777" w:rsidTr="00292F75">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7CE97D80" w14:textId="77777777" w:rsidR="00CA2622" w:rsidRDefault="00CA2622" w:rsidP="00292F75">
            <w:pPr>
              <w:spacing w:after="0" w:line="240" w:lineRule="auto"/>
              <w:rPr>
                <w:rFonts w:ascii="Arial" w:hAnsi="Arial" w:cs="Arial"/>
                <w:color w:val="000000"/>
                <w:sz w:val="15"/>
                <w:szCs w:val="15"/>
                <w:lang w:eastAsia="es-ES"/>
              </w:rPr>
            </w:pPr>
            <w:proofErr w:type="spellStart"/>
            <w:proofErr w:type="gramStart"/>
            <w:r>
              <w:rPr>
                <w:rFonts w:ascii="Arial" w:hAnsi="Arial" w:cs="Arial"/>
                <w:color w:val="000000"/>
                <w:sz w:val="15"/>
                <w:szCs w:val="15"/>
                <w:lang w:eastAsia="es-ES"/>
              </w:rPr>
              <w:t>Cab.Ins.Tfe</w:t>
            </w:r>
            <w:proofErr w:type="spellEnd"/>
            <w:proofErr w:type="gramEnd"/>
          </w:p>
        </w:tc>
        <w:tc>
          <w:tcPr>
            <w:tcW w:w="871" w:type="pct"/>
            <w:tcBorders>
              <w:top w:val="single" w:sz="4" w:space="0" w:color="auto"/>
              <w:left w:val="nil"/>
              <w:bottom w:val="single" w:sz="4" w:space="0" w:color="auto"/>
              <w:right w:val="nil"/>
            </w:tcBorders>
            <w:noWrap/>
            <w:vAlign w:val="center"/>
          </w:tcPr>
          <w:p w14:paraId="248097C7" w14:textId="77777777" w:rsidR="00CA2622" w:rsidRDefault="00CA2622" w:rsidP="00292F75">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 xml:space="preserve">Instalación Red Sísmica de </w:t>
            </w:r>
            <w:proofErr w:type="spellStart"/>
            <w:r>
              <w:rPr>
                <w:rFonts w:ascii="Arial" w:hAnsi="Arial" w:cs="Arial"/>
                <w:color w:val="000000"/>
                <w:sz w:val="15"/>
                <w:szCs w:val="15"/>
                <w:lang w:eastAsia="es-ES"/>
              </w:rPr>
              <w:t>Tfe</w:t>
            </w:r>
            <w:proofErr w:type="spellEnd"/>
          </w:p>
        </w:tc>
        <w:tc>
          <w:tcPr>
            <w:tcW w:w="502" w:type="pct"/>
            <w:tcBorders>
              <w:top w:val="single" w:sz="4" w:space="0" w:color="auto"/>
              <w:left w:val="nil"/>
              <w:bottom w:val="single" w:sz="4" w:space="0" w:color="auto"/>
              <w:right w:val="nil"/>
            </w:tcBorders>
            <w:noWrap/>
            <w:vAlign w:val="center"/>
          </w:tcPr>
          <w:p w14:paraId="744B85EE"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105DF719"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7FDD2277"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61802BC2"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0D1BAD7C"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29.999,66</w:t>
            </w:r>
          </w:p>
        </w:tc>
        <w:tc>
          <w:tcPr>
            <w:tcW w:w="416" w:type="pct"/>
            <w:tcBorders>
              <w:top w:val="single" w:sz="4" w:space="0" w:color="auto"/>
              <w:left w:val="single" w:sz="8" w:space="0" w:color="auto"/>
              <w:bottom w:val="single" w:sz="4" w:space="0" w:color="auto"/>
              <w:right w:val="nil"/>
            </w:tcBorders>
            <w:noWrap/>
            <w:vAlign w:val="center"/>
          </w:tcPr>
          <w:p w14:paraId="79DB391F"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2.500,02</w:t>
            </w:r>
          </w:p>
        </w:tc>
        <w:tc>
          <w:tcPr>
            <w:tcW w:w="496" w:type="pct"/>
            <w:tcBorders>
              <w:top w:val="single" w:sz="4" w:space="0" w:color="auto"/>
              <w:left w:val="nil"/>
              <w:bottom w:val="single" w:sz="4" w:space="0" w:color="auto"/>
              <w:right w:val="nil"/>
            </w:tcBorders>
            <w:noWrap/>
            <w:vAlign w:val="center"/>
          </w:tcPr>
          <w:p w14:paraId="6A2B5A9D"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7.500,06</w:t>
            </w:r>
          </w:p>
        </w:tc>
        <w:tc>
          <w:tcPr>
            <w:tcW w:w="485" w:type="pct"/>
            <w:tcBorders>
              <w:top w:val="single" w:sz="4" w:space="0" w:color="auto"/>
              <w:left w:val="nil"/>
              <w:bottom w:val="single" w:sz="4" w:space="0" w:color="auto"/>
              <w:right w:val="nil"/>
            </w:tcBorders>
            <w:noWrap/>
            <w:vAlign w:val="center"/>
          </w:tcPr>
          <w:p w14:paraId="1C4018B9"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10.000,08</w:t>
            </w:r>
          </w:p>
        </w:tc>
      </w:tr>
      <w:tr w:rsidR="00CA2622" w14:paraId="2ABB8ED7" w14:textId="77777777" w:rsidTr="00292F75">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60A70238" w14:textId="77777777" w:rsidR="00CA2622" w:rsidRDefault="00CA2622" w:rsidP="00292F75">
            <w:pPr>
              <w:spacing w:after="0" w:line="240" w:lineRule="auto"/>
              <w:rPr>
                <w:rFonts w:ascii="Arial" w:hAnsi="Arial" w:cs="Arial"/>
                <w:color w:val="000000"/>
                <w:sz w:val="15"/>
                <w:szCs w:val="15"/>
                <w:lang w:eastAsia="es-ES"/>
              </w:rPr>
            </w:pPr>
            <w:proofErr w:type="spellStart"/>
            <w:proofErr w:type="gramStart"/>
            <w:r>
              <w:rPr>
                <w:rFonts w:ascii="Arial" w:hAnsi="Arial" w:cs="Arial"/>
                <w:color w:val="000000"/>
                <w:sz w:val="15"/>
                <w:szCs w:val="15"/>
                <w:lang w:eastAsia="es-ES"/>
              </w:rPr>
              <w:t>Cab.Ins.Tfe</w:t>
            </w:r>
            <w:proofErr w:type="spellEnd"/>
            <w:proofErr w:type="gramEnd"/>
          </w:p>
        </w:tc>
        <w:tc>
          <w:tcPr>
            <w:tcW w:w="871" w:type="pct"/>
            <w:tcBorders>
              <w:top w:val="single" w:sz="4" w:space="0" w:color="auto"/>
              <w:left w:val="nil"/>
              <w:bottom w:val="single" w:sz="4" w:space="0" w:color="auto"/>
              <w:right w:val="nil"/>
            </w:tcBorders>
            <w:noWrap/>
            <w:vAlign w:val="center"/>
          </w:tcPr>
          <w:p w14:paraId="020D09CC" w14:textId="77777777" w:rsidR="00CA2622" w:rsidRDefault="00CA2622" w:rsidP="00292F75">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Vig.Volcanica</w:t>
            </w:r>
            <w:proofErr w:type="spellEnd"/>
            <w:r>
              <w:rPr>
                <w:rFonts w:ascii="Arial" w:hAnsi="Arial" w:cs="Arial"/>
                <w:color w:val="000000"/>
                <w:sz w:val="15"/>
                <w:szCs w:val="15"/>
                <w:lang w:eastAsia="es-ES"/>
              </w:rPr>
              <w:t xml:space="preserve"> 2017-TF </w:t>
            </w:r>
            <w:proofErr w:type="spellStart"/>
            <w:r>
              <w:rPr>
                <w:rFonts w:ascii="Arial" w:hAnsi="Arial" w:cs="Arial"/>
                <w:color w:val="000000"/>
                <w:sz w:val="15"/>
                <w:szCs w:val="15"/>
                <w:lang w:eastAsia="es-ES"/>
              </w:rPr>
              <w:t>Volcano</w:t>
            </w:r>
            <w:proofErr w:type="spellEnd"/>
          </w:p>
        </w:tc>
        <w:tc>
          <w:tcPr>
            <w:tcW w:w="502" w:type="pct"/>
            <w:tcBorders>
              <w:top w:val="single" w:sz="4" w:space="0" w:color="auto"/>
              <w:left w:val="nil"/>
              <w:bottom w:val="single" w:sz="4" w:space="0" w:color="auto"/>
              <w:right w:val="nil"/>
            </w:tcBorders>
            <w:noWrap/>
            <w:vAlign w:val="center"/>
          </w:tcPr>
          <w:p w14:paraId="493D765B"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55F25115"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4C1D832C"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233E0215"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1CE2A3F7"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2.855,50</w:t>
            </w:r>
          </w:p>
        </w:tc>
        <w:tc>
          <w:tcPr>
            <w:tcW w:w="416" w:type="pct"/>
            <w:tcBorders>
              <w:top w:val="single" w:sz="4" w:space="0" w:color="auto"/>
              <w:left w:val="single" w:sz="8" w:space="0" w:color="auto"/>
              <w:bottom w:val="single" w:sz="4" w:space="0" w:color="auto"/>
              <w:right w:val="nil"/>
            </w:tcBorders>
            <w:noWrap/>
            <w:vAlign w:val="center"/>
          </w:tcPr>
          <w:p w14:paraId="3DB90762"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3.996,51</w:t>
            </w:r>
          </w:p>
        </w:tc>
        <w:tc>
          <w:tcPr>
            <w:tcW w:w="496" w:type="pct"/>
            <w:tcBorders>
              <w:top w:val="single" w:sz="4" w:space="0" w:color="auto"/>
              <w:left w:val="nil"/>
              <w:bottom w:val="single" w:sz="4" w:space="0" w:color="auto"/>
              <w:right w:val="nil"/>
            </w:tcBorders>
            <w:noWrap/>
            <w:vAlign w:val="center"/>
          </w:tcPr>
          <w:p w14:paraId="7E5D0D78"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11989,51</w:t>
            </w:r>
          </w:p>
        </w:tc>
        <w:tc>
          <w:tcPr>
            <w:tcW w:w="485" w:type="pct"/>
            <w:tcBorders>
              <w:top w:val="single" w:sz="4" w:space="0" w:color="auto"/>
              <w:left w:val="nil"/>
              <w:bottom w:val="single" w:sz="4" w:space="0" w:color="auto"/>
              <w:right w:val="nil"/>
            </w:tcBorders>
            <w:noWrap/>
            <w:vAlign w:val="center"/>
          </w:tcPr>
          <w:p w14:paraId="52DAB0C0"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15986,02</w:t>
            </w:r>
          </w:p>
        </w:tc>
      </w:tr>
      <w:tr w:rsidR="00CA2622" w14:paraId="02EFD80B" w14:textId="77777777" w:rsidTr="00292F75">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7863A6D1" w14:textId="77777777" w:rsidR="00CA2622" w:rsidRDefault="00CA2622" w:rsidP="00292F75">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UE</w:t>
            </w:r>
          </w:p>
        </w:tc>
        <w:tc>
          <w:tcPr>
            <w:tcW w:w="871" w:type="pct"/>
            <w:tcBorders>
              <w:top w:val="single" w:sz="4" w:space="0" w:color="auto"/>
              <w:left w:val="nil"/>
              <w:bottom w:val="single" w:sz="4" w:space="0" w:color="auto"/>
              <w:right w:val="nil"/>
            </w:tcBorders>
            <w:noWrap/>
            <w:vAlign w:val="center"/>
          </w:tcPr>
          <w:p w14:paraId="2203A287" w14:textId="77777777" w:rsidR="00CA2622" w:rsidRDefault="00CA2622" w:rsidP="00292F75">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Volriskmac</w:t>
            </w:r>
            <w:proofErr w:type="spellEnd"/>
          </w:p>
        </w:tc>
        <w:tc>
          <w:tcPr>
            <w:tcW w:w="502" w:type="pct"/>
            <w:tcBorders>
              <w:top w:val="single" w:sz="4" w:space="0" w:color="auto"/>
              <w:left w:val="nil"/>
              <w:bottom w:val="single" w:sz="4" w:space="0" w:color="auto"/>
              <w:right w:val="nil"/>
            </w:tcBorders>
            <w:noWrap/>
            <w:vAlign w:val="center"/>
          </w:tcPr>
          <w:p w14:paraId="007EDF9A"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-3.015,52</w:t>
            </w:r>
          </w:p>
        </w:tc>
        <w:tc>
          <w:tcPr>
            <w:tcW w:w="446" w:type="pct"/>
            <w:tcBorders>
              <w:top w:val="single" w:sz="4" w:space="0" w:color="auto"/>
              <w:left w:val="nil"/>
              <w:bottom w:val="single" w:sz="4" w:space="0" w:color="auto"/>
              <w:right w:val="nil"/>
            </w:tcBorders>
            <w:noWrap/>
            <w:vAlign w:val="center"/>
          </w:tcPr>
          <w:p w14:paraId="1E54C029"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-1.005,18</w:t>
            </w:r>
          </w:p>
        </w:tc>
        <w:tc>
          <w:tcPr>
            <w:tcW w:w="446" w:type="pct"/>
            <w:tcBorders>
              <w:top w:val="single" w:sz="4" w:space="0" w:color="auto"/>
              <w:left w:val="nil"/>
              <w:bottom w:val="single" w:sz="4" w:space="0" w:color="auto"/>
              <w:right w:val="nil"/>
            </w:tcBorders>
            <w:noWrap/>
            <w:vAlign w:val="center"/>
          </w:tcPr>
          <w:p w14:paraId="345C94A0"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vAlign w:val="center"/>
          </w:tcPr>
          <w:p w14:paraId="5EBE9826"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50DFE014"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9.112,30</w:t>
            </w:r>
          </w:p>
        </w:tc>
        <w:tc>
          <w:tcPr>
            <w:tcW w:w="416" w:type="pct"/>
            <w:tcBorders>
              <w:top w:val="single" w:sz="4" w:space="0" w:color="auto"/>
              <w:left w:val="single" w:sz="8" w:space="0" w:color="auto"/>
              <w:bottom w:val="single" w:sz="4" w:space="0" w:color="auto"/>
              <w:right w:val="nil"/>
            </w:tcBorders>
            <w:noWrap/>
            <w:vAlign w:val="center"/>
          </w:tcPr>
          <w:p w14:paraId="37A44193"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2.373,24</w:t>
            </w:r>
          </w:p>
        </w:tc>
        <w:tc>
          <w:tcPr>
            <w:tcW w:w="496" w:type="pct"/>
            <w:tcBorders>
              <w:top w:val="single" w:sz="4" w:space="0" w:color="auto"/>
              <w:left w:val="nil"/>
              <w:bottom w:val="single" w:sz="4" w:space="0" w:color="auto"/>
              <w:right w:val="nil"/>
            </w:tcBorders>
            <w:noWrap/>
            <w:vAlign w:val="center"/>
          </w:tcPr>
          <w:p w14:paraId="337463DE"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7.119,72</w:t>
            </w:r>
          </w:p>
        </w:tc>
        <w:tc>
          <w:tcPr>
            <w:tcW w:w="485" w:type="pct"/>
            <w:tcBorders>
              <w:top w:val="single" w:sz="4" w:space="0" w:color="auto"/>
              <w:left w:val="nil"/>
              <w:bottom w:val="single" w:sz="4" w:space="0" w:color="auto"/>
              <w:right w:val="nil"/>
            </w:tcBorders>
            <w:noWrap/>
            <w:vAlign w:val="center"/>
          </w:tcPr>
          <w:p w14:paraId="13280FB9"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9.492,96</w:t>
            </w:r>
          </w:p>
        </w:tc>
      </w:tr>
      <w:tr w:rsidR="00CA2622" w14:paraId="37DF326B" w14:textId="77777777" w:rsidTr="00292F75">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463FDB70" w14:textId="77777777" w:rsidR="00CA2622" w:rsidRDefault="00CA2622" w:rsidP="00292F75">
            <w:pPr>
              <w:spacing w:after="0" w:line="240" w:lineRule="auto"/>
              <w:rPr>
                <w:rFonts w:ascii="Arial" w:hAnsi="Arial" w:cs="Arial"/>
                <w:color w:val="000000"/>
                <w:sz w:val="15"/>
                <w:szCs w:val="15"/>
                <w:lang w:eastAsia="es-ES"/>
              </w:rPr>
            </w:pPr>
            <w:proofErr w:type="spellStart"/>
            <w:proofErr w:type="gramStart"/>
            <w:r>
              <w:rPr>
                <w:rFonts w:ascii="Arial" w:hAnsi="Arial" w:cs="Arial"/>
                <w:color w:val="000000"/>
                <w:sz w:val="15"/>
                <w:szCs w:val="15"/>
                <w:lang w:eastAsia="es-ES"/>
              </w:rPr>
              <w:t>Cab.Ins.Tfe</w:t>
            </w:r>
            <w:proofErr w:type="spellEnd"/>
            <w:proofErr w:type="gramEnd"/>
          </w:p>
        </w:tc>
        <w:tc>
          <w:tcPr>
            <w:tcW w:w="871" w:type="pct"/>
            <w:tcBorders>
              <w:top w:val="single" w:sz="4" w:space="0" w:color="auto"/>
              <w:left w:val="nil"/>
              <w:bottom w:val="single" w:sz="4" w:space="0" w:color="auto"/>
              <w:right w:val="nil"/>
            </w:tcBorders>
            <w:noWrap/>
            <w:vAlign w:val="center"/>
          </w:tcPr>
          <w:p w14:paraId="1AD22F6F" w14:textId="77777777" w:rsidR="00CA2622" w:rsidRDefault="00CA2622" w:rsidP="00292F75">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TF Resiliencia</w:t>
            </w:r>
          </w:p>
        </w:tc>
        <w:tc>
          <w:tcPr>
            <w:tcW w:w="502" w:type="pct"/>
            <w:tcBorders>
              <w:top w:val="single" w:sz="4" w:space="0" w:color="auto"/>
              <w:left w:val="nil"/>
              <w:bottom w:val="single" w:sz="4" w:space="0" w:color="auto"/>
              <w:right w:val="nil"/>
            </w:tcBorders>
            <w:noWrap/>
            <w:vAlign w:val="center"/>
          </w:tcPr>
          <w:p w14:paraId="0C727458"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1DE5FE3B"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1B56E1FF"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vAlign w:val="center"/>
          </w:tcPr>
          <w:p w14:paraId="6F28AED4"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06C7E7E4"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28,57</w:t>
            </w:r>
          </w:p>
        </w:tc>
        <w:tc>
          <w:tcPr>
            <w:tcW w:w="416" w:type="pct"/>
            <w:tcBorders>
              <w:top w:val="single" w:sz="4" w:space="0" w:color="auto"/>
              <w:left w:val="single" w:sz="8" w:space="0" w:color="auto"/>
              <w:bottom w:val="single" w:sz="4" w:space="0" w:color="auto"/>
              <w:right w:val="nil"/>
            </w:tcBorders>
            <w:noWrap/>
            <w:vAlign w:val="center"/>
          </w:tcPr>
          <w:p w14:paraId="3E17C675"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 </w:t>
            </w:r>
          </w:p>
        </w:tc>
        <w:tc>
          <w:tcPr>
            <w:tcW w:w="496" w:type="pct"/>
            <w:tcBorders>
              <w:top w:val="single" w:sz="4" w:space="0" w:color="auto"/>
              <w:left w:val="nil"/>
              <w:bottom w:val="single" w:sz="4" w:space="0" w:color="auto"/>
              <w:right w:val="nil"/>
            </w:tcBorders>
            <w:noWrap/>
            <w:vAlign w:val="center"/>
          </w:tcPr>
          <w:p w14:paraId="31254BEC"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85" w:type="pct"/>
            <w:tcBorders>
              <w:top w:val="single" w:sz="4" w:space="0" w:color="auto"/>
              <w:left w:val="nil"/>
              <w:bottom w:val="single" w:sz="4" w:space="0" w:color="auto"/>
              <w:right w:val="nil"/>
            </w:tcBorders>
            <w:noWrap/>
            <w:vAlign w:val="center"/>
          </w:tcPr>
          <w:p w14:paraId="7EDE7944"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r>
      <w:tr w:rsidR="00CA2622" w14:paraId="5E6D83E0" w14:textId="77777777" w:rsidTr="00292F75">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089E1182" w14:textId="77777777" w:rsidR="00CA2622" w:rsidRDefault="00CA2622" w:rsidP="00292F75">
            <w:pPr>
              <w:spacing w:after="0" w:line="240" w:lineRule="auto"/>
              <w:rPr>
                <w:rFonts w:ascii="Arial" w:hAnsi="Arial" w:cs="Arial"/>
                <w:color w:val="000000"/>
                <w:sz w:val="15"/>
                <w:szCs w:val="15"/>
                <w:lang w:eastAsia="es-ES"/>
              </w:rPr>
            </w:pPr>
            <w:proofErr w:type="spellStart"/>
            <w:proofErr w:type="gramStart"/>
            <w:r>
              <w:rPr>
                <w:rFonts w:ascii="Arial" w:hAnsi="Arial" w:cs="Arial"/>
                <w:color w:val="000000"/>
                <w:sz w:val="15"/>
                <w:szCs w:val="15"/>
                <w:lang w:eastAsia="es-ES"/>
              </w:rPr>
              <w:t>Cab.Ins.Tfe</w:t>
            </w:r>
            <w:proofErr w:type="spellEnd"/>
            <w:proofErr w:type="gramEnd"/>
          </w:p>
        </w:tc>
        <w:tc>
          <w:tcPr>
            <w:tcW w:w="871" w:type="pct"/>
            <w:tcBorders>
              <w:top w:val="single" w:sz="4" w:space="0" w:color="auto"/>
              <w:left w:val="nil"/>
              <w:bottom w:val="single" w:sz="4" w:space="0" w:color="auto"/>
              <w:right w:val="nil"/>
            </w:tcBorders>
            <w:noWrap/>
            <w:vAlign w:val="center"/>
          </w:tcPr>
          <w:p w14:paraId="33126B83" w14:textId="77777777" w:rsidR="00CA2622" w:rsidRDefault="00CA2622" w:rsidP="00292F75">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TF Geotermia 2017-2018</w:t>
            </w:r>
          </w:p>
        </w:tc>
        <w:tc>
          <w:tcPr>
            <w:tcW w:w="502" w:type="pct"/>
            <w:tcBorders>
              <w:top w:val="single" w:sz="4" w:space="0" w:color="auto"/>
              <w:left w:val="nil"/>
              <w:bottom w:val="single" w:sz="4" w:space="0" w:color="auto"/>
              <w:right w:val="nil"/>
            </w:tcBorders>
            <w:noWrap/>
            <w:vAlign w:val="center"/>
          </w:tcPr>
          <w:p w14:paraId="64B35EC6"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5047B822"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6A6FC0E6"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vAlign w:val="center"/>
          </w:tcPr>
          <w:p w14:paraId="5C481B82"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55542FE7"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124.855,80</w:t>
            </w:r>
          </w:p>
        </w:tc>
        <w:tc>
          <w:tcPr>
            <w:tcW w:w="416" w:type="pct"/>
            <w:tcBorders>
              <w:top w:val="single" w:sz="4" w:space="0" w:color="auto"/>
              <w:left w:val="single" w:sz="8" w:space="0" w:color="auto"/>
              <w:bottom w:val="single" w:sz="4" w:space="0" w:color="auto"/>
              <w:right w:val="nil"/>
            </w:tcBorders>
            <w:noWrap/>
            <w:vAlign w:val="center"/>
          </w:tcPr>
          <w:p w14:paraId="19BE9D6B"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41.148,12</w:t>
            </w:r>
          </w:p>
        </w:tc>
        <w:tc>
          <w:tcPr>
            <w:tcW w:w="496" w:type="pct"/>
            <w:tcBorders>
              <w:top w:val="single" w:sz="4" w:space="0" w:color="auto"/>
              <w:left w:val="nil"/>
              <w:bottom w:val="single" w:sz="4" w:space="0" w:color="auto"/>
              <w:right w:val="nil"/>
            </w:tcBorders>
            <w:noWrap/>
            <w:vAlign w:val="center"/>
          </w:tcPr>
          <w:p w14:paraId="40A9C5F2"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123.444,39</w:t>
            </w:r>
          </w:p>
        </w:tc>
        <w:tc>
          <w:tcPr>
            <w:tcW w:w="485" w:type="pct"/>
            <w:tcBorders>
              <w:top w:val="single" w:sz="4" w:space="0" w:color="auto"/>
              <w:left w:val="nil"/>
              <w:bottom w:val="single" w:sz="4" w:space="0" w:color="auto"/>
              <w:right w:val="nil"/>
            </w:tcBorders>
            <w:noWrap/>
            <w:vAlign w:val="center"/>
          </w:tcPr>
          <w:p w14:paraId="4C1BB7F8"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164.592,51</w:t>
            </w:r>
          </w:p>
        </w:tc>
      </w:tr>
      <w:tr w:rsidR="00CA2622" w14:paraId="4FF77A21" w14:textId="77777777" w:rsidTr="00292F75">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2A691FF6" w14:textId="77777777" w:rsidR="00CA2622" w:rsidRDefault="00CA2622" w:rsidP="00292F75">
            <w:pPr>
              <w:spacing w:after="0" w:line="240" w:lineRule="auto"/>
              <w:rPr>
                <w:rFonts w:ascii="Arial" w:hAnsi="Arial" w:cs="Arial"/>
                <w:color w:val="000000"/>
                <w:sz w:val="15"/>
                <w:szCs w:val="15"/>
                <w:lang w:eastAsia="es-ES"/>
              </w:rPr>
            </w:pPr>
            <w:proofErr w:type="spellStart"/>
            <w:proofErr w:type="gramStart"/>
            <w:r>
              <w:rPr>
                <w:rFonts w:ascii="Arial" w:hAnsi="Arial" w:cs="Arial"/>
                <w:color w:val="000000"/>
                <w:sz w:val="15"/>
                <w:szCs w:val="15"/>
                <w:lang w:eastAsia="es-ES"/>
              </w:rPr>
              <w:t>Cab.Ins.Tfe</w:t>
            </w:r>
            <w:proofErr w:type="spellEnd"/>
            <w:proofErr w:type="gramEnd"/>
          </w:p>
        </w:tc>
        <w:tc>
          <w:tcPr>
            <w:tcW w:w="871" w:type="pct"/>
            <w:tcBorders>
              <w:top w:val="single" w:sz="4" w:space="0" w:color="auto"/>
              <w:left w:val="nil"/>
              <w:bottom w:val="single" w:sz="4" w:space="0" w:color="auto"/>
              <w:right w:val="nil"/>
            </w:tcBorders>
            <w:noWrap/>
            <w:vAlign w:val="center"/>
          </w:tcPr>
          <w:p w14:paraId="1DFBF650" w14:textId="77777777" w:rsidR="00CA2622" w:rsidRDefault="00CA2622" w:rsidP="00292F75">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 xml:space="preserve">TF </w:t>
            </w:r>
            <w:proofErr w:type="spellStart"/>
            <w:r>
              <w:rPr>
                <w:rFonts w:ascii="Arial" w:hAnsi="Arial" w:cs="Arial"/>
                <w:color w:val="000000"/>
                <w:sz w:val="15"/>
                <w:szCs w:val="15"/>
                <w:lang w:eastAsia="es-ES"/>
              </w:rPr>
              <w:t>Volcano</w:t>
            </w:r>
            <w:proofErr w:type="spellEnd"/>
            <w:r>
              <w:rPr>
                <w:rFonts w:ascii="Arial" w:hAnsi="Arial" w:cs="Arial"/>
                <w:color w:val="000000"/>
                <w:sz w:val="15"/>
                <w:szCs w:val="15"/>
                <w:lang w:eastAsia="es-ES"/>
              </w:rPr>
              <w:t xml:space="preserve"> 2018</w:t>
            </w:r>
          </w:p>
        </w:tc>
        <w:tc>
          <w:tcPr>
            <w:tcW w:w="502" w:type="pct"/>
            <w:tcBorders>
              <w:top w:val="single" w:sz="4" w:space="0" w:color="auto"/>
              <w:left w:val="nil"/>
              <w:bottom w:val="single" w:sz="4" w:space="0" w:color="auto"/>
              <w:right w:val="nil"/>
            </w:tcBorders>
            <w:noWrap/>
            <w:vAlign w:val="center"/>
          </w:tcPr>
          <w:p w14:paraId="66251BA6"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38A29F2C"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51C13C17"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vAlign w:val="center"/>
          </w:tcPr>
          <w:p w14:paraId="7D2B27C7"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7BA1ECEF"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108.068,19</w:t>
            </w:r>
          </w:p>
        </w:tc>
        <w:tc>
          <w:tcPr>
            <w:tcW w:w="416" w:type="pct"/>
            <w:tcBorders>
              <w:top w:val="single" w:sz="4" w:space="0" w:color="auto"/>
              <w:left w:val="single" w:sz="8" w:space="0" w:color="auto"/>
              <w:bottom w:val="single" w:sz="4" w:space="0" w:color="auto"/>
              <w:right w:val="nil"/>
            </w:tcBorders>
            <w:noWrap/>
            <w:vAlign w:val="center"/>
          </w:tcPr>
          <w:p w14:paraId="0E0B7F8B"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19.128,04</w:t>
            </w:r>
          </w:p>
        </w:tc>
        <w:tc>
          <w:tcPr>
            <w:tcW w:w="496" w:type="pct"/>
            <w:tcBorders>
              <w:top w:val="single" w:sz="4" w:space="0" w:color="auto"/>
              <w:left w:val="nil"/>
              <w:bottom w:val="single" w:sz="4" w:space="0" w:color="auto"/>
              <w:right w:val="nil"/>
            </w:tcBorders>
            <w:noWrap/>
            <w:vAlign w:val="center"/>
          </w:tcPr>
          <w:p w14:paraId="6A28AE91"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57.384,08</w:t>
            </w:r>
          </w:p>
        </w:tc>
        <w:tc>
          <w:tcPr>
            <w:tcW w:w="485" w:type="pct"/>
            <w:tcBorders>
              <w:top w:val="single" w:sz="4" w:space="0" w:color="auto"/>
              <w:left w:val="nil"/>
              <w:bottom w:val="single" w:sz="4" w:space="0" w:color="auto"/>
              <w:right w:val="nil"/>
            </w:tcBorders>
            <w:noWrap/>
            <w:vAlign w:val="center"/>
          </w:tcPr>
          <w:p w14:paraId="35BDDDEC"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76.512,12</w:t>
            </w:r>
          </w:p>
        </w:tc>
      </w:tr>
      <w:tr w:rsidR="00CA2622" w14:paraId="40DADEF6" w14:textId="77777777" w:rsidTr="00292F75">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64152432" w14:textId="77777777" w:rsidR="00CA2622" w:rsidRDefault="00CA2622" w:rsidP="00292F75">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Cab.Ins</w:t>
            </w:r>
            <w:proofErr w:type="spellEnd"/>
            <w:r>
              <w:rPr>
                <w:rFonts w:ascii="Arial" w:hAnsi="Arial" w:cs="Arial"/>
                <w:color w:val="000000"/>
                <w:sz w:val="15"/>
                <w:szCs w:val="15"/>
                <w:lang w:eastAsia="es-ES"/>
              </w:rPr>
              <w:t>.</w:t>
            </w:r>
          </w:p>
          <w:p w14:paraId="1A1A74B3" w14:textId="77777777" w:rsidR="00CA2622" w:rsidRDefault="00CA2622" w:rsidP="00292F75">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La Palma</w:t>
            </w:r>
          </w:p>
        </w:tc>
        <w:tc>
          <w:tcPr>
            <w:tcW w:w="871" w:type="pct"/>
            <w:tcBorders>
              <w:top w:val="single" w:sz="4" w:space="0" w:color="auto"/>
              <w:left w:val="nil"/>
              <w:bottom w:val="single" w:sz="4" w:space="0" w:color="auto"/>
              <w:right w:val="nil"/>
            </w:tcBorders>
            <w:noWrap/>
            <w:vAlign w:val="center"/>
          </w:tcPr>
          <w:p w14:paraId="03FBA50A" w14:textId="77777777" w:rsidR="00CA2622" w:rsidRDefault="00CA2622" w:rsidP="00292F75">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LP Geotermia 2019</w:t>
            </w:r>
          </w:p>
        </w:tc>
        <w:tc>
          <w:tcPr>
            <w:tcW w:w="502" w:type="pct"/>
            <w:tcBorders>
              <w:top w:val="single" w:sz="4" w:space="0" w:color="auto"/>
              <w:left w:val="nil"/>
              <w:bottom w:val="single" w:sz="4" w:space="0" w:color="auto"/>
              <w:right w:val="nil"/>
            </w:tcBorders>
            <w:noWrap/>
            <w:vAlign w:val="center"/>
          </w:tcPr>
          <w:p w14:paraId="67F711F9"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0C797725"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2ADC7952"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vAlign w:val="center"/>
          </w:tcPr>
          <w:p w14:paraId="6726FF13"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5E147642"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10.996,25</w:t>
            </w:r>
          </w:p>
        </w:tc>
        <w:tc>
          <w:tcPr>
            <w:tcW w:w="416" w:type="pct"/>
            <w:tcBorders>
              <w:top w:val="single" w:sz="4" w:space="0" w:color="auto"/>
              <w:left w:val="single" w:sz="8" w:space="0" w:color="auto"/>
              <w:bottom w:val="single" w:sz="4" w:space="0" w:color="auto"/>
              <w:right w:val="nil"/>
            </w:tcBorders>
            <w:noWrap/>
            <w:vAlign w:val="center"/>
          </w:tcPr>
          <w:p w14:paraId="5209B391"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2.210,00</w:t>
            </w:r>
          </w:p>
        </w:tc>
        <w:tc>
          <w:tcPr>
            <w:tcW w:w="496" w:type="pct"/>
            <w:tcBorders>
              <w:top w:val="single" w:sz="4" w:space="0" w:color="auto"/>
              <w:left w:val="nil"/>
              <w:bottom w:val="single" w:sz="4" w:space="0" w:color="auto"/>
              <w:right w:val="nil"/>
            </w:tcBorders>
            <w:noWrap/>
            <w:vAlign w:val="center"/>
          </w:tcPr>
          <w:p w14:paraId="593AA99A"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6.630,00</w:t>
            </w:r>
          </w:p>
        </w:tc>
        <w:tc>
          <w:tcPr>
            <w:tcW w:w="485" w:type="pct"/>
            <w:tcBorders>
              <w:top w:val="single" w:sz="4" w:space="0" w:color="auto"/>
              <w:left w:val="nil"/>
              <w:bottom w:val="single" w:sz="4" w:space="0" w:color="auto"/>
              <w:right w:val="nil"/>
            </w:tcBorders>
            <w:noWrap/>
            <w:vAlign w:val="center"/>
          </w:tcPr>
          <w:p w14:paraId="3A895050"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8.840,00</w:t>
            </w:r>
          </w:p>
        </w:tc>
      </w:tr>
      <w:tr w:rsidR="00CA2622" w14:paraId="28D215F4" w14:textId="77777777" w:rsidTr="00292F75">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27A84B4D" w14:textId="77777777" w:rsidR="00CA2622" w:rsidRDefault="00CA2622" w:rsidP="00292F75">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Gob</w:t>
            </w:r>
            <w:proofErr w:type="spellEnd"/>
            <w:r>
              <w:rPr>
                <w:rFonts w:ascii="Arial" w:hAnsi="Arial" w:cs="Arial"/>
                <w:color w:val="000000"/>
                <w:sz w:val="15"/>
                <w:szCs w:val="15"/>
                <w:lang w:eastAsia="es-ES"/>
              </w:rPr>
              <w:t xml:space="preserve"> Canarias</w:t>
            </w:r>
          </w:p>
        </w:tc>
        <w:tc>
          <w:tcPr>
            <w:tcW w:w="871" w:type="pct"/>
            <w:tcBorders>
              <w:top w:val="single" w:sz="4" w:space="0" w:color="auto"/>
              <w:left w:val="nil"/>
              <w:bottom w:val="single" w:sz="4" w:space="0" w:color="auto"/>
              <w:right w:val="nil"/>
            </w:tcBorders>
            <w:noWrap/>
            <w:vAlign w:val="center"/>
          </w:tcPr>
          <w:p w14:paraId="7E5D8AD5" w14:textId="77777777" w:rsidR="00CA2622" w:rsidRDefault="00CA2622" w:rsidP="00292F75">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Red Sísmica Canaria</w:t>
            </w:r>
          </w:p>
        </w:tc>
        <w:tc>
          <w:tcPr>
            <w:tcW w:w="502" w:type="pct"/>
            <w:tcBorders>
              <w:top w:val="single" w:sz="4" w:space="0" w:color="auto"/>
              <w:left w:val="nil"/>
              <w:bottom w:val="single" w:sz="4" w:space="0" w:color="auto"/>
              <w:right w:val="nil"/>
            </w:tcBorders>
            <w:noWrap/>
            <w:vAlign w:val="center"/>
          </w:tcPr>
          <w:p w14:paraId="65A4009E"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5FB89553"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47456885"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vAlign w:val="center"/>
          </w:tcPr>
          <w:p w14:paraId="4CC78836"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1DC16DEA"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25.032,01</w:t>
            </w:r>
          </w:p>
        </w:tc>
        <w:tc>
          <w:tcPr>
            <w:tcW w:w="416" w:type="pct"/>
            <w:tcBorders>
              <w:top w:val="single" w:sz="4" w:space="0" w:color="auto"/>
              <w:left w:val="single" w:sz="8" w:space="0" w:color="auto"/>
              <w:bottom w:val="single" w:sz="4" w:space="0" w:color="auto"/>
              <w:right w:val="nil"/>
            </w:tcBorders>
            <w:noWrap/>
            <w:vAlign w:val="center"/>
          </w:tcPr>
          <w:p w14:paraId="20A26BDF"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5.131,24</w:t>
            </w:r>
          </w:p>
        </w:tc>
        <w:tc>
          <w:tcPr>
            <w:tcW w:w="496" w:type="pct"/>
            <w:tcBorders>
              <w:top w:val="single" w:sz="4" w:space="0" w:color="auto"/>
              <w:left w:val="nil"/>
              <w:bottom w:val="single" w:sz="4" w:space="0" w:color="auto"/>
              <w:right w:val="nil"/>
            </w:tcBorders>
            <w:noWrap/>
            <w:vAlign w:val="center"/>
          </w:tcPr>
          <w:p w14:paraId="121116E4"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15.393,76</w:t>
            </w:r>
          </w:p>
        </w:tc>
        <w:tc>
          <w:tcPr>
            <w:tcW w:w="485" w:type="pct"/>
            <w:tcBorders>
              <w:top w:val="single" w:sz="4" w:space="0" w:color="auto"/>
              <w:left w:val="nil"/>
              <w:bottom w:val="single" w:sz="4" w:space="0" w:color="auto"/>
              <w:right w:val="nil"/>
            </w:tcBorders>
            <w:noWrap/>
            <w:vAlign w:val="center"/>
          </w:tcPr>
          <w:p w14:paraId="34A7EA3E"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20.525,00</w:t>
            </w:r>
          </w:p>
        </w:tc>
      </w:tr>
      <w:tr w:rsidR="00CA2622" w14:paraId="256C2550" w14:textId="77777777" w:rsidTr="00292F75">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1EA10BC8" w14:textId="77777777" w:rsidR="00CA2622" w:rsidRDefault="00CA2622" w:rsidP="00292F75">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UE</w:t>
            </w:r>
          </w:p>
        </w:tc>
        <w:tc>
          <w:tcPr>
            <w:tcW w:w="871" w:type="pct"/>
            <w:tcBorders>
              <w:top w:val="single" w:sz="4" w:space="0" w:color="auto"/>
              <w:left w:val="nil"/>
              <w:bottom w:val="single" w:sz="4" w:space="0" w:color="auto"/>
              <w:right w:val="nil"/>
            </w:tcBorders>
            <w:noWrap/>
            <w:vAlign w:val="center"/>
          </w:tcPr>
          <w:p w14:paraId="234DBED7" w14:textId="77777777" w:rsidR="00CA2622" w:rsidRDefault="00CA2622" w:rsidP="00292F75">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Volriskmac</w:t>
            </w:r>
            <w:proofErr w:type="spellEnd"/>
            <w:r>
              <w:rPr>
                <w:rFonts w:ascii="Arial" w:hAnsi="Arial" w:cs="Arial"/>
                <w:color w:val="000000"/>
                <w:sz w:val="15"/>
                <w:szCs w:val="15"/>
                <w:lang w:eastAsia="es-ES"/>
              </w:rPr>
              <w:t xml:space="preserve"> II</w:t>
            </w:r>
          </w:p>
        </w:tc>
        <w:tc>
          <w:tcPr>
            <w:tcW w:w="502" w:type="pct"/>
            <w:tcBorders>
              <w:top w:val="single" w:sz="4" w:space="0" w:color="auto"/>
              <w:left w:val="nil"/>
              <w:bottom w:val="single" w:sz="4" w:space="0" w:color="auto"/>
              <w:right w:val="nil"/>
            </w:tcBorders>
            <w:noWrap/>
            <w:vAlign w:val="center"/>
          </w:tcPr>
          <w:p w14:paraId="789F0702"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07DCCDD1"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3CD08898"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52.087,15</w:t>
            </w:r>
          </w:p>
        </w:tc>
        <w:tc>
          <w:tcPr>
            <w:tcW w:w="446" w:type="pct"/>
            <w:tcBorders>
              <w:top w:val="single" w:sz="4" w:space="0" w:color="auto"/>
              <w:left w:val="nil"/>
              <w:bottom w:val="single" w:sz="4" w:space="0" w:color="auto"/>
              <w:right w:val="nil"/>
            </w:tcBorders>
            <w:noWrap/>
            <w:vAlign w:val="center"/>
          </w:tcPr>
          <w:p w14:paraId="2714F581"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13.021,79</w:t>
            </w:r>
          </w:p>
        </w:tc>
        <w:tc>
          <w:tcPr>
            <w:tcW w:w="425" w:type="pct"/>
            <w:tcBorders>
              <w:top w:val="single" w:sz="4" w:space="0" w:color="auto"/>
              <w:left w:val="nil"/>
              <w:bottom w:val="single" w:sz="4" w:space="0" w:color="auto"/>
              <w:right w:val="nil"/>
            </w:tcBorders>
            <w:noWrap/>
            <w:vAlign w:val="center"/>
          </w:tcPr>
          <w:p w14:paraId="6A1B17DF"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60.427,15</w:t>
            </w:r>
          </w:p>
        </w:tc>
        <w:tc>
          <w:tcPr>
            <w:tcW w:w="416" w:type="pct"/>
            <w:tcBorders>
              <w:top w:val="single" w:sz="4" w:space="0" w:color="auto"/>
              <w:left w:val="single" w:sz="8" w:space="0" w:color="auto"/>
              <w:bottom w:val="single" w:sz="4" w:space="0" w:color="auto"/>
              <w:right w:val="nil"/>
            </w:tcBorders>
            <w:noWrap/>
            <w:vAlign w:val="center"/>
          </w:tcPr>
          <w:p w14:paraId="2C6FC731"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2.136,17</w:t>
            </w:r>
          </w:p>
        </w:tc>
        <w:tc>
          <w:tcPr>
            <w:tcW w:w="496" w:type="pct"/>
            <w:tcBorders>
              <w:top w:val="single" w:sz="4" w:space="0" w:color="auto"/>
              <w:left w:val="nil"/>
              <w:bottom w:val="single" w:sz="4" w:space="0" w:color="auto"/>
              <w:right w:val="nil"/>
            </w:tcBorders>
            <w:noWrap/>
            <w:vAlign w:val="center"/>
          </w:tcPr>
          <w:p w14:paraId="57395BF8"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6.408,47</w:t>
            </w:r>
          </w:p>
        </w:tc>
        <w:tc>
          <w:tcPr>
            <w:tcW w:w="485" w:type="pct"/>
            <w:tcBorders>
              <w:top w:val="single" w:sz="4" w:space="0" w:color="auto"/>
              <w:left w:val="nil"/>
              <w:bottom w:val="single" w:sz="4" w:space="0" w:color="auto"/>
              <w:right w:val="nil"/>
            </w:tcBorders>
            <w:noWrap/>
            <w:vAlign w:val="center"/>
          </w:tcPr>
          <w:p w14:paraId="4E8A29A3"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8.544,64</w:t>
            </w:r>
          </w:p>
        </w:tc>
      </w:tr>
      <w:tr w:rsidR="00CA2622" w14:paraId="59387609" w14:textId="77777777" w:rsidTr="00292F75">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40E03266" w14:textId="77777777" w:rsidR="00CA2622" w:rsidRDefault="00CA2622" w:rsidP="00292F75">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UE</w:t>
            </w:r>
          </w:p>
        </w:tc>
        <w:tc>
          <w:tcPr>
            <w:tcW w:w="871" w:type="pct"/>
            <w:tcBorders>
              <w:top w:val="single" w:sz="4" w:space="0" w:color="auto"/>
              <w:left w:val="nil"/>
              <w:bottom w:val="single" w:sz="4" w:space="0" w:color="auto"/>
              <w:right w:val="nil"/>
            </w:tcBorders>
            <w:noWrap/>
            <w:vAlign w:val="center"/>
          </w:tcPr>
          <w:p w14:paraId="73FA3FB4" w14:textId="77777777" w:rsidR="00CA2622" w:rsidRDefault="00CA2622" w:rsidP="00292F75">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Volturmac</w:t>
            </w:r>
            <w:proofErr w:type="spellEnd"/>
          </w:p>
        </w:tc>
        <w:tc>
          <w:tcPr>
            <w:tcW w:w="502" w:type="pct"/>
            <w:tcBorders>
              <w:top w:val="single" w:sz="4" w:space="0" w:color="auto"/>
              <w:left w:val="nil"/>
              <w:bottom w:val="single" w:sz="4" w:space="0" w:color="auto"/>
              <w:right w:val="nil"/>
            </w:tcBorders>
            <w:noWrap/>
            <w:vAlign w:val="center"/>
          </w:tcPr>
          <w:p w14:paraId="626AD59F"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37923112"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7E714020"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55.100,40</w:t>
            </w:r>
          </w:p>
        </w:tc>
        <w:tc>
          <w:tcPr>
            <w:tcW w:w="446" w:type="pct"/>
            <w:tcBorders>
              <w:top w:val="single" w:sz="4" w:space="0" w:color="auto"/>
              <w:left w:val="nil"/>
              <w:bottom w:val="single" w:sz="4" w:space="0" w:color="auto"/>
              <w:right w:val="nil"/>
            </w:tcBorders>
            <w:noWrap/>
            <w:vAlign w:val="center"/>
          </w:tcPr>
          <w:p w14:paraId="59B5FB7E"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13.775,10</w:t>
            </w:r>
          </w:p>
        </w:tc>
        <w:tc>
          <w:tcPr>
            <w:tcW w:w="425" w:type="pct"/>
            <w:tcBorders>
              <w:top w:val="single" w:sz="4" w:space="0" w:color="auto"/>
              <w:left w:val="nil"/>
              <w:bottom w:val="single" w:sz="4" w:space="0" w:color="auto"/>
              <w:right w:val="nil"/>
            </w:tcBorders>
            <w:noWrap/>
            <w:vAlign w:val="center"/>
          </w:tcPr>
          <w:p w14:paraId="357DF1F5"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40.228,74</w:t>
            </w:r>
          </w:p>
        </w:tc>
        <w:tc>
          <w:tcPr>
            <w:tcW w:w="416" w:type="pct"/>
            <w:tcBorders>
              <w:top w:val="single" w:sz="4" w:space="0" w:color="auto"/>
              <w:left w:val="single" w:sz="8" w:space="0" w:color="auto"/>
              <w:bottom w:val="single" w:sz="4" w:space="0" w:color="auto"/>
              <w:right w:val="nil"/>
            </w:tcBorders>
            <w:noWrap/>
            <w:vAlign w:val="center"/>
          </w:tcPr>
          <w:p w14:paraId="3BB80E09"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365,52</w:t>
            </w:r>
          </w:p>
        </w:tc>
        <w:tc>
          <w:tcPr>
            <w:tcW w:w="496" w:type="pct"/>
            <w:tcBorders>
              <w:top w:val="single" w:sz="4" w:space="0" w:color="auto"/>
              <w:left w:val="nil"/>
              <w:bottom w:val="single" w:sz="4" w:space="0" w:color="auto"/>
              <w:right w:val="nil"/>
            </w:tcBorders>
            <w:noWrap/>
            <w:vAlign w:val="center"/>
          </w:tcPr>
          <w:p w14:paraId="1EFF346E"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1.096,56</w:t>
            </w:r>
          </w:p>
        </w:tc>
        <w:tc>
          <w:tcPr>
            <w:tcW w:w="485" w:type="pct"/>
            <w:tcBorders>
              <w:top w:val="single" w:sz="4" w:space="0" w:color="auto"/>
              <w:left w:val="nil"/>
              <w:bottom w:val="single" w:sz="4" w:space="0" w:color="auto"/>
              <w:right w:val="nil"/>
            </w:tcBorders>
            <w:noWrap/>
            <w:vAlign w:val="center"/>
          </w:tcPr>
          <w:p w14:paraId="3F8B2C8A"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1.462,08</w:t>
            </w:r>
          </w:p>
        </w:tc>
      </w:tr>
      <w:tr w:rsidR="00CA2622" w14:paraId="6D5B81FD" w14:textId="77777777" w:rsidTr="00292F75">
        <w:tblPrEx>
          <w:jc w:val="center"/>
        </w:tblPrEx>
        <w:trPr>
          <w:trHeight w:val="340"/>
          <w:jc w:val="center"/>
        </w:trPr>
        <w:tc>
          <w:tcPr>
            <w:tcW w:w="467" w:type="pct"/>
            <w:tcBorders>
              <w:top w:val="single" w:sz="4" w:space="0" w:color="auto"/>
              <w:left w:val="nil"/>
              <w:right w:val="nil"/>
            </w:tcBorders>
            <w:noWrap/>
            <w:vAlign w:val="center"/>
          </w:tcPr>
          <w:p w14:paraId="6615112E" w14:textId="77777777" w:rsidR="00CA2622" w:rsidRDefault="00CA2622" w:rsidP="00292F75">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Cab.Ins</w:t>
            </w:r>
            <w:proofErr w:type="spellEnd"/>
            <w:r>
              <w:rPr>
                <w:rFonts w:ascii="Arial" w:hAnsi="Arial" w:cs="Arial"/>
                <w:color w:val="000000"/>
                <w:sz w:val="15"/>
                <w:szCs w:val="15"/>
                <w:lang w:eastAsia="es-ES"/>
              </w:rPr>
              <w:t>.</w:t>
            </w:r>
          </w:p>
          <w:p w14:paraId="514110B7" w14:textId="77777777" w:rsidR="00CA2622" w:rsidRDefault="00CA2622" w:rsidP="00292F75">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La Palma</w:t>
            </w:r>
          </w:p>
        </w:tc>
        <w:tc>
          <w:tcPr>
            <w:tcW w:w="871" w:type="pct"/>
            <w:tcBorders>
              <w:top w:val="single" w:sz="4" w:space="0" w:color="auto"/>
              <w:left w:val="nil"/>
              <w:right w:val="nil"/>
            </w:tcBorders>
            <w:noWrap/>
            <w:vAlign w:val="center"/>
          </w:tcPr>
          <w:p w14:paraId="482B11C0" w14:textId="77777777" w:rsidR="00CA2622" w:rsidRDefault="00CA2622" w:rsidP="00292F75">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 xml:space="preserve">LP </w:t>
            </w:r>
            <w:proofErr w:type="spellStart"/>
            <w:r>
              <w:rPr>
                <w:rFonts w:ascii="Arial" w:hAnsi="Arial" w:cs="Arial"/>
                <w:color w:val="000000"/>
                <w:sz w:val="15"/>
                <w:szCs w:val="15"/>
                <w:lang w:eastAsia="es-ES"/>
              </w:rPr>
              <w:t>Volcano</w:t>
            </w:r>
            <w:proofErr w:type="spellEnd"/>
          </w:p>
        </w:tc>
        <w:tc>
          <w:tcPr>
            <w:tcW w:w="502" w:type="pct"/>
            <w:tcBorders>
              <w:top w:val="single" w:sz="4" w:space="0" w:color="auto"/>
              <w:left w:val="nil"/>
              <w:right w:val="nil"/>
            </w:tcBorders>
            <w:noWrap/>
            <w:vAlign w:val="center"/>
          </w:tcPr>
          <w:p w14:paraId="3754C15A"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right w:val="nil"/>
            </w:tcBorders>
            <w:noWrap/>
            <w:vAlign w:val="center"/>
          </w:tcPr>
          <w:p w14:paraId="498A61ED"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right w:val="nil"/>
            </w:tcBorders>
            <w:noWrap/>
            <w:vAlign w:val="center"/>
          </w:tcPr>
          <w:p w14:paraId="5CDB9ED5"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right w:val="nil"/>
            </w:tcBorders>
            <w:vAlign w:val="center"/>
          </w:tcPr>
          <w:p w14:paraId="70693422"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right w:val="nil"/>
            </w:tcBorders>
            <w:noWrap/>
            <w:vAlign w:val="center"/>
          </w:tcPr>
          <w:p w14:paraId="0F01E5A1"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3.943,33</w:t>
            </w:r>
          </w:p>
        </w:tc>
        <w:tc>
          <w:tcPr>
            <w:tcW w:w="416" w:type="pct"/>
            <w:tcBorders>
              <w:top w:val="single" w:sz="4" w:space="0" w:color="auto"/>
              <w:left w:val="single" w:sz="8" w:space="0" w:color="auto"/>
              <w:right w:val="nil"/>
            </w:tcBorders>
            <w:noWrap/>
            <w:vAlign w:val="center"/>
          </w:tcPr>
          <w:p w14:paraId="56D30CE8"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400,00</w:t>
            </w:r>
          </w:p>
        </w:tc>
        <w:tc>
          <w:tcPr>
            <w:tcW w:w="496" w:type="pct"/>
            <w:tcBorders>
              <w:top w:val="single" w:sz="4" w:space="0" w:color="auto"/>
              <w:left w:val="nil"/>
              <w:right w:val="nil"/>
            </w:tcBorders>
            <w:noWrap/>
            <w:vAlign w:val="center"/>
          </w:tcPr>
          <w:p w14:paraId="79A2FBB1"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1.200,00</w:t>
            </w:r>
          </w:p>
        </w:tc>
        <w:tc>
          <w:tcPr>
            <w:tcW w:w="485" w:type="pct"/>
            <w:tcBorders>
              <w:top w:val="single" w:sz="4" w:space="0" w:color="auto"/>
              <w:left w:val="nil"/>
              <w:right w:val="nil"/>
            </w:tcBorders>
            <w:noWrap/>
            <w:vAlign w:val="center"/>
          </w:tcPr>
          <w:p w14:paraId="7C9EA637"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1.600,00</w:t>
            </w:r>
          </w:p>
        </w:tc>
      </w:tr>
      <w:tr w:rsidR="00CA2622" w14:paraId="0A361E22" w14:textId="77777777" w:rsidTr="00292F75">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6A96CA68" w14:textId="77777777" w:rsidR="00CA2622" w:rsidRDefault="00CA2622" w:rsidP="00292F75">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Gob</w:t>
            </w:r>
            <w:proofErr w:type="spellEnd"/>
            <w:r>
              <w:rPr>
                <w:rFonts w:ascii="Arial" w:hAnsi="Arial" w:cs="Arial"/>
                <w:color w:val="000000"/>
                <w:sz w:val="15"/>
                <w:szCs w:val="15"/>
                <w:lang w:eastAsia="es-ES"/>
              </w:rPr>
              <w:t xml:space="preserve"> Canarias</w:t>
            </w:r>
          </w:p>
        </w:tc>
        <w:tc>
          <w:tcPr>
            <w:tcW w:w="871" w:type="pct"/>
            <w:tcBorders>
              <w:top w:val="single" w:sz="4" w:space="0" w:color="auto"/>
              <w:left w:val="nil"/>
              <w:bottom w:val="single" w:sz="4" w:space="0" w:color="auto"/>
              <w:right w:val="nil"/>
            </w:tcBorders>
            <w:noWrap/>
            <w:vAlign w:val="center"/>
          </w:tcPr>
          <w:p w14:paraId="35DFEF98" w14:textId="77777777" w:rsidR="00CA2622" w:rsidRDefault="00CA2622" w:rsidP="00292F75">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CanVolcano</w:t>
            </w:r>
            <w:proofErr w:type="spellEnd"/>
            <w:r>
              <w:rPr>
                <w:rFonts w:ascii="Arial" w:hAnsi="Arial" w:cs="Arial"/>
                <w:color w:val="000000"/>
                <w:sz w:val="15"/>
                <w:szCs w:val="15"/>
                <w:lang w:eastAsia="es-ES"/>
              </w:rPr>
              <w:t xml:space="preserve"> 2021</w:t>
            </w:r>
          </w:p>
        </w:tc>
        <w:tc>
          <w:tcPr>
            <w:tcW w:w="502" w:type="pct"/>
            <w:tcBorders>
              <w:top w:val="single" w:sz="4" w:space="0" w:color="auto"/>
              <w:left w:val="nil"/>
              <w:bottom w:val="single" w:sz="4" w:space="0" w:color="auto"/>
              <w:right w:val="nil"/>
            </w:tcBorders>
            <w:noWrap/>
            <w:vAlign w:val="center"/>
          </w:tcPr>
          <w:p w14:paraId="6AF75EB3"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2EF8F9FB"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209ADCE4"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7018CDF9"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02A2BDAD"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39.255,40</w:t>
            </w:r>
          </w:p>
        </w:tc>
        <w:tc>
          <w:tcPr>
            <w:tcW w:w="416" w:type="pct"/>
            <w:tcBorders>
              <w:top w:val="single" w:sz="4" w:space="0" w:color="auto"/>
              <w:left w:val="single" w:sz="8" w:space="0" w:color="auto"/>
              <w:bottom w:val="single" w:sz="4" w:space="0" w:color="auto"/>
              <w:right w:val="nil"/>
            </w:tcBorders>
            <w:noWrap/>
            <w:vAlign w:val="center"/>
          </w:tcPr>
          <w:p w14:paraId="38533ED6"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5.613,45</w:t>
            </w:r>
          </w:p>
        </w:tc>
        <w:tc>
          <w:tcPr>
            <w:tcW w:w="496" w:type="pct"/>
            <w:tcBorders>
              <w:top w:val="single" w:sz="4" w:space="0" w:color="auto"/>
              <w:left w:val="nil"/>
              <w:bottom w:val="single" w:sz="4" w:space="0" w:color="auto"/>
              <w:right w:val="nil"/>
            </w:tcBorders>
            <w:noWrap/>
            <w:vAlign w:val="center"/>
          </w:tcPr>
          <w:p w14:paraId="6C9E58EE"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16.840,32</w:t>
            </w:r>
          </w:p>
        </w:tc>
        <w:tc>
          <w:tcPr>
            <w:tcW w:w="485" w:type="pct"/>
            <w:tcBorders>
              <w:top w:val="single" w:sz="4" w:space="0" w:color="auto"/>
              <w:left w:val="nil"/>
              <w:bottom w:val="single" w:sz="4" w:space="0" w:color="auto"/>
              <w:right w:val="nil"/>
            </w:tcBorders>
            <w:noWrap/>
            <w:vAlign w:val="center"/>
          </w:tcPr>
          <w:p w14:paraId="11C6945B"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22.453,77</w:t>
            </w:r>
          </w:p>
        </w:tc>
      </w:tr>
      <w:tr w:rsidR="00CA2622" w14:paraId="150A5AE7" w14:textId="77777777" w:rsidTr="00292F75">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592EC53C" w14:textId="77777777" w:rsidR="00CA2622" w:rsidRDefault="00CA2622" w:rsidP="00292F75">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Estado</w:t>
            </w:r>
          </w:p>
        </w:tc>
        <w:tc>
          <w:tcPr>
            <w:tcW w:w="871" w:type="pct"/>
            <w:tcBorders>
              <w:top w:val="single" w:sz="4" w:space="0" w:color="auto"/>
              <w:left w:val="nil"/>
              <w:bottom w:val="single" w:sz="4" w:space="0" w:color="auto"/>
              <w:right w:val="nil"/>
            </w:tcBorders>
            <w:noWrap/>
            <w:vAlign w:val="center"/>
          </w:tcPr>
          <w:p w14:paraId="72516230" w14:textId="77777777" w:rsidR="00CA2622" w:rsidRDefault="00CA2622" w:rsidP="00292F75">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Cumbre Vieja Emergencia</w:t>
            </w:r>
          </w:p>
        </w:tc>
        <w:tc>
          <w:tcPr>
            <w:tcW w:w="502" w:type="pct"/>
            <w:tcBorders>
              <w:top w:val="single" w:sz="4" w:space="0" w:color="auto"/>
              <w:left w:val="nil"/>
              <w:bottom w:val="single" w:sz="4" w:space="0" w:color="auto"/>
              <w:right w:val="nil"/>
            </w:tcBorders>
            <w:noWrap/>
            <w:vAlign w:val="center"/>
          </w:tcPr>
          <w:p w14:paraId="3730D202"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66F57941"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7239AD58"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310.984,40</w:t>
            </w:r>
          </w:p>
        </w:tc>
        <w:tc>
          <w:tcPr>
            <w:tcW w:w="446" w:type="pct"/>
            <w:tcBorders>
              <w:top w:val="single" w:sz="4" w:space="0" w:color="auto"/>
              <w:left w:val="nil"/>
              <w:bottom w:val="single" w:sz="4" w:space="0" w:color="auto"/>
              <w:right w:val="nil"/>
            </w:tcBorders>
            <w:noWrap/>
            <w:vAlign w:val="center"/>
          </w:tcPr>
          <w:p w14:paraId="29BBF70A"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77.746,10</w:t>
            </w:r>
          </w:p>
        </w:tc>
        <w:tc>
          <w:tcPr>
            <w:tcW w:w="425" w:type="pct"/>
            <w:tcBorders>
              <w:top w:val="single" w:sz="4" w:space="0" w:color="auto"/>
              <w:left w:val="nil"/>
              <w:bottom w:val="single" w:sz="4" w:space="0" w:color="auto"/>
              <w:right w:val="nil"/>
            </w:tcBorders>
            <w:noWrap/>
            <w:vAlign w:val="center"/>
          </w:tcPr>
          <w:p w14:paraId="2B010E08"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219.864,86</w:t>
            </w:r>
          </w:p>
        </w:tc>
        <w:tc>
          <w:tcPr>
            <w:tcW w:w="416" w:type="pct"/>
            <w:tcBorders>
              <w:top w:val="single" w:sz="4" w:space="0" w:color="auto"/>
              <w:left w:val="single" w:sz="8" w:space="0" w:color="auto"/>
              <w:bottom w:val="single" w:sz="4" w:space="0" w:color="auto"/>
              <w:right w:val="nil"/>
            </w:tcBorders>
            <w:noWrap/>
            <w:vAlign w:val="center"/>
          </w:tcPr>
          <w:p w14:paraId="628402C0"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4.457,82</w:t>
            </w:r>
          </w:p>
        </w:tc>
        <w:tc>
          <w:tcPr>
            <w:tcW w:w="496" w:type="pct"/>
            <w:tcBorders>
              <w:top w:val="single" w:sz="4" w:space="0" w:color="auto"/>
              <w:left w:val="nil"/>
              <w:bottom w:val="single" w:sz="4" w:space="0" w:color="auto"/>
              <w:right w:val="nil"/>
            </w:tcBorders>
            <w:noWrap/>
            <w:vAlign w:val="center"/>
          </w:tcPr>
          <w:p w14:paraId="7D6A6247"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13.373,44</w:t>
            </w:r>
          </w:p>
        </w:tc>
        <w:tc>
          <w:tcPr>
            <w:tcW w:w="485" w:type="pct"/>
            <w:tcBorders>
              <w:top w:val="single" w:sz="4" w:space="0" w:color="auto"/>
              <w:left w:val="nil"/>
              <w:bottom w:val="single" w:sz="4" w:space="0" w:color="auto"/>
              <w:right w:val="nil"/>
            </w:tcBorders>
            <w:noWrap/>
            <w:vAlign w:val="center"/>
          </w:tcPr>
          <w:p w14:paraId="75493886"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17.831,26</w:t>
            </w:r>
          </w:p>
        </w:tc>
      </w:tr>
      <w:tr w:rsidR="00CA2622" w14:paraId="01E252E1" w14:textId="77777777" w:rsidTr="00292F75">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494E0AE3" w14:textId="77777777" w:rsidR="00CA2622" w:rsidRDefault="00CA2622" w:rsidP="00292F75">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Gob</w:t>
            </w:r>
            <w:proofErr w:type="spellEnd"/>
            <w:r>
              <w:rPr>
                <w:rFonts w:ascii="Arial" w:hAnsi="Arial" w:cs="Arial"/>
                <w:color w:val="000000"/>
                <w:sz w:val="15"/>
                <w:szCs w:val="15"/>
                <w:lang w:eastAsia="es-ES"/>
              </w:rPr>
              <w:t xml:space="preserve"> Canarias</w:t>
            </w:r>
          </w:p>
        </w:tc>
        <w:tc>
          <w:tcPr>
            <w:tcW w:w="871" w:type="pct"/>
            <w:tcBorders>
              <w:top w:val="single" w:sz="4" w:space="0" w:color="auto"/>
              <w:left w:val="nil"/>
              <w:bottom w:val="single" w:sz="4" w:space="0" w:color="auto"/>
              <w:right w:val="nil"/>
            </w:tcBorders>
            <w:noWrap/>
            <w:vAlign w:val="center"/>
          </w:tcPr>
          <w:p w14:paraId="52047E6E" w14:textId="77777777" w:rsidR="00CA2622" w:rsidRDefault="00CA2622" w:rsidP="00292F75">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Recuperación La Palma</w:t>
            </w:r>
          </w:p>
        </w:tc>
        <w:tc>
          <w:tcPr>
            <w:tcW w:w="502" w:type="pct"/>
            <w:tcBorders>
              <w:top w:val="single" w:sz="4" w:space="0" w:color="auto"/>
              <w:left w:val="nil"/>
              <w:bottom w:val="single" w:sz="4" w:space="0" w:color="auto"/>
              <w:right w:val="nil"/>
            </w:tcBorders>
            <w:noWrap/>
            <w:vAlign w:val="center"/>
          </w:tcPr>
          <w:p w14:paraId="1173253E"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096888DA"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0A56D80F"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32.363,33</w:t>
            </w:r>
          </w:p>
        </w:tc>
        <w:tc>
          <w:tcPr>
            <w:tcW w:w="446" w:type="pct"/>
            <w:tcBorders>
              <w:top w:val="single" w:sz="4" w:space="0" w:color="auto"/>
              <w:left w:val="nil"/>
              <w:bottom w:val="single" w:sz="4" w:space="0" w:color="auto"/>
              <w:right w:val="nil"/>
            </w:tcBorders>
            <w:noWrap/>
            <w:vAlign w:val="center"/>
          </w:tcPr>
          <w:p w14:paraId="40AB6827"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8.090,83</w:t>
            </w:r>
          </w:p>
        </w:tc>
        <w:tc>
          <w:tcPr>
            <w:tcW w:w="425" w:type="pct"/>
            <w:tcBorders>
              <w:top w:val="single" w:sz="4" w:space="0" w:color="auto"/>
              <w:left w:val="nil"/>
              <w:bottom w:val="single" w:sz="4" w:space="0" w:color="auto"/>
              <w:right w:val="nil"/>
            </w:tcBorders>
            <w:noWrap/>
            <w:vAlign w:val="center"/>
          </w:tcPr>
          <w:p w14:paraId="0AC77C8F"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22.953,59</w:t>
            </w:r>
          </w:p>
        </w:tc>
        <w:tc>
          <w:tcPr>
            <w:tcW w:w="416" w:type="pct"/>
            <w:tcBorders>
              <w:top w:val="single" w:sz="4" w:space="0" w:color="auto"/>
              <w:left w:val="single" w:sz="8" w:space="0" w:color="auto"/>
              <w:bottom w:val="single" w:sz="4" w:space="0" w:color="auto"/>
              <w:right w:val="nil"/>
            </w:tcBorders>
            <w:noWrap/>
            <w:vAlign w:val="center"/>
          </w:tcPr>
          <w:p w14:paraId="22022C01"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439,62</w:t>
            </w:r>
          </w:p>
        </w:tc>
        <w:tc>
          <w:tcPr>
            <w:tcW w:w="496" w:type="pct"/>
            <w:tcBorders>
              <w:top w:val="single" w:sz="4" w:space="0" w:color="auto"/>
              <w:left w:val="nil"/>
              <w:bottom w:val="single" w:sz="4" w:space="0" w:color="auto"/>
              <w:right w:val="nil"/>
            </w:tcBorders>
            <w:noWrap/>
            <w:vAlign w:val="center"/>
          </w:tcPr>
          <w:p w14:paraId="485EE2BA"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1.318,91</w:t>
            </w:r>
          </w:p>
        </w:tc>
        <w:tc>
          <w:tcPr>
            <w:tcW w:w="485" w:type="pct"/>
            <w:tcBorders>
              <w:top w:val="single" w:sz="4" w:space="0" w:color="auto"/>
              <w:left w:val="nil"/>
              <w:bottom w:val="single" w:sz="4" w:space="0" w:color="auto"/>
              <w:right w:val="nil"/>
            </w:tcBorders>
            <w:noWrap/>
            <w:vAlign w:val="center"/>
          </w:tcPr>
          <w:p w14:paraId="7B2CD488"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1.758,53</w:t>
            </w:r>
          </w:p>
        </w:tc>
      </w:tr>
      <w:tr w:rsidR="00CA2622" w14:paraId="6FAFFAED" w14:textId="77777777" w:rsidTr="00292F75">
        <w:tblPrEx>
          <w:jc w:val="center"/>
        </w:tblPrEx>
        <w:trPr>
          <w:trHeight w:val="340"/>
          <w:jc w:val="center"/>
        </w:trPr>
        <w:tc>
          <w:tcPr>
            <w:tcW w:w="467" w:type="pct"/>
            <w:tcBorders>
              <w:top w:val="single" w:sz="4" w:space="0" w:color="auto"/>
              <w:left w:val="nil"/>
              <w:bottom w:val="single" w:sz="8" w:space="0" w:color="auto"/>
              <w:right w:val="nil"/>
            </w:tcBorders>
            <w:noWrap/>
            <w:vAlign w:val="center"/>
          </w:tcPr>
          <w:p w14:paraId="629243C0" w14:textId="77777777" w:rsidR="00CA2622" w:rsidRDefault="00CA2622" w:rsidP="00292F75">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Gob</w:t>
            </w:r>
            <w:proofErr w:type="spellEnd"/>
            <w:r>
              <w:rPr>
                <w:rFonts w:ascii="Arial" w:hAnsi="Arial" w:cs="Arial"/>
                <w:color w:val="000000"/>
                <w:sz w:val="15"/>
                <w:szCs w:val="15"/>
                <w:lang w:eastAsia="es-ES"/>
              </w:rPr>
              <w:t xml:space="preserve"> Canarias</w:t>
            </w:r>
          </w:p>
        </w:tc>
        <w:tc>
          <w:tcPr>
            <w:tcW w:w="871" w:type="pct"/>
            <w:tcBorders>
              <w:top w:val="single" w:sz="4" w:space="0" w:color="auto"/>
              <w:left w:val="nil"/>
              <w:bottom w:val="single" w:sz="8" w:space="0" w:color="auto"/>
              <w:right w:val="nil"/>
            </w:tcBorders>
            <w:noWrap/>
            <w:vAlign w:val="center"/>
          </w:tcPr>
          <w:p w14:paraId="203DF791" w14:textId="77777777" w:rsidR="00CA2622" w:rsidRDefault="00CA2622" w:rsidP="00292F75">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CanVolcano</w:t>
            </w:r>
            <w:proofErr w:type="spellEnd"/>
            <w:r>
              <w:rPr>
                <w:rFonts w:ascii="Arial" w:hAnsi="Arial" w:cs="Arial"/>
                <w:color w:val="000000"/>
                <w:sz w:val="15"/>
                <w:szCs w:val="15"/>
                <w:lang w:eastAsia="es-ES"/>
              </w:rPr>
              <w:t xml:space="preserve"> 2022</w:t>
            </w:r>
          </w:p>
        </w:tc>
        <w:tc>
          <w:tcPr>
            <w:tcW w:w="502" w:type="pct"/>
            <w:tcBorders>
              <w:top w:val="single" w:sz="4" w:space="0" w:color="auto"/>
              <w:left w:val="nil"/>
              <w:bottom w:val="single" w:sz="8" w:space="0" w:color="auto"/>
              <w:right w:val="nil"/>
            </w:tcBorders>
            <w:noWrap/>
            <w:vAlign w:val="center"/>
          </w:tcPr>
          <w:p w14:paraId="044F45DA"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8" w:space="0" w:color="auto"/>
              <w:right w:val="nil"/>
            </w:tcBorders>
            <w:noWrap/>
            <w:vAlign w:val="center"/>
          </w:tcPr>
          <w:p w14:paraId="70377D4E"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8" w:space="0" w:color="auto"/>
              <w:right w:val="nil"/>
            </w:tcBorders>
            <w:noWrap/>
            <w:vAlign w:val="center"/>
          </w:tcPr>
          <w:p w14:paraId="1BCF139F"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74.759,00</w:t>
            </w:r>
          </w:p>
        </w:tc>
        <w:tc>
          <w:tcPr>
            <w:tcW w:w="446" w:type="pct"/>
            <w:tcBorders>
              <w:top w:val="single" w:sz="4" w:space="0" w:color="auto"/>
              <w:left w:val="nil"/>
              <w:bottom w:val="single" w:sz="8" w:space="0" w:color="auto"/>
              <w:right w:val="nil"/>
            </w:tcBorders>
            <w:noWrap/>
            <w:vAlign w:val="center"/>
          </w:tcPr>
          <w:p w14:paraId="72307F05"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18.689,75</w:t>
            </w:r>
          </w:p>
        </w:tc>
        <w:tc>
          <w:tcPr>
            <w:tcW w:w="425" w:type="pct"/>
            <w:tcBorders>
              <w:top w:val="single" w:sz="4" w:space="0" w:color="auto"/>
              <w:left w:val="nil"/>
              <w:bottom w:val="single" w:sz="8" w:space="0" w:color="auto"/>
              <w:right w:val="nil"/>
            </w:tcBorders>
            <w:noWrap/>
            <w:vAlign w:val="center"/>
          </w:tcPr>
          <w:p w14:paraId="4985CEDD"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56.069,25</w:t>
            </w:r>
          </w:p>
        </w:tc>
        <w:tc>
          <w:tcPr>
            <w:tcW w:w="416" w:type="pct"/>
            <w:tcBorders>
              <w:top w:val="single" w:sz="4" w:space="0" w:color="auto"/>
              <w:left w:val="single" w:sz="8" w:space="0" w:color="auto"/>
              <w:bottom w:val="single" w:sz="8" w:space="0" w:color="auto"/>
              <w:right w:val="nil"/>
            </w:tcBorders>
            <w:noWrap/>
            <w:vAlign w:val="center"/>
          </w:tcPr>
          <w:p w14:paraId="2D5DCB6E"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96" w:type="pct"/>
            <w:tcBorders>
              <w:top w:val="single" w:sz="4" w:space="0" w:color="auto"/>
              <w:left w:val="nil"/>
              <w:bottom w:val="single" w:sz="8" w:space="0" w:color="auto"/>
              <w:right w:val="nil"/>
            </w:tcBorders>
            <w:noWrap/>
            <w:vAlign w:val="center"/>
          </w:tcPr>
          <w:p w14:paraId="0251F7F5"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85" w:type="pct"/>
            <w:tcBorders>
              <w:top w:val="single" w:sz="4" w:space="0" w:color="auto"/>
              <w:left w:val="nil"/>
              <w:bottom w:val="single" w:sz="8" w:space="0" w:color="auto"/>
              <w:right w:val="nil"/>
            </w:tcBorders>
            <w:noWrap/>
            <w:vAlign w:val="center"/>
          </w:tcPr>
          <w:p w14:paraId="1DA21FF0" w14:textId="77777777" w:rsidR="00CA2622" w:rsidRDefault="00CA2622" w:rsidP="00292F75">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r>
      <w:tr w:rsidR="00CA2622" w14:paraId="75B462D9" w14:textId="77777777" w:rsidTr="00292F75">
        <w:trPr>
          <w:trHeight w:val="283"/>
        </w:trPr>
        <w:tc>
          <w:tcPr>
            <w:tcW w:w="1338" w:type="pct"/>
            <w:gridSpan w:val="2"/>
            <w:tcBorders>
              <w:top w:val="single" w:sz="8" w:space="0" w:color="auto"/>
              <w:left w:val="nil"/>
              <w:bottom w:val="single" w:sz="4" w:space="0" w:color="auto"/>
              <w:right w:val="nil"/>
            </w:tcBorders>
            <w:shd w:val="clear" w:color="000000" w:fill="D9D9D9"/>
            <w:noWrap/>
            <w:vAlign w:val="center"/>
          </w:tcPr>
          <w:p w14:paraId="4D3A448B" w14:textId="77777777" w:rsidR="00CA2622" w:rsidRDefault="00CA2622" w:rsidP="00292F75">
            <w:pPr>
              <w:spacing w:after="0" w:line="240" w:lineRule="auto"/>
              <w:rPr>
                <w:rFonts w:ascii="Arial" w:hAnsi="Arial" w:cs="Arial"/>
                <w:b/>
                <w:bCs/>
                <w:color w:val="000000"/>
                <w:sz w:val="15"/>
                <w:szCs w:val="15"/>
                <w:lang w:eastAsia="es-ES"/>
              </w:rPr>
            </w:pPr>
            <w:r>
              <w:rPr>
                <w:rFonts w:ascii="Arial" w:hAnsi="Arial" w:cs="Arial"/>
                <w:b/>
                <w:bCs/>
                <w:color w:val="000000"/>
                <w:sz w:val="15"/>
                <w:szCs w:val="15"/>
                <w:lang w:eastAsia="es-ES"/>
              </w:rPr>
              <w:t>Total</w:t>
            </w:r>
          </w:p>
        </w:tc>
        <w:tc>
          <w:tcPr>
            <w:tcW w:w="502" w:type="pct"/>
            <w:tcBorders>
              <w:top w:val="single" w:sz="8" w:space="0" w:color="auto"/>
              <w:left w:val="nil"/>
              <w:bottom w:val="single" w:sz="4" w:space="0" w:color="auto"/>
              <w:right w:val="nil"/>
            </w:tcBorders>
            <w:shd w:val="clear" w:color="000000" w:fill="D9D9D9"/>
            <w:noWrap/>
            <w:vAlign w:val="center"/>
          </w:tcPr>
          <w:p w14:paraId="4F645872" w14:textId="77777777" w:rsidR="00CA2622" w:rsidRDefault="00CA2622" w:rsidP="00292F75">
            <w:pPr>
              <w:spacing w:after="0" w:line="240" w:lineRule="auto"/>
              <w:jc w:val="right"/>
              <w:rPr>
                <w:rFonts w:ascii="Arial" w:hAnsi="Arial" w:cs="Arial"/>
                <w:b/>
                <w:bCs/>
                <w:color w:val="000000"/>
                <w:sz w:val="15"/>
                <w:szCs w:val="15"/>
                <w:lang w:eastAsia="es-ES"/>
              </w:rPr>
            </w:pPr>
            <w:r>
              <w:rPr>
                <w:rFonts w:ascii="Arial" w:hAnsi="Arial" w:cs="Arial"/>
                <w:b/>
                <w:bCs/>
                <w:color w:val="000000"/>
                <w:sz w:val="15"/>
                <w:szCs w:val="15"/>
                <w:lang w:eastAsia="es-ES"/>
              </w:rPr>
              <w:t> </w:t>
            </w:r>
          </w:p>
        </w:tc>
        <w:tc>
          <w:tcPr>
            <w:tcW w:w="446" w:type="pct"/>
            <w:tcBorders>
              <w:top w:val="single" w:sz="8" w:space="0" w:color="auto"/>
              <w:left w:val="nil"/>
              <w:bottom w:val="single" w:sz="4" w:space="0" w:color="auto"/>
              <w:right w:val="nil"/>
            </w:tcBorders>
            <w:shd w:val="clear" w:color="000000" w:fill="D9D9D9"/>
            <w:noWrap/>
            <w:vAlign w:val="center"/>
          </w:tcPr>
          <w:p w14:paraId="57A1DFFC" w14:textId="77777777" w:rsidR="00CA2622" w:rsidRDefault="00CA2622" w:rsidP="00292F75">
            <w:pPr>
              <w:spacing w:after="0" w:line="240" w:lineRule="auto"/>
              <w:jc w:val="right"/>
              <w:rPr>
                <w:rFonts w:ascii="Arial" w:hAnsi="Arial" w:cs="Arial"/>
                <w:b/>
                <w:bCs/>
                <w:color w:val="000000"/>
                <w:sz w:val="15"/>
                <w:szCs w:val="15"/>
                <w:lang w:eastAsia="es-ES"/>
              </w:rPr>
            </w:pPr>
            <w:r>
              <w:rPr>
                <w:rFonts w:ascii="Arial" w:hAnsi="Arial" w:cs="Arial"/>
                <w:b/>
                <w:bCs/>
                <w:color w:val="000000"/>
                <w:sz w:val="15"/>
                <w:szCs w:val="15"/>
                <w:lang w:eastAsia="es-ES"/>
              </w:rPr>
              <w:t> </w:t>
            </w:r>
          </w:p>
        </w:tc>
        <w:tc>
          <w:tcPr>
            <w:tcW w:w="446" w:type="pct"/>
            <w:tcBorders>
              <w:top w:val="single" w:sz="8" w:space="0" w:color="auto"/>
              <w:left w:val="nil"/>
              <w:bottom w:val="single" w:sz="4" w:space="0" w:color="auto"/>
              <w:right w:val="nil"/>
            </w:tcBorders>
            <w:shd w:val="clear" w:color="000000" w:fill="D9D9D9"/>
            <w:noWrap/>
            <w:vAlign w:val="center"/>
          </w:tcPr>
          <w:p w14:paraId="781AA6D4" w14:textId="77777777" w:rsidR="00CA2622" w:rsidRDefault="00CA2622" w:rsidP="00292F75">
            <w:pPr>
              <w:spacing w:after="0" w:line="240" w:lineRule="auto"/>
              <w:jc w:val="right"/>
              <w:rPr>
                <w:rFonts w:ascii="Arial" w:hAnsi="Arial" w:cs="Arial"/>
                <w:b/>
                <w:bCs/>
                <w:color w:val="000000"/>
                <w:sz w:val="15"/>
                <w:szCs w:val="15"/>
                <w:lang w:eastAsia="es-ES"/>
              </w:rPr>
            </w:pPr>
            <w:r>
              <w:rPr>
                <w:rFonts w:ascii="Arial" w:hAnsi="Arial" w:cs="Arial"/>
                <w:b/>
                <w:bCs/>
                <w:color w:val="000000"/>
                <w:sz w:val="15"/>
                <w:szCs w:val="15"/>
                <w:lang w:eastAsia="es-ES"/>
              </w:rPr>
              <w:t>525.294,28</w:t>
            </w:r>
          </w:p>
        </w:tc>
        <w:tc>
          <w:tcPr>
            <w:tcW w:w="446" w:type="pct"/>
            <w:tcBorders>
              <w:top w:val="single" w:sz="8" w:space="0" w:color="auto"/>
              <w:left w:val="nil"/>
              <w:bottom w:val="single" w:sz="4" w:space="0" w:color="auto"/>
              <w:right w:val="nil"/>
            </w:tcBorders>
            <w:shd w:val="clear" w:color="000000" w:fill="D9D9D9"/>
            <w:noWrap/>
            <w:vAlign w:val="center"/>
          </w:tcPr>
          <w:p w14:paraId="317EFC84" w14:textId="77777777" w:rsidR="00CA2622" w:rsidRDefault="00CA2622" w:rsidP="00292F75">
            <w:pPr>
              <w:spacing w:after="0" w:line="240" w:lineRule="auto"/>
              <w:jc w:val="right"/>
              <w:rPr>
                <w:rFonts w:ascii="Arial" w:hAnsi="Arial" w:cs="Arial"/>
                <w:b/>
                <w:bCs/>
                <w:color w:val="000000"/>
                <w:sz w:val="15"/>
                <w:szCs w:val="15"/>
                <w:lang w:eastAsia="es-ES"/>
              </w:rPr>
            </w:pPr>
            <w:r>
              <w:rPr>
                <w:rFonts w:ascii="Arial" w:hAnsi="Arial" w:cs="Arial"/>
                <w:b/>
                <w:bCs/>
                <w:color w:val="000000"/>
                <w:sz w:val="15"/>
                <w:szCs w:val="15"/>
                <w:lang w:eastAsia="es-ES"/>
              </w:rPr>
              <w:t>131.323,57</w:t>
            </w:r>
          </w:p>
        </w:tc>
        <w:tc>
          <w:tcPr>
            <w:tcW w:w="425" w:type="pct"/>
            <w:tcBorders>
              <w:top w:val="single" w:sz="8" w:space="0" w:color="auto"/>
              <w:left w:val="nil"/>
              <w:bottom w:val="single" w:sz="4" w:space="0" w:color="auto"/>
              <w:right w:val="nil"/>
            </w:tcBorders>
            <w:shd w:val="clear" w:color="000000" w:fill="D9D9D9"/>
            <w:noWrap/>
            <w:vAlign w:val="center"/>
          </w:tcPr>
          <w:p w14:paraId="6FAA2433" w14:textId="77777777" w:rsidR="00CA2622" w:rsidRDefault="00CA2622" w:rsidP="00292F75">
            <w:pPr>
              <w:spacing w:after="0" w:line="240" w:lineRule="auto"/>
              <w:jc w:val="right"/>
              <w:rPr>
                <w:rFonts w:ascii="Arial" w:hAnsi="Arial" w:cs="Arial"/>
                <w:b/>
                <w:bCs/>
                <w:color w:val="000000"/>
                <w:sz w:val="15"/>
                <w:szCs w:val="15"/>
                <w:lang w:eastAsia="es-ES"/>
              </w:rPr>
            </w:pPr>
            <w:r>
              <w:rPr>
                <w:rFonts w:ascii="Arial" w:hAnsi="Arial" w:cs="Arial"/>
                <w:b/>
                <w:bCs/>
                <w:color w:val="000000"/>
                <w:sz w:val="15"/>
                <w:szCs w:val="15"/>
                <w:lang w:eastAsia="es-ES"/>
              </w:rPr>
              <w:t>753.590,08</w:t>
            </w:r>
          </w:p>
        </w:tc>
        <w:tc>
          <w:tcPr>
            <w:tcW w:w="416" w:type="pct"/>
            <w:tcBorders>
              <w:top w:val="single" w:sz="8" w:space="0" w:color="auto"/>
              <w:left w:val="single" w:sz="8" w:space="0" w:color="auto"/>
              <w:bottom w:val="single" w:sz="4" w:space="0" w:color="auto"/>
              <w:right w:val="nil"/>
            </w:tcBorders>
            <w:shd w:val="clear" w:color="000000" w:fill="D9D9D9"/>
            <w:noWrap/>
            <w:vAlign w:val="center"/>
          </w:tcPr>
          <w:p w14:paraId="6D3BA6F8" w14:textId="77777777" w:rsidR="00CA2622" w:rsidRDefault="00CA2622" w:rsidP="00292F75">
            <w:pPr>
              <w:spacing w:after="0" w:line="240" w:lineRule="auto"/>
              <w:jc w:val="right"/>
              <w:rPr>
                <w:rFonts w:ascii="Arial" w:hAnsi="Arial" w:cs="Arial"/>
                <w:b/>
                <w:bCs/>
                <w:color w:val="000000"/>
                <w:sz w:val="15"/>
                <w:szCs w:val="15"/>
                <w:lang w:eastAsia="es-ES"/>
              </w:rPr>
            </w:pPr>
            <w:r>
              <w:rPr>
                <w:rFonts w:ascii="Arial" w:hAnsi="Arial" w:cs="Arial"/>
                <w:b/>
                <w:bCs/>
                <w:color w:val="000000"/>
                <w:sz w:val="15"/>
                <w:szCs w:val="15"/>
                <w:lang w:eastAsia="es-ES"/>
              </w:rPr>
              <w:t>90.126,22</w:t>
            </w:r>
          </w:p>
        </w:tc>
        <w:tc>
          <w:tcPr>
            <w:tcW w:w="496" w:type="pct"/>
            <w:tcBorders>
              <w:top w:val="single" w:sz="8" w:space="0" w:color="auto"/>
              <w:left w:val="nil"/>
              <w:bottom w:val="single" w:sz="4" w:space="0" w:color="auto"/>
              <w:right w:val="nil"/>
            </w:tcBorders>
            <w:shd w:val="clear" w:color="000000" w:fill="D9D9D9"/>
            <w:noWrap/>
            <w:vAlign w:val="center"/>
          </w:tcPr>
          <w:p w14:paraId="24816E68" w14:textId="77777777" w:rsidR="00CA2622" w:rsidRDefault="00CA2622" w:rsidP="00292F75">
            <w:pPr>
              <w:spacing w:after="0" w:line="240" w:lineRule="auto"/>
              <w:jc w:val="right"/>
              <w:rPr>
                <w:rFonts w:ascii="Arial" w:hAnsi="Arial" w:cs="Arial"/>
                <w:b/>
                <w:bCs/>
                <w:color w:val="000000"/>
                <w:sz w:val="15"/>
                <w:szCs w:val="15"/>
                <w:lang w:eastAsia="es-ES"/>
              </w:rPr>
            </w:pPr>
            <w:r>
              <w:rPr>
                <w:rFonts w:ascii="Arial" w:hAnsi="Arial" w:cs="Arial"/>
                <w:b/>
                <w:bCs/>
                <w:color w:val="000000"/>
                <w:sz w:val="15"/>
                <w:szCs w:val="15"/>
                <w:lang w:eastAsia="es-ES"/>
              </w:rPr>
              <w:t>270.378,61</w:t>
            </w:r>
          </w:p>
        </w:tc>
        <w:tc>
          <w:tcPr>
            <w:tcW w:w="485" w:type="pct"/>
            <w:tcBorders>
              <w:top w:val="single" w:sz="8" w:space="0" w:color="auto"/>
              <w:left w:val="nil"/>
              <w:bottom w:val="single" w:sz="4" w:space="0" w:color="auto"/>
              <w:right w:val="nil"/>
            </w:tcBorders>
            <w:shd w:val="clear" w:color="000000" w:fill="D9D9D9"/>
            <w:noWrap/>
            <w:vAlign w:val="center"/>
          </w:tcPr>
          <w:p w14:paraId="14755E6E" w14:textId="77777777" w:rsidR="00CA2622" w:rsidRDefault="00CA2622" w:rsidP="00292F75">
            <w:pPr>
              <w:spacing w:after="0" w:line="240" w:lineRule="auto"/>
              <w:jc w:val="right"/>
              <w:rPr>
                <w:rFonts w:ascii="Arial" w:hAnsi="Arial" w:cs="Arial"/>
                <w:b/>
                <w:bCs/>
                <w:color w:val="000000"/>
                <w:sz w:val="15"/>
                <w:szCs w:val="15"/>
                <w:lang w:eastAsia="es-ES"/>
              </w:rPr>
            </w:pPr>
            <w:r>
              <w:rPr>
                <w:rFonts w:ascii="Arial" w:hAnsi="Arial" w:cs="Arial"/>
                <w:b/>
                <w:bCs/>
                <w:color w:val="000000"/>
                <w:sz w:val="15"/>
                <w:szCs w:val="15"/>
                <w:lang w:eastAsia="es-ES"/>
              </w:rPr>
              <w:t>360.504,83</w:t>
            </w:r>
          </w:p>
        </w:tc>
      </w:tr>
    </w:tbl>
    <w:p w14:paraId="24410436" w14:textId="77777777" w:rsidR="00CA2622" w:rsidRDefault="00CA2622" w:rsidP="00CA2622">
      <w:pPr>
        <w:keepNext/>
        <w:keepLines/>
        <w:widowControl w:val="0"/>
        <w:autoSpaceDE w:val="0"/>
        <w:autoSpaceDN w:val="0"/>
        <w:adjustRightInd w:val="0"/>
        <w:spacing w:before="120" w:after="120" w:line="280" w:lineRule="exact"/>
        <w:jc w:val="both"/>
        <w:rPr>
          <w:rFonts w:ascii="Arial" w:hAnsi="Arial" w:cs="Arial"/>
          <w:sz w:val="20"/>
          <w:szCs w:val="20"/>
        </w:rPr>
      </w:pPr>
    </w:p>
    <w:p w14:paraId="6D4B5C50" w14:textId="77777777" w:rsidR="00CA2622" w:rsidRDefault="00CA2622" w:rsidP="00CA2622">
      <w:pPr>
        <w:keepNext/>
        <w:keepLines/>
        <w:widowControl w:val="0"/>
        <w:autoSpaceDE w:val="0"/>
        <w:autoSpaceDN w:val="0"/>
        <w:adjustRightInd w:val="0"/>
        <w:spacing w:before="120" w:after="120" w:line="280" w:lineRule="exact"/>
        <w:jc w:val="both"/>
        <w:rPr>
          <w:rFonts w:ascii="Arial" w:hAnsi="Arial" w:cs="Arial"/>
          <w:sz w:val="20"/>
          <w:szCs w:val="20"/>
        </w:rPr>
        <w:sectPr w:rsidR="00CA2622" w:rsidSect="000F67A4">
          <w:headerReference w:type="default" r:id="rId11"/>
          <w:pgSz w:w="16838" w:h="11906" w:orient="landscape"/>
          <w:pgMar w:top="1701" w:right="1418" w:bottom="1701" w:left="1701" w:header="850" w:footer="680" w:gutter="0"/>
          <w:cols w:space="708"/>
          <w:docGrid w:linePitch="360"/>
        </w:sectPr>
      </w:pPr>
    </w:p>
    <w:p w14:paraId="7F215AF3" w14:textId="77777777" w:rsidR="00CA2622" w:rsidRPr="00DB01CE" w:rsidRDefault="00CA2622" w:rsidP="00CA2622">
      <w:pPr>
        <w:spacing w:before="120" w:after="120" w:line="280" w:lineRule="exact"/>
        <w:jc w:val="both"/>
        <w:rPr>
          <w:rFonts w:ascii="Arial" w:hAnsi="Arial" w:cs="Arial"/>
          <w:sz w:val="20"/>
          <w:szCs w:val="20"/>
        </w:rPr>
      </w:pPr>
      <w:r w:rsidRPr="00DB01CE">
        <w:rPr>
          <w:rFonts w:ascii="Arial" w:hAnsi="Arial" w:cs="Arial"/>
          <w:sz w:val="20"/>
          <w:szCs w:val="20"/>
        </w:rPr>
        <w:lastRenderedPageBreak/>
        <w:t>En el ejercicio 2023 se han concedido diversas subvenciones a la Sociedad. Los importes materializados en el ejercicio se han registrado como subvenciones de capital, quedando el resto clasificados como “Deudas transformables en subvenciones” a largo y corto plazo (Nota 6).</w:t>
      </w:r>
    </w:p>
    <w:p w14:paraId="3DAB2014" w14:textId="77777777" w:rsidR="00CA2622" w:rsidRPr="00DB01CE" w:rsidRDefault="00CA2622" w:rsidP="00CA2622">
      <w:pPr>
        <w:spacing w:before="120" w:after="120" w:line="280" w:lineRule="exact"/>
        <w:jc w:val="both"/>
        <w:rPr>
          <w:rFonts w:ascii="Arial" w:hAnsi="Arial" w:cs="Arial"/>
          <w:sz w:val="20"/>
          <w:szCs w:val="20"/>
        </w:rPr>
      </w:pPr>
      <w:r w:rsidRPr="00DB01CE">
        <w:rPr>
          <w:rFonts w:ascii="Arial" w:hAnsi="Arial" w:cs="Arial"/>
          <w:sz w:val="20"/>
          <w:szCs w:val="20"/>
        </w:rPr>
        <w:t>Entre las subvenciones concedidas pendientes de materializar se encuentran las correspondientes a los siguientes proyectos:</w:t>
      </w:r>
    </w:p>
    <w:p w14:paraId="68FA6638" w14:textId="77777777" w:rsidR="00CA2622" w:rsidRPr="00DB01CE" w:rsidRDefault="00CA2622" w:rsidP="00CA2622">
      <w:pPr>
        <w:spacing w:before="120" w:after="120" w:line="280" w:lineRule="exact"/>
        <w:jc w:val="both"/>
        <w:rPr>
          <w:rFonts w:ascii="Arial" w:hAnsi="Arial" w:cs="Arial"/>
          <w:bCs/>
          <w:sz w:val="20"/>
          <w:szCs w:val="20"/>
        </w:rPr>
      </w:pPr>
      <w:r w:rsidRPr="00DB01CE">
        <w:rPr>
          <w:rFonts w:ascii="Arial" w:hAnsi="Arial" w:cs="Arial"/>
          <w:sz w:val="20"/>
          <w:szCs w:val="20"/>
        </w:rPr>
        <w:t xml:space="preserve">* Alerta CO2: </w:t>
      </w:r>
      <w:r w:rsidRPr="00DB01CE">
        <w:rPr>
          <w:rFonts w:ascii="Arial" w:hAnsi="Arial" w:cs="Arial"/>
          <w:bCs/>
          <w:sz w:val="20"/>
          <w:szCs w:val="20"/>
        </w:rPr>
        <w:t xml:space="preserve">subvención del Gobierno de España recogida dentro del Plan de Recuperación de La Palma e instrumentalizada mediante resolución del Ministerio de Transportes, Movilidad y Agenda Urbana, para el despliegue de un sistema completo de vigilancia de emisiones de gases tóxicos en las poblaciones de Puerto Naos y La Bombilla, en la isla de La Palma durante el periodo 2023 a 2026. </w:t>
      </w:r>
    </w:p>
    <w:p w14:paraId="69307312" w14:textId="77777777" w:rsidR="00CA2622" w:rsidRPr="00DB01CE" w:rsidRDefault="00CA2622" w:rsidP="00CA2622">
      <w:pPr>
        <w:spacing w:before="120" w:after="120" w:line="280" w:lineRule="exact"/>
        <w:jc w:val="both"/>
        <w:rPr>
          <w:rFonts w:ascii="Arial" w:hAnsi="Arial" w:cs="Arial"/>
          <w:bCs/>
          <w:sz w:val="20"/>
          <w:szCs w:val="20"/>
        </w:rPr>
      </w:pPr>
      <w:r w:rsidRPr="00DB01CE">
        <w:rPr>
          <w:rFonts w:ascii="Arial" w:hAnsi="Arial" w:cs="Arial"/>
          <w:bCs/>
          <w:sz w:val="20"/>
          <w:szCs w:val="20"/>
        </w:rPr>
        <w:t xml:space="preserve">* </w:t>
      </w:r>
      <w:proofErr w:type="spellStart"/>
      <w:r w:rsidRPr="00DB01CE">
        <w:rPr>
          <w:rFonts w:ascii="Arial" w:hAnsi="Arial" w:cs="Arial"/>
          <w:bCs/>
          <w:sz w:val="20"/>
          <w:szCs w:val="20"/>
        </w:rPr>
        <w:t>Digivolcan</w:t>
      </w:r>
      <w:proofErr w:type="spellEnd"/>
      <w:r w:rsidRPr="00DB01CE">
        <w:rPr>
          <w:rFonts w:ascii="Arial" w:hAnsi="Arial" w:cs="Arial"/>
          <w:bCs/>
          <w:sz w:val="20"/>
          <w:szCs w:val="20"/>
        </w:rPr>
        <w:t xml:space="preserve">: una infraestructura digital para la previsión de erupciones volcánicas en Canarias. Subvención del Gobierno de España recogida dentro de la convocatoria de Proyectos en Líneas Estratégicas de la Agencia Estatal de Investigación, financiado por la UE- Next </w:t>
      </w:r>
      <w:proofErr w:type="spellStart"/>
      <w:r w:rsidRPr="00DB01CE">
        <w:rPr>
          <w:rFonts w:ascii="Arial" w:hAnsi="Arial" w:cs="Arial"/>
          <w:bCs/>
          <w:sz w:val="20"/>
          <w:szCs w:val="20"/>
        </w:rPr>
        <w:t>Generation</w:t>
      </w:r>
      <w:proofErr w:type="spellEnd"/>
      <w:r w:rsidRPr="00DB01CE">
        <w:rPr>
          <w:rFonts w:ascii="Arial" w:hAnsi="Arial" w:cs="Arial"/>
          <w:bCs/>
          <w:sz w:val="20"/>
          <w:szCs w:val="20"/>
        </w:rPr>
        <w:t xml:space="preserve">. </w:t>
      </w:r>
    </w:p>
    <w:p w14:paraId="02BB55A1" w14:textId="77777777" w:rsidR="00CA2622" w:rsidRPr="003435FB" w:rsidRDefault="00CA2622" w:rsidP="00CA2622">
      <w:pPr>
        <w:keepNext/>
        <w:keepLines/>
        <w:widowControl w:val="0"/>
        <w:autoSpaceDE w:val="0"/>
        <w:autoSpaceDN w:val="0"/>
        <w:adjustRightInd w:val="0"/>
        <w:spacing w:before="120" w:after="120" w:line="280" w:lineRule="exact"/>
        <w:jc w:val="both"/>
        <w:rPr>
          <w:rFonts w:ascii="Arial" w:hAnsi="Arial" w:cs="Arial"/>
          <w:sz w:val="20"/>
          <w:szCs w:val="20"/>
        </w:rPr>
      </w:pPr>
      <w:r w:rsidRPr="00DB01CE">
        <w:rPr>
          <w:rFonts w:ascii="Arial" w:hAnsi="Arial" w:cs="Arial"/>
          <w:bCs/>
          <w:sz w:val="20"/>
          <w:szCs w:val="20"/>
        </w:rPr>
        <w:t xml:space="preserve">* </w:t>
      </w:r>
      <w:proofErr w:type="spellStart"/>
      <w:r w:rsidRPr="00DB01CE">
        <w:rPr>
          <w:rFonts w:ascii="Arial" w:hAnsi="Arial" w:cs="Arial"/>
          <w:bCs/>
          <w:sz w:val="20"/>
          <w:szCs w:val="20"/>
        </w:rPr>
        <w:t>ECanVolRisk</w:t>
      </w:r>
      <w:proofErr w:type="spellEnd"/>
      <w:r w:rsidRPr="00DB01CE">
        <w:rPr>
          <w:rFonts w:ascii="Arial" w:hAnsi="Arial" w:cs="Arial"/>
          <w:bCs/>
          <w:sz w:val="20"/>
          <w:szCs w:val="20"/>
        </w:rPr>
        <w:t>: Estrategia Canaria para la reducción del riesgo volcánico. Subvención concedida por el Gobierno de Canarias, incluida en el Plan Estratégico de Subvenciones de la Consejería de Administraciones Públicas, Justicia y Seguridad, cuyo objeto es  elaborar una herramienta operativa que sirva de marco para afrontar y dar respuesta a los retos a que se enfrenta Canarias como consecuencia del riesgo volcánico, sirviendo de elemento dinamizador y coordinador de las distintas políticas sectoriales, así como para el fomento de la concienciación ciudadana, empresarial y administrativa.</w:t>
      </w:r>
    </w:p>
    <w:p w14:paraId="67D0BE07" w14:textId="77777777" w:rsidR="00CA2622" w:rsidRDefault="00CA2622" w:rsidP="00CA2622">
      <w:pPr>
        <w:keepNext/>
        <w:keepLines/>
        <w:widowControl w:val="0"/>
        <w:autoSpaceDE w:val="0"/>
        <w:autoSpaceDN w:val="0"/>
        <w:adjustRightInd w:val="0"/>
        <w:spacing w:before="120" w:after="120" w:line="280" w:lineRule="exact"/>
        <w:jc w:val="both"/>
        <w:rPr>
          <w:rFonts w:ascii="Arial" w:hAnsi="Arial" w:cs="Arial"/>
          <w:color w:val="000000"/>
          <w:sz w:val="20"/>
          <w:szCs w:val="20"/>
        </w:rPr>
      </w:pPr>
      <w:r w:rsidRPr="003F4092">
        <w:rPr>
          <w:rFonts w:ascii="Arial" w:hAnsi="Arial" w:cs="Arial"/>
          <w:sz w:val="20"/>
          <w:szCs w:val="20"/>
        </w:rPr>
        <w:t>En el ejercicio 2020 la Sociedad reclasificó desde subvenciones de capital el importe de 896.250,00 euros y desde pasivos por impuestos diferidos la cantidad de 298.750,00 euros, siendo un total de 1.195.000,00 euros a</w:t>
      </w:r>
      <w:r w:rsidRPr="003F4092">
        <w:rPr>
          <w:rFonts w:ascii="Arial" w:hAnsi="Arial" w:cs="Arial"/>
          <w:color w:val="000000"/>
          <w:sz w:val="20"/>
          <w:szCs w:val="20"/>
        </w:rPr>
        <w:t xml:space="preserve"> “Deudas a c/p transformables en subvenciones” del pasivo corrientes (Nota 6).</w:t>
      </w:r>
      <w:r w:rsidRPr="00045C7A">
        <w:rPr>
          <w:rFonts w:ascii="Arial" w:hAnsi="Arial" w:cs="Arial"/>
          <w:color w:val="000000"/>
          <w:sz w:val="20"/>
          <w:szCs w:val="20"/>
        </w:rPr>
        <w:t xml:space="preserve"> </w:t>
      </w:r>
    </w:p>
    <w:p w14:paraId="4D1F7FC4" w14:textId="77777777" w:rsidR="004D42EF" w:rsidRPr="004D42EF" w:rsidRDefault="004D42EF" w:rsidP="004D42EF">
      <w:pPr>
        <w:pStyle w:val="Textoindependiente"/>
        <w:spacing w:before="2"/>
        <w:rPr>
          <w:rFonts w:cstheme="minorHAnsi"/>
          <w:sz w:val="18"/>
          <w:szCs w:val="18"/>
        </w:rPr>
      </w:pPr>
    </w:p>
    <w:sectPr w:rsidR="004D42EF" w:rsidRPr="004D42EF" w:rsidSect="000567E1">
      <w:headerReference w:type="even" r:id="rId12"/>
      <w:headerReference w:type="default" r:id="rId13"/>
      <w:footerReference w:type="default" r:id="rId14"/>
      <w:headerReference w:type="first" r:id="rId15"/>
      <w:footerReference w:type="first" r:id="rId16"/>
      <w:pgSz w:w="11900" w:h="16820"/>
      <w:pgMar w:top="1600" w:right="1540" w:bottom="280"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FD14" w14:textId="77777777" w:rsidR="00475673" w:rsidRDefault="00475673">
      <w:r>
        <w:separator/>
      </w:r>
    </w:p>
  </w:endnote>
  <w:endnote w:type="continuationSeparator" w:id="0">
    <w:p w14:paraId="0760A540" w14:textId="77777777" w:rsidR="00475673" w:rsidRDefault="0047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AF9A" w14:textId="77777777" w:rsidR="00CA2622" w:rsidRPr="004B45E6" w:rsidRDefault="00CA2622" w:rsidP="001C375A">
    <w:pPr>
      <w:pStyle w:val="Piedepgina"/>
      <w:tabs>
        <w:tab w:val="clear" w:pos="8504"/>
        <w:tab w:val="left" w:pos="8505"/>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3D1D" w14:textId="7ED2D348" w:rsidR="001A0381" w:rsidRDefault="001A0381" w:rsidP="00156E9E">
    <w:pPr>
      <w:pStyle w:val="Piedepgina"/>
      <w:rPr>
        <w:color w:val="999999"/>
        <w:sz w:val="16"/>
        <w:szCs w:val="16"/>
      </w:rPr>
    </w:pPr>
    <w:r w:rsidRPr="00C5524A">
      <w:rPr>
        <w:b/>
        <w:noProof/>
        <w:color w:val="999999"/>
        <w:sz w:val="16"/>
        <w:szCs w:val="16"/>
        <w:lang w:eastAsia="es-ES"/>
      </w:rPr>
      <mc:AlternateContent>
        <mc:Choice Requires="wps">
          <w:drawing>
            <wp:anchor distT="45720" distB="45720" distL="114300" distR="114300" simplePos="0" relativeHeight="251655680" behindDoc="0" locked="0" layoutInCell="1" allowOverlap="1" wp14:anchorId="3122BBD3" wp14:editId="40929F0E">
              <wp:simplePos x="0" y="0"/>
              <wp:positionH relativeFrom="rightMargin">
                <wp:posOffset>133350</wp:posOffset>
              </wp:positionH>
              <wp:positionV relativeFrom="paragraph">
                <wp:posOffset>235585</wp:posOffset>
              </wp:positionV>
              <wp:extent cx="428625" cy="3143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0C57E054" w14:textId="77777777" w:rsidR="001A0381" w:rsidRPr="00902221" w:rsidRDefault="001A0381" w:rsidP="007813FB">
                          <w:pPr>
                            <w:pStyle w:val="Sinespaciado"/>
                            <w:jc w:val="center"/>
                            <w:rPr>
                              <w:rStyle w:val="Textoennegrita"/>
                              <w:color w:val="FFC000"/>
                              <w:lang w:val="es-ES"/>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3</w:t>
                          </w:r>
                          <w:r w:rsidRPr="00902221">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22BBD3" id="_x0000_t202" coordsize="21600,21600" o:spt="202" path="m,l,21600r21600,l21600,xe">
              <v:stroke joinstyle="miter"/>
              <v:path gradientshapeok="t" o:connecttype="rect"/>
            </v:shapetype>
            <v:shape id="Cuadro de texto 2" o:spid="_x0000_s1026" type="#_x0000_t202" style="position:absolute;margin-left:10.5pt;margin-top:18.55pt;width:33.75pt;height:24.75pt;z-index:2516556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" filled="f" stroked="f">
              <v:textbox>
                <w:txbxContent>
                  <w:p w14:paraId="0C57E054" w14:textId="77777777" w:rsidR="001A0381" w:rsidRPr="00902221" w:rsidRDefault="001A0381" w:rsidP="007813FB">
                    <w:pPr>
                      <w:pStyle w:val="Sinespaciado"/>
                      <w:jc w:val="center"/>
                      <w:rPr>
                        <w:rStyle w:val="Textoennegrita"/>
                        <w:color w:val="FFC000"/>
                        <w:lang w:val="es-ES"/>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3</w:t>
                    </w:r>
                    <w:r w:rsidRPr="00902221">
                      <w:rPr>
                        <w:rStyle w:val="Textoennegrita"/>
                        <w:color w:val="FFC000"/>
                      </w:rPr>
                      <w:fldChar w:fldCharType="end"/>
                    </w:r>
                  </w:p>
                </w:txbxContent>
              </v:textbox>
              <w10:wrap type="square" anchorx="margin"/>
            </v:shape>
          </w:pict>
        </mc:Fallback>
      </mc:AlternateContent>
    </w:r>
  </w:p>
  <w:p w14:paraId="7412A16C" w14:textId="3836C7D1" w:rsidR="00902221" w:rsidRDefault="001A0381" w:rsidP="00902221">
    <w:pPr>
      <w:pStyle w:val="Piedepgina"/>
      <w:jc w:val="center"/>
      <w:rPr>
        <w:color w:val="999999"/>
        <w:sz w:val="16"/>
        <w:szCs w:val="16"/>
      </w:rPr>
    </w:pPr>
    <w:r w:rsidRPr="00C5524A">
      <w:rPr>
        <w:color w:val="999999"/>
        <w:sz w:val="16"/>
        <w:szCs w:val="16"/>
      </w:rPr>
      <w:t xml:space="preserve">Instituto </w:t>
    </w:r>
    <w:r w:rsidR="00452A98">
      <w:rPr>
        <w:color w:val="999999"/>
        <w:sz w:val="16"/>
        <w:szCs w:val="16"/>
      </w:rPr>
      <w:t>Volcanológico de Canarias</w:t>
    </w:r>
    <w:r w:rsidRPr="00C5524A">
      <w:rPr>
        <w:color w:val="999999"/>
        <w:sz w:val="16"/>
        <w:szCs w:val="16"/>
      </w:rPr>
      <w:t>, S.A.</w:t>
    </w:r>
    <w:r w:rsidR="00902221">
      <w:rPr>
        <w:color w:val="999999"/>
        <w:sz w:val="16"/>
        <w:szCs w:val="16"/>
      </w:rPr>
      <w:t>U.</w:t>
    </w:r>
    <w:r w:rsidRPr="00C5524A">
      <w:rPr>
        <w:color w:val="999999"/>
        <w:sz w:val="16"/>
        <w:szCs w:val="16"/>
      </w:rPr>
      <w:t xml:space="preserve">  Polígono Industrial de Granadilla</w:t>
    </w:r>
    <w:r w:rsidR="00902221">
      <w:rPr>
        <w:color w:val="999999"/>
        <w:sz w:val="16"/>
        <w:szCs w:val="16"/>
      </w:rPr>
      <w:t>, s/n, 38600,</w:t>
    </w:r>
    <w:r w:rsidRPr="00C5524A">
      <w:rPr>
        <w:color w:val="999999"/>
        <w:sz w:val="16"/>
        <w:szCs w:val="16"/>
      </w:rPr>
      <w:t xml:space="preserve"> Granadilla de Abona</w:t>
    </w:r>
  </w:p>
  <w:p w14:paraId="39BC3CE1" w14:textId="01F86357" w:rsidR="001A0381" w:rsidRPr="00902221" w:rsidRDefault="00902221" w:rsidP="00902221">
    <w:pPr>
      <w:pStyle w:val="Piedepgina"/>
      <w:ind w:left="-284"/>
      <w:jc w:val="center"/>
      <w:rPr>
        <w:color w:val="999999"/>
        <w:sz w:val="16"/>
        <w:szCs w:val="16"/>
        <w:lang w:val="en-US"/>
      </w:rPr>
    </w:pPr>
    <w:r w:rsidRPr="00C5524A">
      <w:rPr>
        <w:b/>
        <w:noProof/>
        <w:color w:val="999999"/>
        <w:sz w:val="16"/>
        <w:szCs w:val="16"/>
        <w:lang w:eastAsia="es-ES"/>
      </w:rPr>
      <mc:AlternateContent>
        <mc:Choice Requires="wps">
          <w:drawing>
            <wp:anchor distT="0" distB="0" distL="114300" distR="114300" simplePos="0" relativeHeight="251656704" behindDoc="0" locked="0" layoutInCell="1" allowOverlap="1" wp14:anchorId="35A28A39" wp14:editId="1612F3DC">
              <wp:simplePos x="0" y="0"/>
              <wp:positionH relativeFrom="page">
                <wp:posOffset>15984</wp:posOffset>
              </wp:positionH>
              <wp:positionV relativeFrom="paragraph">
                <wp:posOffset>245110</wp:posOffset>
              </wp:positionV>
              <wp:extent cx="7553325" cy="150495"/>
              <wp:effectExtent l="0" t="0" r="9525" b="1905"/>
              <wp:wrapNone/>
              <wp:docPr id="2" name="Rectángulo 2"/>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C1CD6" id="Rectángulo 2" o:spid="_x0000_s1026" style="position:absolute;margin-left:1.25pt;margin-top:19.3pt;width:594.75pt;height:11.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" fillcolor="#ffc000" stroked="f" strokeweight="1pt">
              <w10:wrap anchorx="page"/>
            </v:rect>
          </w:pict>
        </mc:Fallback>
      </mc:AlternateContent>
    </w:r>
    <w:r w:rsidR="001A0381" w:rsidRPr="00C5524A">
      <w:rPr>
        <w:color w:val="999999"/>
        <w:sz w:val="16"/>
        <w:szCs w:val="16"/>
      </w:rPr>
      <w:t xml:space="preserve"> </w:t>
    </w:r>
    <w:r>
      <w:rPr>
        <w:color w:val="999999"/>
        <w:sz w:val="16"/>
        <w:szCs w:val="16"/>
      </w:rPr>
      <w:t>Tenerife,</w:t>
    </w:r>
    <w:r w:rsidRPr="00C5524A">
      <w:rPr>
        <w:color w:val="999999"/>
        <w:sz w:val="16"/>
        <w:szCs w:val="16"/>
      </w:rPr>
      <w:t xml:space="preserve"> España </w:t>
    </w:r>
    <w:r w:rsidRPr="00E96240">
      <w:rPr>
        <w:b/>
        <w:color w:val="999999"/>
        <w:sz w:val="16"/>
        <w:szCs w:val="16"/>
        <w:lang w:val="en-US"/>
      </w:rPr>
      <w:t>TEL</w:t>
    </w:r>
    <w:r w:rsidRPr="00E96240">
      <w:rPr>
        <w:color w:val="999999"/>
        <w:sz w:val="16"/>
        <w:szCs w:val="16"/>
        <w:lang w:val="en-US"/>
      </w:rPr>
      <w:t xml:space="preserve">: 922-747-700 · </w:t>
    </w:r>
    <w:r w:rsidRPr="00E96240">
      <w:rPr>
        <w:b/>
        <w:color w:val="999999"/>
        <w:sz w:val="16"/>
        <w:szCs w:val="16"/>
        <w:lang w:val="en-US"/>
      </w:rPr>
      <w:t>FAX</w:t>
    </w:r>
    <w:r>
      <w:rPr>
        <w:color w:val="999999"/>
        <w:sz w:val="16"/>
        <w:szCs w:val="16"/>
        <w:lang w:val="en-US"/>
      </w:rPr>
      <w:t>: 922-747-701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2C42" w14:textId="7408C8D4" w:rsidR="00902221" w:rsidRDefault="00902221" w:rsidP="00902221">
    <w:pPr>
      <w:pStyle w:val="Piedepgina"/>
      <w:ind w:left="-284"/>
      <w:jc w:val="center"/>
      <w:rPr>
        <w:color w:val="999999"/>
        <w:sz w:val="16"/>
        <w:szCs w:val="16"/>
      </w:rPr>
    </w:pPr>
    <w:r w:rsidRPr="00C5524A">
      <w:rPr>
        <w:b/>
        <w:noProof/>
        <w:color w:val="999999"/>
        <w:sz w:val="16"/>
        <w:szCs w:val="16"/>
        <w:lang w:eastAsia="es-ES"/>
      </w:rPr>
      <mc:AlternateContent>
        <mc:Choice Requires="wps">
          <w:drawing>
            <wp:anchor distT="45720" distB="45720" distL="114300" distR="114300" simplePos="0" relativeHeight="251653632" behindDoc="0" locked="0" layoutInCell="1" allowOverlap="1" wp14:anchorId="0A4A6CB8" wp14:editId="6BDC4944">
              <wp:simplePos x="0" y="0"/>
              <wp:positionH relativeFrom="rightMargin">
                <wp:align>left</wp:align>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067BDEC8" w14:textId="77777777" w:rsidR="001A0381" w:rsidRPr="00902221" w:rsidRDefault="001A0381" w:rsidP="007813FB">
                          <w:pPr>
                            <w:pStyle w:val="Sinespaciado"/>
                            <w:jc w:val="center"/>
                            <w:rPr>
                              <w:rStyle w:val="Textoennegrita"/>
                              <w:color w:val="FFC000"/>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1</w:t>
                          </w:r>
                          <w:r w:rsidRPr="00902221">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4A6CB8" id="_x0000_t202" coordsize="21600,21600" o:spt="202" path="m,l,21600r21600,l21600,xe">
              <v:stroke joinstyle="miter"/>
              <v:path gradientshapeok="t" o:connecttype="rect"/>
            </v:shapetype>
            <v:shape id="_x0000_s1028" type="#_x0000_t202" style="position:absolute;left:0;text-align:left;margin-left:0;margin-top:.7pt;width:33.75pt;height:24.75pt;z-index:25165363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" filled="f" stroked="f">
              <v:textbox>
                <w:txbxContent>
                  <w:p w14:paraId="067BDEC8" w14:textId="77777777" w:rsidR="001A0381" w:rsidRPr="00902221" w:rsidRDefault="001A0381" w:rsidP="007813FB">
                    <w:pPr>
                      <w:pStyle w:val="Sinespaciado"/>
                      <w:jc w:val="center"/>
                      <w:rPr>
                        <w:rStyle w:val="Textoennegrita"/>
                        <w:color w:val="FFC000"/>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1</w:t>
                    </w:r>
                    <w:r w:rsidRPr="00902221">
                      <w:rPr>
                        <w:rStyle w:val="Textoennegrita"/>
                        <w:color w:val="FFC000"/>
                      </w:rPr>
                      <w:fldChar w:fldCharType="end"/>
                    </w:r>
                  </w:p>
                </w:txbxContent>
              </v:textbox>
              <w10:wrap type="square" anchorx="margin"/>
            </v:shape>
          </w:pict>
        </mc:Fallback>
      </mc:AlternateContent>
    </w:r>
    <w:r w:rsidR="001A0381" w:rsidRPr="00452A98">
      <w:rPr>
        <w:b/>
        <w:noProof/>
        <w:color w:val="FFC000"/>
        <w:sz w:val="16"/>
        <w:szCs w:val="16"/>
        <w:lang w:eastAsia="es-ES"/>
      </w:rPr>
      <mc:AlternateContent>
        <mc:Choice Requires="wps">
          <w:drawing>
            <wp:anchor distT="0" distB="0" distL="114300" distR="114300" simplePos="0" relativeHeight="251652608" behindDoc="0" locked="0" layoutInCell="1" allowOverlap="1" wp14:anchorId="16833C6A" wp14:editId="100D5E03">
              <wp:simplePos x="0" y="0"/>
              <wp:positionH relativeFrom="page">
                <wp:posOffset>9525</wp:posOffset>
              </wp:positionH>
              <wp:positionV relativeFrom="paragraph">
                <wp:posOffset>388938</wp:posOffset>
              </wp:positionV>
              <wp:extent cx="7553325" cy="150495"/>
              <wp:effectExtent l="0" t="0" r="9525" b="1905"/>
              <wp:wrapNone/>
              <wp:docPr id="5" name="Rectángulo 5"/>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3013C" id="Rectángulo 5" o:spid="_x0000_s1026" style="position:absolute;margin-left:.75pt;margin-top:30.65pt;width:594.75pt;height:11.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" fillcolor="#ffc000" stroked="f" strokeweight="1pt">
              <w10:wrap anchorx="page"/>
            </v:rect>
          </w:pict>
        </mc:Fallback>
      </mc:AlternateContent>
    </w:r>
    <w:r w:rsidR="001A0381" w:rsidRPr="00C5524A">
      <w:rPr>
        <w:color w:val="999999"/>
        <w:sz w:val="16"/>
        <w:szCs w:val="16"/>
      </w:rPr>
      <w:t xml:space="preserve">Instituto </w:t>
    </w:r>
    <w:r w:rsidR="00452A98">
      <w:rPr>
        <w:color w:val="999999"/>
        <w:sz w:val="16"/>
        <w:szCs w:val="16"/>
      </w:rPr>
      <w:t>Volcanológico de Canarias</w:t>
    </w:r>
    <w:r w:rsidR="001A0381" w:rsidRPr="00C5524A">
      <w:rPr>
        <w:color w:val="999999"/>
        <w:sz w:val="16"/>
        <w:szCs w:val="16"/>
      </w:rPr>
      <w:t>, S.A.</w:t>
    </w:r>
    <w:r>
      <w:rPr>
        <w:color w:val="999999"/>
        <w:sz w:val="16"/>
        <w:szCs w:val="16"/>
      </w:rPr>
      <w:t>U.</w:t>
    </w:r>
    <w:r w:rsidR="001A0381" w:rsidRPr="00C5524A">
      <w:rPr>
        <w:color w:val="999999"/>
        <w:sz w:val="16"/>
        <w:szCs w:val="16"/>
      </w:rPr>
      <w:t xml:space="preserve"> Polígono Industrial de Granadilla</w:t>
    </w:r>
    <w:r>
      <w:rPr>
        <w:color w:val="999999"/>
        <w:sz w:val="16"/>
        <w:szCs w:val="16"/>
      </w:rPr>
      <w:t>, s/n, 38600, Granadilla de Abona</w:t>
    </w:r>
  </w:p>
  <w:p w14:paraId="04858DD5" w14:textId="0E4917DD" w:rsidR="001A0381" w:rsidRPr="00E96240" w:rsidRDefault="001A0381" w:rsidP="00902221">
    <w:pPr>
      <w:pStyle w:val="Piedepgina"/>
      <w:ind w:left="-284"/>
      <w:jc w:val="center"/>
      <w:rPr>
        <w:color w:val="999999"/>
        <w:sz w:val="16"/>
        <w:szCs w:val="16"/>
        <w:lang w:val="en-US"/>
      </w:rPr>
    </w:pPr>
    <w:r w:rsidRPr="00C5524A">
      <w:rPr>
        <w:color w:val="999999"/>
        <w:sz w:val="16"/>
        <w:szCs w:val="16"/>
      </w:rPr>
      <w:t xml:space="preserve"> </w:t>
    </w:r>
    <w:r w:rsidR="00902221">
      <w:rPr>
        <w:color w:val="999999"/>
        <w:sz w:val="16"/>
        <w:szCs w:val="16"/>
      </w:rPr>
      <w:t>Tenerife,</w:t>
    </w:r>
    <w:r w:rsidRPr="00C5524A">
      <w:rPr>
        <w:color w:val="999999"/>
        <w:sz w:val="16"/>
        <w:szCs w:val="16"/>
      </w:rPr>
      <w:t xml:space="preserve"> España </w:t>
    </w:r>
    <w:r w:rsidRPr="00E96240">
      <w:rPr>
        <w:b/>
        <w:color w:val="999999"/>
        <w:sz w:val="16"/>
        <w:szCs w:val="16"/>
        <w:lang w:val="en-US"/>
      </w:rPr>
      <w:t>TEL</w:t>
    </w:r>
    <w:r w:rsidRPr="00E96240">
      <w:rPr>
        <w:color w:val="999999"/>
        <w:sz w:val="16"/>
        <w:szCs w:val="16"/>
        <w:lang w:val="en-US"/>
      </w:rPr>
      <w:t xml:space="preserve">: 922-747-700 · </w:t>
    </w:r>
    <w:r w:rsidRPr="00E96240">
      <w:rPr>
        <w:b/>
        <w:color w:val="999999"/>
        <w:sz w:val="16"/>
        <w:szCs w:val="16"/>
        <w:lang w:val="en-US"/>
      </w:rPr>
      <w:t>FAX</w:t>
    </w:r>
    <w:r w:rsidR="00452A98">
      <w:rPr>
        <w:color w:val="999999"/>
        <w:sz w:val="16"/>
        <w:szCs w:val="16"/>
        <w:lang w:val="en-US"/>
      </w:rPr>
      <w:t xml:space="preserve">: 922-747-701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2E43" w14:textId="77777777" w:rsidR="00475673" w:rsidRDefault="00475673">
      <w:r>
        <w:separator/>
      </w:r>
    </w:p>
  </w:footnote>
  <w:footnote w:type="continuationSeparator" w:id="0">
    <w:p w14:paraId="4497894A" w14:textId="77777777" w:rsidR="00475673" w:rsidRDefault="0047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1D42" w14:textId="00235996" w:rsidR="00CA2622" w:rsidRPr="00CB22E9" w:rsidRDefault="00CA2622" w:rsidP="007D57AB">
    <w:pPr>
      <w:pStyle w:val="Piedepgina"/>
      <w:tabs>
        <w:tab w:val="clear" w:pos="8504"/>
        <w:tab w:val="left" w:pos="993"/>
        <w:tab w:val="left" w:pos="8222"/>
      </w:tabs>
      <w:ind w:firstLine="426"/>
      <w:jc w:val="both"/>
      <w:rPr>
        <w:rFonts w:ascii="Arial" w:hAnsi="Arial" w:cs="Arial"/>
        <w:sz w:val="17"/>
        <w:szCs w:val="17"/>
        <w:u w:val="single"/>
      </w:rPr>
    </w:pPr>
    <w:r>
      <w:rPr>
        <w:rFonts w:ascii="Calibri" w:hAnsi="Calibri" w:cs="Times New Roman"/>
        <w:noProof/>
      </w:rPr>
      <w:drawing>
        <wp:anchor distT="0" distB="0" distL="114300" distR="114300" simplePos="0" relativeHeight="251664896" behindDoc="0" locked="0" layoutInCell="1" allowOverlap="1" wp14:anchorId="4E1709C1" wp14:editId="5264CD43">
          <wp:simplePos x="0" y="0"/>
          <wp:positionH relativeFrom="margin">
            <wp:posOffset>-882015</wp:posOffset>
          </wp:positionH>
          <wp:positionV relativeFrom="paragraph">
            <wp:posOffset>-458470</wp:posOffset>
          </wp:positionV>
          <wp:extent cx="1221105" cy="1221105"/>
          <wp:effectExtent l="0" t="0" r="0" b="0"/>
          <wp:wrapNone/>
          <wp:docPr id="7" name="Imagen 7" descr="Dibujo de un perro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bujo de un perro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1221105"/>
                  </a:xfrm>
                  <a:prstGeom prst="rect">
                    <a:avLst/>
                  </a:prstGeom>
                  <a:noFill/>
                </pic:spPr>
              </pic:pic>
            </a:graphicData>
          </a:graphic>
          <wp14:sizeRelH relativeFrom="page">
            <wp14:pctWidth>0</wp14:pctWidth>
          </wp14:sizeRelH>
          <wp14:sizeRelV relativeFrom="page">
            <wp14:pctHeight>0</wp14:pctHeight>
          </wp14:sizeRelV>
        </wp:anchor>
      </w:drawing>
    </w:r>
    <w:r w:rsidRPr="00CB22E9">
      <w:rPr>
        <w:rFonts w:ascii="Arial" w:hAnsi="Arial" w:cs="Arial"/>
        <w:i/>
        <w:sz w:val="17"/>
        <w:szCs w:val="17"/>
      </w:rPr>
      <w:t>Cuentas anuales abreviadas de Instituto Volcanológico de Canarias, S.A.U.</w:t>
    </w:r>
    <w:r>
      <w:rPr>
        <w:rFonts w:ascii="Arial" w:hAnsi="Arial" w:cs="Arial"/>
        <w:i/>
        <w:sz w:val="17"/>
        <w:szCs w:val="17"/>
      </w:rPr>
      <w:t xml:space="preserve"> </w:t>
    </w:r>
    <w:r w:rsidRPr="00CB22E9">
      <w:rPr>
        <w:rFonts w:ascii="Arial" w:hAnsi="Arial" w:cs="Arial"/>
        <w:i/>
        <w:sz w:val="17"/>
        <w:szCs w:val="17"/>
      </w:rPr>
      <w:t>-</w:t>
    </w:r>
    <w:r>
      <w:rPr>
        <w:rFonts w:ascii="Arial" w:hAnsi="Arial" w:cs="Arial"/>
        <w:i/>
        <w:sz w:val="17"/>
        <w:szCs w:val="17"/>
      </w:rPr>
      <w:t xml:space="preserve"> </w:t>
    </w:r>
    <w:r w:rsidRPr="00CB22E9">
      <w:rPr>
        <w:rFonts w:ascii="Arial" w:hAnsi="Arial" w:cs="Arial"/>
        <w:i/>
        <w:sz w:val="17"/>
        <w:szCs w:val="17"/>
      </w:rPr>
      <w:t xml:space="preserve">Ejercicio </w:t>
    </w:r>
    <w:r>
      <w:rPr>
        <w:rFonts w:ascii="Arial" w:hAnsi="Arial" w:cs="Arial"/>
        <w:i/>
        <w:sz w:val="17"/>
        <w:szCs w:val="17"/>
      </w:rPr>
      <w:t>2023</w:t>
    </w:r>
    <w:r w:rsidRPr="00CB22E9">
      <w:rPr>
        <w:rFonts w:ascii="Arial" w:hAnsi="Arial" w:cs="Arial"/>
        <w:sz w:val="17"/>
        <w:szCs w:val="17"/>
        <w:u w:val="single"/>
      </w:rPr>
      <w:t xml:space="preserve"> </w:t>
    </w:r>
    <w:r w:rsidRPr="00CB22E9">
      <w:rPr>
        <w:rFonts w:ascii="Arial" w:hAnsi="Arial" w:cs="Arial"/>
        <w:sz w:val="17"/>
        <w:szCs w:val="17"/>
        <w:u w:val="single"/>
      </w:rPr>
      <w:tab/>
    </w:r>
    <w:r w:rsidRPr="00CB22E9">
      <w:rPr>
        <w:rFonts w:ascii="Arial" w:hAnsi="Arial" w:cs="Arial"/>
        <w:sz w:val="17"/>
        <w:szCs w:val="17"/>
        <w:u w:val="single"/>
      </w:rPr>
      <w:fldChar w:fldCharType="begin"/>
    </w:r>
    <w:r w:rsidRPr="00CB22E9">
      <w:rPr>
        <w:rFonts w:ascii="Arial" w:hAnsi="Arial" w:cs="Arial"/>
        <w:sz w:val="17"/>
        <w:szCs w:val="17"/>
        <w:u w:val="single"/>
      </w:rPr>
      <w:instrText>PAGE   \* MERGEFORMAT</w:instrText>
    </w:r>
    <w:r w:rsidRPr="00CB22E9">
      <w:rPr>
        <w:rFonts w:ascii="Arial" w:hAnsi="Arial" w:cs="Arial"/>
        <w:sz w:val="17"/>
        <w:szCs w:val="17"/>
        <w:u w:val="single"/>
      </w:rPr>
      <w:fldChar w:fldCharType="separate"/>
    </w:r>
    <w:r>
      <w:rPr>
        <w:rFonts w:ascii="Arial" w:hAnsi="Arial" w:cs="Arial"/>
        <w:noProof/>
        <w:sz w:val="17"/>
        <w:szCs w:val="17"/>
        <w:u w:val="single"/>
      </w:rPr>
      <w:t>25</w:t>
    </w:r>
    <w:r w:rsidRPr="00CB22E9">
      <w:rPr>
        <w:rFonts w:ascii="Arial" w:hAnsi="Arial" w:cs="Arial"/>
        <w:sz w:val="17"/>
        <w:szCs w:val="17"/>
        <w:u w:val="singl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F662" w14:textId="78449C01" w:rsidR="00CA2622" w:rsidRPr="00CB22E9" w:rsidRDefault="00CA2622" w:rsidP="009B29DF">
    <w:pPr>
      <w:pStyle w:val="Piedepgina"/>
      <w:tabs>
        <w:tab w:val="clear" w:pos="8504"/>
        <w:tab w:val="left" w:pos="993"/>
        <w:tab w:val="left" w:pos="13041"/>
      </w:tabs>
      <w:ind w:firstLine="426"/>
      <w:jc w:val="both"/>
      <w:rPr>
        <w:rFonts w:ascii="Arial" w:hAnsi="Arial" w:cs="Arial"/>
        <w:sz w:val="17"/>
        <w:szCs w:val="17"/>
        <w:u w:val="single"/>
      </w:rPr>
    </w:pPr>
    <w:r>
      <w:rPr>
        <w:rFonts w:ascii="Calibri" w:hAnsi="Calibri" w:cs="Times New Roman"/>
        <w:noProof/>
      </w:rPr>
      <w:drawing>
        <wp:anchor distT="0" distB="0" distL="114300" distR="114300" simplePos="0" relativeHeight="251665920" behindDoc="0" locked="0" layoutInCell="1" allowOverlap="1" wp14:anchorId="64DE2194" wp14:editId="5B2D69E7">
          <wp:simplePos x="0" y="0"/>
          <wp:positionH relativeFrom="margin">
            <wp:posOffset>-882015</wp:posOffset>
          </wp:positionH>
          <wp:positionV relativeFrom="paragraph">
            <wp:posOffset>-458470</wp:posOffset>
          </wp:positionV>
          <wp:extent cx="1221105" cy="1221105"/>
          <wp:effectExtent l="0" t="0" r="0" b="0"/>
          <wp:wrapNone/>
          <wp:docPr id="6" name="Imagen 6" descr="Dibujo de un perro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ibujo de un perro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1221105"/>
                  </a:xfrm>
                  <a:prstGeom prst="rect">
                    <a:avLst/>
                  </a:prstGeom>
                  <a:noFill/>
                </pic:spPr>
              </pic:pic>
            </a:graphicData>
          </a:graphic>
          <wp14:sizeRelH relativeFrom="page">
            <wp14:pctWidth>0</wp14:pctWidth>
          </wp14:sizeRelH>
          <wp14:sizeRelV relativeFrom="page">
            <wp14:pctHeight>0</wp14:pctHeight>
          </wp14:sizeRelV>
        </wp:anchor>
      </w:drawing>
    </w:r>
    <w:r w:rsidRPr="00CB22E9">
      <w:rPr>
        <w:rFonts w:ascii="Arial" w:hAnsi="Arial" w:cs="Arial"/>
        <w:i/>
        <w:sz w:val="17"/>
        <w:szCs w:val="17"/>
      </w:rPr>
      <w:t>Cuentas anuales abreviadas de Instituto Volcanológico de Canarias, S.A.U.</w:t>
    </w:r>
    <w:r>
      <w:rPr>
        <w:rFonts w:ascii="Arial" w:hAnsi="Arial" w:cs="Arial"/>
        <w:i/>
        <w:sz w:val="17"/>
        <w:szCs w:val="17"/>
      </w:rPr>
      <w:t xml:space="preserve"> </w:t>
    </w:r>
    <w:r w:rsidRPr="00CB22E9">
      <w:rPr>
        <w:rFonts w:ascii="Arial" w:hAnsi="Arial" w:cs="Arial"/>
        <w:i/>
        <w:sz w:val="17"/>
        <w:szCs w:val="17"/>
      </w:rPr>
      <w:t>-</w:t>
    </w:r>
    <w:r>
      <w:rPr>
        <w:rFonts w:ascii="Arial" w:hAnsi="Arial" w:cs="Arial"/>
        <w:i/>
        <w:sz w:val="17"/>
        <w:szCs w:val="17"/>
      </w:rPr>
      <w:t xml:space="preserve"> </w:t>
    </w:r>
    <w:r w:rsidRPr="00CB22E9">
      <w:rPr>
        <w:rFonts w:ascii="Arial" w:hAnsi="Arial" w:cs="Arial"/>
        <w:i/>
        <w:sz w:val="17"/>
        <w:szCs w:val="17"/>
      </w:rPr>
      <w:t xml:space="preserve">Ejercicio </w:t>
    </w:r>
    <w:r>
      <w:rPr>
        <w:rFonts w:ascii="Arial" w:hAnsi="Arial" w:cs="Arial"/>
        <w:i/>
        <w:sz w:val="17"/>
        <w:szCs w:val="17"/>
      </w:rPr>
      <w:t>2023</w:t>
    </w:r>
    <w:r w:rsidRPr="00CB22E9">
      <w:rPr>
        <w:rFonts w:ascii="Arial" w:hAnsi="Arial" w:cs="Arial"/>
        <w:sz w:val="17"/>
        <w:szCs w:val="17"/>
        <w:u w:val="single"/>
      </w:rPr>
      <w:t xml:space="preserve"> </w:t>
    </w:r>
    <w:r w:rsidRPr="00CB22E9">
      <w:rPr>
        <w:rFonts w:ascii="Arial" w:hAnsi="Arial" w:cs="Arial"/>
        <w:sz w:val="17"/>
        <w:szCs w:val="17"/>
        <w:u w:val="single"/>
      </w:rPr>
      <w:tab/>
    </w:r>
    <w:r w:rsidRPr="00CB22E9">
      <w:rPr>
        <w:rFonts w:ascii="Arial" w:hAnsi="Arial" w:cs="Arial"/>
        <w:sz w:val="17"/>
        <w:szCs w:val="17"/>
        <w:u w:val="single"/>
      </w:rPr>
      <w:fldChar w:fldCharType="begin"/>
    </w:r>
    <w:r w:rsidRPr="00CB22E9">
      <w:rPr>
        <w:rFonts w:ascii="Arial" w:hAnsi="Arial" w:cs="Arial"/>
        <w:sz w:val="17"/>
        <w:szCs w:val="17"/>
        <w:u w:val="single"/>
      </w:rPr>
      <w:instrText>PAGE   \* MERGEFORMAT</w:instrText>
    </w:r>
    <w:r w:rsidRPr="00CB22E9">
      <w:rPr>
        <w:rFonts w:ascii="Arial" w:hAnsi="Arial" w:cs="Arial"/>
        <w:sz w:val="17"/>
        <w:szCs w:val="17"/>
        <w:u w:val="single"/>
      </w:rPr>
      <w:fldChar w:fldCharType="separate"/>
    </w:r>
    <w:r>
      <w:rPr>
        <w:rFonts w:ascii="Arial" w:hAnsi="Arial" w:cs="Arial"/>
        <w:noProof/>
        <w:sz w:val="17"/>
        <w:szCs w:val="17"/>
        <w:u w:val="single"/>
      </w:rPr>
      <w:t>29</w:t>
    </w:r>
    <w:r w:rsidRPr="00CB22E9">
      <w:rPr>
        <w:rFonts w:ascii="Arial" w:hAnsi="Arial" w:cs="Arial"/>
        <w:sz w:val="17"/>
        <w:szCs w:val="17"/>
        <w:u w:val="sing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C635" w14:textId="77777777" w:rsidR="001A0381" w:rsidRDefault="00CA2622">
    <w:pPr>
      <w:pStyle w:val="Encabezado"/>
    </w:pPr>
    <w:r>
      <w:rPr>
        <w:noProof/>
        <w:lang w:eastAsia="es-ES"/>
        <w14:ligatures w14:val="standardContextual"/>
      </w:rPr>
      <w:pict w14:anchorId="59E8B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2050" type="#_x0000_t75" alt="watermark" style="position:absolute;margin-left:0;margin-top:0;width:312pt;height:698.85pt;z-index:-251653632;mso-wrap-edited:f;mso-width-percent:0;mso-height-percent:0;mso-position-horizontal:center;mso-position-horizontal-relative:margin;mso-position-vertical:center;mso-position-vertical-relative:margin;mso-width-percent:0;mso-height-percent:0" o:allowincell="f">
          <v:imagedata r:id="rId1" o:title="watermark"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4872" w14:textId="19FDA852" w:rsidR="001A0381" w:rsidRPr="00533600" w:rsidRDefault="00902221" w:rsidP="00533600">
    <w:pPr>
      <w:pStyle w:val="Encabezado"/>
      <w:tabs>
        <w:tab w:val="left" w:pos="5205"/>
        <w:tab w:val="left" w:pos="5400"/>
      </w:tabs>
    </w:pPr>
    <w:r w:rsidRPr="00A15911">
      <w:rPr>
        <w:noProof/>
        <w:lang w:eastAsia="es-ES"/>
      </w:rPr>
      <w:drawing>
        <wp:anchor distT="0" distB="0" distL="114300" distR="114300" simplePos="0" relativeHeight="251660800" behindDoc="0" locked="0" layoutInCell="1" allowOverlap="1" wp14:anchorId="38E931B2" wp14:editId="07F54260">
          <wp:simplePos x="0" y="0"/>
          <wp:positionH relativeFrom="column">
            <wp:posOffset>5236845</wp:posOffset>
          </wp:positionH>
          <wp:positionV relativeFrom="paragraph">
            <wp:posOffset>202565</wp:posOffset>
          </wp:positionV>
          <wp:extent cx="485775" cy="59690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001A0381">
      <w:rPr>
        <w:noProof/>
        <w:lang w:eastAsia="es-ES"/>
      </w:rPr>
      <w:ptab w:relativeTo="margin" w:alignment="left" w:leader="none"/>
    </w:r>
    <w:r w:rsidR="001A0381">
      <w:rPr>
        <w:noProof/>
        <w:lang w:eastAsia="es-ES"/>
      </w:rPr>
      <w:t xml:space="preserve">   </w:t>
    </w:r>
    <w:r w:rsidR="001A0381" w:rsidRPr="007579D6">
      <w:rPr>
        <w:noProof/>
        <w:sz w:val="36"/>
        <w:lang w:eastAsia="es-ES"/>
      </w:rPr>
      <w:t xml:space="preserve"> </w:t>
    </w:r>
    <w:r w:rsidR="00533600">
      <w:rPr>
        <w:noProof/>
        <w:lang w:eastAsia="es-ES"/>
      </w:rPr>
      <w:drawing>
        <wp:inline distT="0" distB="0" distL="0" distR="0" wp14:anchorId="47D6A5E7" wp14:editId="2BA854BA">
          <wp:extent cx="964889" cy="931229"/>
          <wp:effectExtent l="0" t="0" r="6985" b="2540"/>
          <wp:docPr id="11"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35" name="Picture 1" descr="TRABAJOS:ITER:INVOLCAN:11062 LOGOTIPO INVOLCAN:PROPUESTA PROVICIONAL INVOLCAN:LetterHead-INVOLCAN-01.jpg"/>
                  <pic:cNvPicPr/>
                </pic:nvPicPr>
                <pic:blipFill>
                  <a:blip r:embed="rId2"/>
                  <a:srcRect/>
                  <a:stretch>
                    <a:fillRect/>
                  </a:stretch>
                </pic:blipFill>
                <pic:spPr bwMode="auto">
                  <a:xfrm>
                    <a:off x="0" y="0"/>
                    <a:ext cx="968857" cy="935058"/>
                  </a:xfrm>
                  <a:prstGeom prst="rect">
                    <a:avLst/>
                  </a:prstGeom>
                  <a:noFill/>
                </pic:spPr>
              </pic:pic>
            </a:graphicData>
          </a:graphic>
        </wp:inline>
      </w:drawing>
    </w:r>
    <w:r w:rsidR="001A0381">
      <w:rPr>
        <w:noProof/>
        <w:sz w:val="16"/>
        <w:szCs w:val="16"/>
        <w:lang w:eastAsia="es-ES"/>
      </w:rPr>
      <w:drawing>
        <wp:anchor distT="0" distB="0" distL="114300" distR="114300" simplePos="0" relativeHeight="251659776" behindDoc="1" locked="0" layoutInCell="0" allowOverlap="1" wp14:anchorId="6857EB09" wp14:editId="332F0D49">
          <wp:simplePos x="0" y="0"/>
          <wp:positionH relativeFrom="margin">
            <wp:posOffset>3157855</wp:posOffset>
          </wp:positionH>
          <wp:positionV relativeFrom="margin">
            <wp:posOffset>1865630</wp:posOffset>
          </wp:positionV>
          <wp:extent cx="3133090" cy="7018020"/>
          <wp:effectExtent l="0" t="0" r="0" b="0"/>
          <wp:wrapNone/>
          <wp:docPr id="14" name="Imagen 14"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termark"/>
                  <pic:cNvPicPr>
                    <a:picLocks noChangeAspect="1" noChangeArrowheads="1"/>
                  </pic:cNvPicPr>
                </pic:nvPicPr>
                <pic:blipFill>
                  <a:blip r:embed="rId3">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1BF" w14:textId="1FD8E773" w:rsidR="001A0381" w:rsidRPr="009A631A" w:rsidRDefault="001A0381" w:rsidP="00A15911">
    <w:pPr>
      <w:pStyle w:val="Encabezado"/>
      <w:tabs>
        <w:tab w:val="left" w:pos="5205"/>
        <w:tab w:val="left" w:pos="5400"/>
      </w:tabs>
    </w:pPr>
    <w:r w:rsidRPr="00A15911">
      <w:rPr>
        <w:noProof/>
        <w:lang w:eastAsia="es-ES"/>
      </w:rPr>
      <w:drawing>
        <wp:anchor distT="0" distB="0" distL="114300" distR="114300" simplePos="0" relativeHeight="251654656" behindDoc="0" locked="0" layoutInCell="1" allowOverlap="1" wp14:anchorId="51C71A4E" wp14:editId="5F33D8FA">
          <wp:simplePos x="0" y="0"/>
          <wp:positionH relativeFrom="column">
            <wp:posOffset>4856452</wp:posOffset>
          </wp:positionH>
          <wp:positionV relativeFrom="paragraph">
            <wp:posOffset>107732</wp:posOffset>
          </wp:positionV>
          <wp:extent cx="485775" cy="59690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Pr="00666161">
      <w:rPr>
        <w:b/>
        <w:noProof/>
        <w:color w:val="C00000"/>
        <w:sz w:val="32"/>
        <w:lang w:eastAsia="es-ES"/>
      </w:rPr>
      <w:t xml:space="preserve"> </w:t>
    </w:r>
    <w:r>
      <w:rPr>
        <w:b/>
        <w:noProof/>
        <w:color w:val="C00000"/>
        <w:sz w:val="32"/>
        <w:lang w:eastAsia="es-ES"/>
      </w:rPr>
      <w:t xml:space="preserve">  </w:t>
    </w:r>
    <w:r w:rsidR="00452A98">
      <w:rPr>
        <w:noProof/>
        <w:lang w:eastAsia="es-ES"/>
      </w:rPr>
      <w:drawing>
        <wp:inline distT="0" distB="0" distL="0" distR="0" wp14:anchorId="3429B78D" wp14:editId="344FC95A">
          <wp:extent cx="964889" cy="931229"/>
          <wp:effectExtent l="0" t="0" r="6985" b="2540"/>
          <wp:docPr id="17"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35" name="Picture 1" descr="TRABAJOS:ITER:INVOLCAN:11062 LOGOTIPO INVOLCAN:PROPUESTA PROVICIONAL INVOLCAN:LetterHead-INVOLCAN-01.jpg"/>
                  <pic:cNvPicPr/>
                </pic:nvPicPr>
                <pic:blipFill>
                  <a:blip r:embed="rId2"/>
                  <a:srcRect/>
                  <a:stretch>
                    <a:fillRect/>
                  </a:stretch>
                </pic:blipFill>
                <pic:spPr bwMode="auto">
                  <a:xfrm>
                    <a:off x="0" y="0"/>
                    <a:ext cx="968857" cy="935058"/>
                  </a:xfrm>
                  <a:prstGeom prst="rect">
                    <a:avLst/>
                  </a:prstGeom>
                  <a:noFill/>
                </pic:spPr>
              </pic:pic>
            </a:graphicData>
          </a:graphic>
        </wp:inline>
      </w:drawing>
    </w:r>
    <w:r w:rsidRPr="00A15911">
      <w:t xml:space="preserve">   </w:t>
    </w:r>
  </w:p>
  <w:p w14:paraId="300A81F3" w14:textId="72BD4F2E" w:rsidR="001A0381" w:rsidRDefault="001A0381" w:rsidP="00931D33">
    <w:pPr>
      <w:pStyle w:val="Encabezado"/>
      <w:tabs>
        <w:tab w:val="clear" w:pos="8504"/>
        <w:tab w:val="left" w:pos="5205"/>
        <w:tab w:val="left" w:pos="5400"/>
        <w:tab w:val="right" w:pos="9356"/>
      </w:tabs>
    </w:pPr>
    <w:r w:rsidRPr="00BF44FA">
      <w:rPr>
        <w:noProof/>
        <w:lang w:eastAsia="es-ES"/>
      </w:rPr>
      <mc:AlternateContent>
        <mc:Choice Requires="wps">
          <w:drawing>
            <wp:anchor distT="45720" distB="45720" distL="114300" distR="114300" simplePos="0" relativeHeight="251658752" behindDoc="0" locked="0" layoutInCell="1" allowOverlap="1" wp14:anchorId="49C4A9A9" wp14:editId="18AD887F">
              <wp:simplePos x="0" y="0"/>
              <wp:positionH relativeFrom="leftMargin">
                <wp:posOffset>-4906645</wp:posOffset>
              </wp:positionH>
              <wp:positionV relativeFrom="paragraph">
                <wp:posOffset>4782820</wp:posOffset>
              </wp:positionV>
              <wp:extent cx="10676890" cy="197485"/>
              <wp:effectExtent l="952"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76890" cy="197485"/>
                      </a:xfrm>
                      <a:prstGeom prst="rect">
                        <a:avLst/>
                      </a:prstGeom>
                      <a:noFill/>
                      <a:ln w="9525">
                        <a:noFill/>
                        <a:miter lim="800000"/>
                        <a:headEnd/>
                        <a:tailEnd/>
                      </a:ln>
                    </wps:spPr>
                    <wps:txbx>
                      <w:txbxContent>
                        <w:p w14:paraId="65A8862B" w14:textId="77777777" w:rsidR="001A0381" w:rsidRPr="008A458E" w:rsidRDefault="001A0381" w:rsidP="001D0AA8">
                          <w:pPr>
                            <w:jc w:val="center"/>
                            <w:rPr>
                              <w:color w:val="FFC000"/>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C4A9A9" id="_x0000_t202" coordsize="21600,21600" o:spt="202" path="m,l,21600r21600,l21600,xe">
              <v:stroke joinstyle="miter"/>
              <v:path gradientshapeok="t" o:connecttype="rect"/>
            </v:shapetype>
            <v:shape id="_x0000_s1027" type="#_x0000_t202" style="position:absolute;margin-left:-386.35pt;margin-top:376.6pt;width:840.7pt;height:15.55pt;rotation:-90;z-index:2516587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" filled="f" stroked="f">
              <v:textbox>
                <w:txbxContent>
                  <w:p w14:paraId="65A8862B" w14:textId="77777777" w:rsidR="001A0381" w:rsidRPr="008A458E" w:rsidRDefault="001A0381" w:rsidP="001D0AA8">
                    <w:pPr>
                      <w:jc w:val="center"/>
                      <w:rPr>
                        <w:color w:val="FFC00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singleLevel"/>
    <w:tmpl w:val="00000023"/>
    <w:name w:val="WW8Num49"/>
    <w:lvl w:ilvl="0">
      <w:numFmt w:val="bullet"/>
      <w:lvlText w:val="-"/>
      <w:lvlJc w:val="left"/>
      <w:pPr>
        <w:tabs>
          <w:tab w:val="num" w:pos="0"/>
        </w:tabs>
        <w:ind w:left="720" w:hanging="360"/>
      </w:pPr>
      <w:rPr>
        <w:rFonts w:ascii="Arial" w:hAnsi="Arial"/>
      </w:rPr>
    </w:lvl>
  </w:abstractNum>
  <w:abstractNum w:abstractNumId="1" w15:restartNumberingAfterBreak="0">
    <w:nsid w:val="2C43521B"/>
    <w:multiLevelType w:val="hybridMultilevel"/>
    <w:tmpl w:val="5B9AAB62"/>
    <w:lvl w:ilvl="0" w:tplc="8D242AAC">
      <w:start w:val="1"/>
      <w:numFmt w:val="decimal"/>
      <w:lvlText w:val="%1."/>
      <w:lvlJc w:val="left"/>
      <w:pPr>
        <w:ind w:left="1080" w:hanging="360"/>
      </w:pPr>
      <w:rPr>
        <w:color w:val="363B39"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2B371B"/>
    <w:multiLevelType w:val="hybridMultilevel"/>
    <w:tmpl w:val="8EB688EA"/>
    <w:lvl w:ilvl="0" w:tplc="28583CC2">
      <w:start w:val="8"/>
      <w:numFmt w:val="decimal"/>
      <w:lvlText w:val="%1."/>
      <w:lvlJc w:val="left"/>
      <w:pPr>
        <w:tabs>
          <w:tab w:val="num" w:pos="700"/>
        </w:tabs>
        <w:ind w:left="680" w:hanging="340"/>
      </w:pPr>
      <w:rPr>
        <w:rFonts w:ascii="Futura Md BT" w:hAnsi="Futura Md BT" w:hint="default"/>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B50716"/>
    <w:multiLevelType w:val="hybridMultilevel"/>
    <w:tmpl w:val="1EAC0802"/>
    <w:lvl w:ilvl="0" w:tplc="501EEF36">
      <w:start w:val="1"/>
      <w:numFmt w:val="decimal"/>
      <w:lvlText w:val="%1."/>
      <w:lvlJc w:val="left"/>
      <w:pPr>
        <w:tabs>
          <w:tab w:val="num" w:pos="700"/>
        </w:tabs>
        <w:ind w:left="680" w:hanging="340"/>
      </w:pPr>
      <w:rPr>
        <w:rFonts w:ascii="Futura Md BT" w:hAnsi="Futura Md BT" w:hint="default"/>
        <w:i w:val="0"/>
        <w:sz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457584E"/>
    <w:multiLevelType w:val="multilevel"/>
    <w:tmpl w:val="FDFAE952"/>
    <w:lvl w:ilvl="0">
      <w:start w:val="1"/>
      <w:numFmt w:val="decimal"/>
      <w:lvlText w:val="%1."/>
      <w:lvlJc w:val="left"/>
      <w:pPr>
        <w:tabs>
          <w:tab w:val="num" w:pos="700"/>
        </w:tabs>
        <w:ind w:left="680" w:hanging="340"/>
      </w:pPr>
      <w:rPr>
        <w:rFonts w:hint="default"/>
        <w:b/>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7C4122CB"/>
    <w:multiLevelType w:val="hybridMultilevel"/>
    <w:tmpl w:val="E6F4CCF6"/>
    <w:lvl w:ilvl="0" w:tplc="9E9C6600">
      <w:start w:val="1"/>
      <w:numFmt w:val="lowerLetter"/>
      <w:lvlText w:val="%1)"/>
      <w:lvlJc w:val="left"/>
      <w:pPr>
        <w:ind w:left="122" w:hanging="295"/>
      </w:pPr>
      <w:rPr>
        <w:rFonts w:ascii="Arial" w:eastAsia="Arial" w:hAnsi="Arial" w:cs="Arial" w:hint="default"/>
        <w:spacing w:val="-1"/>
        <w:w w:val="95"/>
        <w:sz w:val="20"/>
        <w:szCs w:val="20"/>
        <w:lang w:val="es-ES" w:eastAsia="en-US" w:bidi="ar-SA"/>
      </w:rPr>
    </w:lvl>
    <w:lvl w:ilvl="1" w:tplc="A2F287AC">
      <w:numFmt w:val="bullet"/>
      <w:lvlText w:val="•"/>
      <w:lvlJc w:val="left"/>
      <w:pPr>
        <w:ind w:left="990" w:hanging="295"/>
      </w:pPr>
      <w:rPr>
        <w:rFonts w:hint="default"/>
        <w:lang w:val="es-ES" w:eastAsia="en-US" w:bidi="ar-SA"/>
      </w:rPr>
    </w:lvl>
    <w:lvl w:ilvl="2" w:tplc="36F82F5C">
      <w:numFmt w:val="bullet"/>
      <w:lvlText w:val="•"/>
      <w:lvlJc w:val="left"/>
      <w:pPr>
        <w:ind w:left="1860" w:hanging="295"/>
      </w:pPr>
      <w:rPr>
        <w:rFonts w:hint="default"/>
        <w:lang w:val="es-ES" w:eastAsia="en-US" w:bidi="ar-SA"/>
      </w:rPr>
    </w:lvl>
    <w:lvl w:ilvl="3" w:tplc="535EA08E">
      <w:numFmt w:val="bullet"/>
      <w:lvlText w:val="•"/>
      <w:lvlJc w:val="left"/>
      <w:pPr>
        <w:ind w:left="2730" w:hanging="295"/>
      </w:pPr>
      <w:rPr>
        <w:rFonts w:hint="default"/>
        <w:lang w:val="es-ES" w:eastAsia="en-US" w:bidi="ar-SA"/>
      </w:rPr>
    </w:lvl>
    <w:lvl w:ilvl="4" w:tplc="F0BABE56">
      <w:numFmt w:val="bullet"/>
      <w:lvlText w:val="•"/>
      <w:lvlJc w:val="left"/>
      <w:pPr>
        <w:ind w:left="3600" w:hanging="295"/>
      </w:pPr>
      <w:rPr>
        <w:rFonts w:hint="default"/>
        <w:lang w:val="es-ES" w:eastAsia="en-US" w:bidi="ar-SA"/>
      </w:rPr>
    </w:lvl>
    <w:lvl w:ilvl="5" w:tplc="82A0B780">
      <w:numFmt w:val="bullet"/>
      <w:lvlText w:val="•"/>
      <w:lvlJc w:val="left"/>
      <w:pPr>
        <w:ind w:left="4470" w:hanging="295"/>
      </w:pPr>
      <w:rPr>
        <w:rFonts w:hint="default"/>
        <w:lang w:val="es-ES" w:eastAsia="en-US" w:bidi="ar-SA"/>
      </w:rPr>
    </w:lvl>
    <w:lvl w:ilvl="6" w:tplc="4D00522C">
      <w:numFmt w:val="bullet"/>
      <w:lvlText w:val="•"/>
      <w:lvlJc w:val="left"/>
      <w:pPr>
        <w:ind w:left="5340" w:hanging="295"/>
      </w:pPr>
      <w:rPr>
        <w:rFonts w:hint="default"/>
        <w:lang w:val="es-ES" w:eastAsia="en-US" w:bidi="ar-SA"/>
      </w:rPr>
    </w:lvl>
    <w:lvl w:ilvl="7" w:tplc="E1D691AC">
      <w:numFmt w:val="bullet"/>
      <w:lvlText w:val="•"/>
      <w:lvlJc w:val="left"/>
      <w:pPr>
        <w:ind w:left="6210" w:hanging="295"/>
      </w:pPr>
      <w:rPr>
        <w:rFonts w:hint="default"/>
        <w:lang w:val="es-ES" w:eastAsia="en-US" w:bidi="ar-SA"/>
      </w:rPr>
    </w:lvl>
    <w:lvl w:ilvl="8" w:tplc="FA0E9EBC">
      <w:numFmt w:val="bullet"/>
      <w:lvlText w:val="•"/>
      <w:lvlJc w:val="left"/>
      <w:pPr>
        <w:ind w:left="7080" w:hanging="295"/>
      </w:pPr>
      <w:rPr>
        <w:rFonts w:hint="default"/>
        <w:lang w:val="es-ES" w:eastAsia="en-US" w:bidi="ar-SA"/>
      </w:rPr>
    </w:lvl>
  </w:abstractNum>
  <w:num w:numId="1">
    <w:abstractNumId w:val="1"/>
  </w:num>
  <w:num w:numId="2">
    <w:abstractNumId w:val="3"/>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s-ES"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linkStyles/>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CE"/>
    <w:rsid w:val="000019AB"/>
    <w:rsid w:val="00002ED8"/>
    <w:rsid w:val="00003CE3"/>
    <w:rsid w:val="00011912"/>
    <w:rsid w:val="0001476A"/>
    <w:rsid w:val="00017FDB"/>
    <w:rsid w:val="0002211B"/>
    <w:rsid w:val="00023085"/>
    <w:rsid w:val="00023262"/>
    <w:rsid w:val="00024846"/>
    <w:rsid w:val="00041699"/>
    <w:rsid w:val="000431AD"/>
    <w:rsid w:val="00043E00"/>
    <w:rsid w:val="00051B0C"/>
    <w:rsid w:val="0005331B"/>
    <w:rsid w:val="000567E1"/>
    <w:rsid w:val="0005764E"/>
    <w:rsid w:val="00060756"/>
    <w:rsid w:val="0006234D"/>
    <w:rsid w:val="000671A5"/>
    <w:rsid w:val="00067596"/>
    <w:rsid w:val="000714FE"/>
    <w:rsid w:val="00073573"/>
    <w:rsid w:val="000757E9"/>
    <w:rsid w:val="00082D3D"/>
    <w:rsid w:val="0009275A"/>
    <w:rsid w:val="00093E6F"/>
    <w:rsid w:val="000943E0"/>
    <w:rsid w:val="000954B3"/>
    <w:rsid w:val="000A07C8"/>
    <w:rsid w:val="000A36B1"/>
    <w:rsid w:val="000A46F4"/>
    <w:rsid w:val="000A5F94"/>
    <w:rsid w:val="000B6420"/>
    <w:rsid w:val="000B7037"/>
    <w:rsid w:val="000C57E8"/>
    <w:rsid w:val="000C6154"/>
    <w:rsid w:val="000D2741"/>
    <w:rsid w:val="000D5F02"/>
    <w:rsid w:val="000E4597"/>
    <w:rsid w:val="000E70C0"/>
    <w:rsid w:val="000E7161"/>
    <w:rsid w:val="000F0715"/>
    <w:rsid w:val="000F310F"/>
    <w:rsid w:val="000F4A6A"/>
    <w:rsid w:val="000F4C9C"/>
    <w:rsid w:val="00100729"/>
    <w:rsid w:val="00101096"/>
    <w:rsid w:val="001068FB"/>
    <w:rsid w:val="00107A26"/>
    <w:rsid w:val="001114D1"/>
    <w:rsid w:val="00111D9D"/>
    <w:rsid w:val="00113A92"/>
    <w:rsid w:val="00113B13"/>
    <w:rsid w:val="00114014"/>
    <w:rsid w:val="00130D85"/>
    <w:rsid w:val="00136696"/>
    <w:rsid w:val="0014468C"/>
    <w:rsid w:val="00152134"/>
    <w:rsid w:val="00156E9E"/>
    <w:rsid w:val="00161196"/>
    <w:rsid w:val="00161DB3"/>
    <w:rsid w:val="001632B3"/>
    <w:rsid w:val="00163926"/>
    <w:rsid w:val="00163C3F"/>
    <w:rsid w:val="00170712"/>
    <w:rsid w:val="0017173D"/>
    <w:rsid w:val="0017507B"/>
    <w:rsid w:val="00177F2E"/>
    <w:rsid w:val="00180BE7"/>
    <w:rsid w:val="001867D9"/>
    <w:rsid w:val="001919E3"/>
    <w:rsid w:val="0019213B"/>
    <w:rsid w:val="00192F75"/>
    <w:rsid w:val="00195502"/>
    <w:rsid w:val="001968A1"/>
    <w:rsid w:val="00196B15"/>
    <w:rsid w:val="00197B50"/>
    <w:rsid w:val="001A0381"/>
    <w:rsid w:val="001A6157"/>
    <w:rsid w:val="001B1894"/>
    <w:rsid w:val="001B365D"/>
    <w:rsid w:val="001B6421"/>
    <w:rsid w:val="001B7677"/>
    <w:rsid w:val="001C493E"/>
    <w:rsid w:val="001C7D36"/>
    <w:rsid w:val="001D034B"/>
    <w:rsid w:val="001D0AA8"/>
    <w:rsid w:val="001D188F"/>
    <w:rsid w:val="001E61A2"/>
    <w:rsid w:val="001F57EB"/>
    <w:rsid w:val="00202191"/>
    <w:rsid w:val="002040B0"/>
    <w:rsid w:val="00204804"/>
    <w:rsid w:val="002067BF"/>
    <w:rsid w:val="00207C51"/>
    <w:rsid w:val="00221BFC"/>
    <w:rsid w:val="002240CA"/>
    <w:rsid w:val="0022695E"/>
    <w:rsid w:val="00231188"/>
    <w:rsid w:val="00231F1D"/>
    <w:rsid w:val="00240C35"/>
    <w:rsid w:val="00240CAE"/>
    <w:rsid w:val="00241E32"/>
    <w:rsid w:val="00243DFE"/>
    <w:rsid w:val="002468CF"/>
    <w:rsid w:val="0025060C"/>
    <w:rsid w:val="0025143C"/>
    <w:rsid w:val="00251893"/>
    <w:rsid w:val="002576F5"/>
    <w:rsid w:val="002602C3"/>
    <w:rsid w:val="002639CF"/>
    <w:rsid w:val="00263CA2"/>
    <w:rsid w:val="00273EEF"/>
    <w:rsid w:val="00275305"/>
    <w:rsid w:val="002768FB"/>
    <w:rsid w:val="002847EF"/>
    <w:rsid w:val="00291781"/>
    <w:rsid w:val="00292764"/>
    <w:rsid w:val="00295352"/>
    <w:rsid w:val="002A11A0"/>
    <w:rsid w:val="002A48DE"/>
    <w:rsid w:val="002B3A5C"/>
    <w:rsid w:val="002C65B5"/>
    <w:rsid w:val="002D5BED"/>
    <w:rsid w:val="002D6222"/>
    <w:rsid w:val="002D799B"/>
    <w:rsid w:val="002F1519"/>
    <w:rsid w:val="002F2A20"/>
    <w:rsid w:val="002F6716"/>
    <w:rsid w:val="003005F7"/>
    <w:rsid w:val="003100E4"/>
    <w:rsid w:val="003148A5"/>
    <w:rsid w:val="0032191E"/>
    <w:rsid w:val="00324199"/>
    <w:rsid w:val="00327F31"/>
    <w:rsid w:val="003346C7"/>
    <w:rsid w:val="003362EC"/>
    <w:rsid w:val="0033695E"/>
    <w:rsid w:val="003450A4"/>
    <w:rsid w:val="003617A0"/>
    <w:rsid w:val="00362D8C"/>
    <w:rsid w:val="003704B0"/>
    <w:rsid w:val="00370E2B"/>
    <w:rsid w:val="003827D4"/>
    <w:rsid w:val="0038458D"/>
    <w:rsid w:val="00384E2A"/>
    <w:rsid w:val="00391A73"/>
    <w:rsid w:val="00394D3C"/>
    <w:rsid w:val="00397A86"/>
    <w:rsid w:val="003A5290"/>
    <w:rsid w:val="003A7D0B"/>
    <w:rsid w:val="003B09E9"/>
    <w:rsid w:val="003B2034"/>
    <w:rsid w:val="003B5589"/>
    <w:rsid w:val="003B59DC"/>
    <w:rsid w:val="003B6B02"/>
    <w:rsid w:val="003B7393"/>
    <w:rsid w:val="003C0969"/>
    <w:rsid w:val="003C454A"/>
    <w:rsid w:val="003D0D8F"/>
    <w:rsid w:val="003D0E16"/>
    <w:rsid w:val="003D6ABA"/>
    <w:rsid w:val="003E1266"/>
    <w:rsid w:val="003E1BEE"/>
    <w:rsid w:val="003E2393"/>
    <w:rsid w:val="003E690E"/>
    <w:rsid w:val="003F4B98"/>
    <w:rsid w:val="003F4DF5"/>
    <w:rsid w:val="003F564C"/>
    <w:rsid w:val="003F5EC5"/>
    <w:rsid w:val="003F6633"/>
    <w:rsid w:val="003F7489"/>
    <w:rsid w:val="0041606C"/>
    <w:rsid w:val="00416331"/>
    <w:rsid w:val="00416B96"/>
    <w:rsid w:val="004216E0"/>
    <w:rsid w:val="004231CF"/>
    <w:rsid w:val="004236DB"/>
    <w:rsid w:val="00427338"/>
    <w:rsid w:val="00432878"/>
    <w:rsid w:val="00433BF8"/>
    <w:rsid w:val="00451095"/>
    <w:rsid w:val="00452A98"/>
    <w:rsid w:val="004544D8"/>
    <w:rsid w:val="00457F69"/>
    <w:rsid w:val="004634F1"/>
    <w:rsid w:val="00464E01"/>
    <w:rsid w:val="00475673"/>
    <w:rsid w:val="00476BC4"/>
    <w:rsid w:val="00481E8E"/>
    <w:rsid w:val="00483CAA"/>
    <w:rsid w:val="00484E5B"/>
    <w:rsid w:val="00487874"/>
    <w:rsid w:val="00495608"/>
    <w:rsid w:val="00495F16"/>
    <w:rsid w:val="004A0417"/>
    <w:rsid w:val="004A67BE"/>
    <w:rsid w:val="004B084A"/>
    <w:rsid w:val="004B268D"/>
    <w:rsid w:val="004B5183"/>
    <w:rsid w:val="004B59AD"/>
    <w:rsid w:val="004C335D"/>
    <w:rsid w:val="004D1C07"/>
    <w:rsid w:val="004D42EF"/>
    <w:rsid w:val="004D7680"/>
    <w:rsid w:val="004D77C8"/>
    <w:rsid w:val="004D7ADB"/>
    <w:rsid w:val="004E05C9"/>
    <w:rsid w:val="004E2890"/>
    <w:rsid w:val="004F19EE"/>
    <w:rsid w:val="004F4CD9"/>
    <w:rsid w:val="004F58D4"/>
    <w:rsid w:val="0050439E"/>
    <w:rsid w:val="00511AC2"/>
    <w:rsid w:val="005147F6"/>
    <w:rsid w:val="005163FB"/>
    <w:rsid w:val="0052216C"/>
    <w:rsid w:val="005333D2"/>
    <w:rsid w:val="00533600"/>
    <w:rsid w:val="00535251"/>
    <w:rsid w:val="0053609A"/>
    <w:rsid w:val="00536DDA"/>
    <w:rsid w:val="00540866"/>
    <w:rsid w:val="005413D7"/>
    <w:rsid w:val="005448C6"/>
    <w:rsid w:val="00545915"/>
    <w:rsid w:val="0055371E"/>
    <w:rsid w:val="00555072"/>
    <w:rsid w:val="00556D61"/>
    <w:rsid w:val="00563FCA"/>
    <w:rsid w:val="00565E67"/>
    <w:rsid w:val="005723B9"/>
    <w:rsid w:val="0058485F"/>
    <w:rsid w:val="00587FE3"/>
    <w:rsid w:val="00590F36"/>
    <w:rsid w:val="005A0387"/>
    <w:rsid w:val="005A0B6D"/>
    <w:rsid w:val="005A27AE"/>
    <w:rsid w:val="005B3ABF"/>
    <w:rsid w:val="005B6CD2"/>
    <w:rsid w:val="005B737B"/>
    <w:rsid w:val="005C452E"/>
    <w:rsid w:val="005C7541"/>
    <w:rsid w:val="005D519B"/>
    <w:rsid w:val="005D5986"/>
    <w:rsid w:val="005E19D1"/>
    <w:rsid w:val="005E1E4A"/>
    <w:rsid w:val="005E5D0F"/>
    <w:rsid w:val="005E731C"/>
    <w:rsid w:val="005E743D"/>
    <w:rsid w:val="005F1076"/>
    <w:rsid w:val="005F1F79"/>
    <w:rsid w:val="005F307F"/>
    <w:rsid w:val="005F57CE"/>
    <w:rsid w:val="005F6FDD"/>
    <w:rsid w:val="00606E89"/>
    <w:rsid w:val="00607631"/>
    <w:rsid w:val="00610CA9"/>
    <w:rsid w:val="0061329F"/>
    <w:rsid w:val="00630607"/>
    <w:rsid w:val="00634775"/>
    <w:rsid w:val="00636122"/>
    <w:rsid w:val="0063625C"/>
    <w:rsid w:val="006377D5"/>
    <w:rsid w:val="00647856"/>
    <w:rsid w:val="0065030E"/>
    <w:rsid w:val="006531FC"/>
    <w:rsid w:val="00657F88"/>
    <w:rsid w:val="00661257"/>
    <w:rsid w:val="0066327F"/>
    <w:rsid w:val="006649A2"/>
    <w:rsid w:val="00666161"/>
    <w:rsid w:val="00666BD5"/>
    <w:rsid w:val="006723BC"/>
    <w:rsid w:val="0069007C"/>
    <w:rsid w:val="0069012F"/>
    <w:rsid w:val="00696098"/>
    <w:rsid w:val="006A330F"/>
    <w:rsid w:val="006A3661"/>
    <w:rsid w:val="006A3C1D"/>
    <w:rsid w:val="006A53C6"/>
    <w:rsid w:val="006A6E75"/>
    <w:rsid w:val="006A75FF"/>
    <w:rsid w:val="006C183E"/>
    <w:rsid w:val="006C698D"/>
    <w:rsid w:val="006D2A93"/>
    <w:rsid w:val="006D742F"/>
    <w:rsid w:val="006E2127"/>
    <w:rsid w:val="006E640C"/>
    <w:rsid w:val="006E7E15"/>
    <w:rsid w:val="006F469C"/>
    <w:rsid w:val="006F56CA"/>
    <w:rsid w:val="0070008E"/>
    <w:rsid w:val="00701FB2"/>
    <w:rsid w:val="007034DD"/>
    <w:rsid w:val="00704B7D"/>
    <w:rsid w:val="007075B6"/>
    <w:rsid w:val="007108C3"/>
    <w:rsid w:val="00713182"/>
    <w:rsid w:val="0072525F"/>
    <w:rsid w:val="00727334"/>
    <w:rsid w:val="00736397"/>
    <w:rsid w:val="007411E5"/>
    <w:rsid w:val="00741381"/>
    <w:rsid w:val="00741B4D"/>
    <w:rsid w:val="00753663"/>
    <w:rsid w:val="00754958"/>
    <w:rsid w:val="00754F96"/>
    <w:rsid w:val="00756299"/>
    <w:rsid w:val="007579D6"/>
    <w:rsid w:val="007673D5"/>
    <w:rsid w:val="0077063D"/>
    <w:rsid w:val="00776295"/>
    <w:rsid w:val="00781142"/>
    <w:rsid w:val="007813FB"/>
    <w:rsid w:val="00782CFA"/>
    <w:rsid w:val="00787D49"/>
    <w:rsid w:val="007A17ED"/>
    <w:rsid w:val="007A1B86"/>
    <w:rsid w:val="007B36DD"/>
    <w:rsid w:val="007B57D9"/>
    <w:rsid w:val="007B5AC5"/>
    <w:rsid w:val="007B6E3F"/>
    <w:rsid w:val="007B7B40"/>
    <w:rsid w:val="007C1B74"/>
    <w:rsid w:val="007C6121"/>
    <w:rsid w:val="007C61E4"/>
    <w:rsid w:val="007D1C11"/>
    <w:rsid w:val="007E0BDF"/>
    <w:rsid w:val="007E2A3E"/>
    <w:rsid w:val="007E7FA3"/>
    <w:rsid w:val="007F19D3"/>
    <w:rsid w:val="007F2EBD"/>
    <w:rsid w:val="007F4CF2"/>
    <w:rsid w:val="007F7038"/>
    <w:rsid w:val="007F75F3"/>
    <w:rsid w:val="008021C2"/>
    <w:rsid w:val="00810A3B"/>
    <w:rsid w:val="008128C2"/>
    <w:rsid w:val="008133E6"/>
    <w:rsid w:val="00813C00"/>
    <w:rsid w:val="008157E4"/>
    <w:rsid w:val="00824344"/>
    <w:rsid w:val="00827CD8"/>
    <w:rsid w:val="00827E9A"/>
    <w:rsid w:val="0083288F"/>
    <w:rsid w:val="008376F7"/>
    <w:rsid w:val="00840433"/>
    <w:rsid w:val="00841AAC"/>
    <w:rsid w:val="00847792"/>
    <w:rsid w:val="00852758"/>
    <w:rsid w:val="0085297D"/>
    <w:rsid w:val="00852C07"/>
    <w:rsid w:val="00853552"/>
    <w:rsid w:val="008605C8"/>
    <w:rsid w:val="00861B82"/>
    <w:rsid w:val="0086698B"/>
    <w:rsid w:val="00871D65"/>
    <w:rsid w:val="00877FAB"/>
    <w:rsid w:val="00880178"/>
    <w:rsid w:val="008836FC"/>
    <w:rsid w:val="008908E1"/>
    <w:rsid w:val="00894F57"/>
    <w:rsid w:val="00895FA7"/>
    <w:rsid w:val="008A401D"/>
    <w:rsid w:val="008A458E"/>
    <w:rsid w:val="008A5150"/>
    <w:rsid w:val="008A709C"/>
    <w:rsid w:val="008B0610"/>
    <w:rsid w:val="008C5B8B"/>
    <w:rsid w:val="008C708F"/>
    <w:rsid w:val="008D1900"/>
    <w:rsid w:val="008D4F18"/>
    <w:rsid w:val="008D61CE"/>
    <w:rsid w:val="008E2706"/>
    <w:rsid w:val="008E5846"/>
    <w:rsid w:val="008E5853"/>
    <w:rsid w:val="008E693B"/>
    <w:rsid w:val="008F3083"/>
    <w:rsid w:val="008F46FA"/>
    <w:rsid w:val="00902221"/>
    <w:rsid w:val="00903C32"/>
    <w:rsid w:val="00903F29"/>
    <w:rsid w:val="009051C5"/>
    <w:rsid w:val="009068D4"/>
    <w:rsid w:val="00906BF3"/>
    <w:rsid w:val="00907402"/>
    <w:rsid w:val="00925C7D"/>
    <w:rsid w:val="00927A4C"/>
    <w:rsid w:val="00931D33"/>
    <w:rsid w:val="0093389C"/>
    <w:rsid w:val="009423F6"/>
    <w:rsid w:val="009443A6"/>
    <w:rsid w:val="00951AE0"/>
    <w:rsid w:val="009543BC"/>
    <w:rsid w:val="0095540D"/>
    <w:rsid w:val="00960391"/>
    <w:rsid w:val="00960901"/>
    <w:rsid w:val="00960994"/>
    <w:rsid w:val="0096234A"/>
    <w:rsid w:val="00970DC9"/>
    <w:rsid w:val="00983A4C"/>
    <w:rsid w:val="00995D6C"/>
    <w:rsid w:val="00997868"/>
    <w:rsid w:val="009A631A"/>
    <w:rsid w:val="009B24BB"/>
    <w:rsid w:val="009B3B3E"/>
    <w:rsid w:val="009B6757"/>
    <w:rsid w:val="009C09CD"/>
    <w:rsid w:val="009C1140"/>
    <w:rsid w:val="009C2EE5"/>
    <w:rsid w:val="009C4958"/>
    <w:rsid w:val="009C4F86"/>
    <w:rsid w:val="009C69C4"/>
    <w:rsid w:val="009C6D10"/>
    <w:rsid w:val="009C7381"/>
    <w:rsid w:val="009C796C"/>
    <w:rsid w:val="009D57C8"/>
    <w:rsid w:val="009E3D0B"/>
    <w:rsid w:val="009E65B9"/>
    <w:rsid w:val="009F04B1"/>
    <w:rsid w:val="009F7046"/>
    <w:rsid w:val="00A004EC"/>
    <w:rsid w:val="00A0203C"/>
    <w:rsid w:val="00A15911"/>
    <w:rsid w:val="00A24364"/>
    <w:rsid w:val="00A33016"/>
    <w:rsid w:val="00A42564"/>
    <w:rsid w:val="00A428FA"/>
    <w:rsid w:val="00A42EC6"/>
    <w:rsid w:val="00A47954"/>
    <w:rsid w:val="00A47AD0"/>
    <w:rsid w:val="00A55122"/>
    <w:rsid w:val="00A6331A"/>
    <w:rsid w:val="00A648E1"/>
    <w:rsid w:val="00A66FAC"/>
    <w:rsid w:val="00A71AAF"/>
    <w:rsid w:val="00A759C9"/>
    <w:rsid w:val="00A800C6"/>
    <w:rsid w:val="00A84463"/>
    <w:rsid w:val="00A8560F"/>
    <w:rsid w:val="00A86868"/>
    <w:rsid w:val="00A87D77"/>
    <w:rsid w:val="00A93A74"/>
    <w:rsid w:val="00A93DAD"/>
    <w:rsid w:val="00AA4218"/>
    <w:rsid w:val="00AB038C"/>
    <w:rsid w:val="00AB286E"/>
    <w:rsid w:val="00AB6EBA"/>
    <w:rsid w:val="00AC17C1"/>
    <w:rsid w:val="00AC750E"/>
    <w:rsid w:val="00AE1290"/>
    <w:rsid w:val="00AE3F60"/>
    <w:rsid w:val="00AF33B1"/>
    <w:rsid w:val="00B00E77"/>
    <w:rsid w:val="00B12FB7"/>
    <w:rsid w:val="00B172DD"/>
    <w:rsid w:val="00B20231"/>
    <w:rsid w:val="00B357F9"/>
    <w:rsid w:val="00B37609"/>
    <w:rsid w:val="00B44933"/>
    <w:rsid w:val="00B46865"/>
    <w:rsid w:val="00B5208C"/>
    <w:rsid w:val="00B543B6"/>
    <w:rsid w:val="00B565EC"/>
    <w:rsid w:val="00B5773F"/>
    <w:rsid w:val="00B62256"/>
    <w:rsid w:val="00B63DB1"/>
    <w:rsid w:val="00B673CA"/>
    <w:rsid w:val="00B67EED"/>
    <w:rsid w:val="00B72B8B"/>
    <w:rsid w:val="00B7539E"/>
    <w:rsid w:val="00B759AE"/>
    <w:rsid w:val="00B775D6"/>
    <w:rsid w:val="00B81453"/>
    <w:rsid w:val="00B90645"/>
    <w:rsid w:val="00B956CF"/>
    <w:rsid w:val="00BA6B43"/>
    <w:rsid w:val="00BA7398"/>
    <w:rsid w:val="00BB05C6"/>
    <w:rsid w:val="00BB46C3"/>
    <w:rsid w:val="00BB6021"/>
    <w:rsid w:val="00BB6F3C"/>
    <w:rsid w:val="00BB75FA"/>
    <w:rsid w:val="00BC2E63"/>
    <w:rsid w:val="00BC54D2"/>
    <w:rsid w:val="00BC6F01"/>
    <w:rsid w:val="00BC75F4"/>
    <w:rsid w:val="00BD0C2D"/>
    <w:rsid w:val="00BD1789"/>
    <w:rsid w:val="00BD2153"/>
    <w:rsid w:val="00BD494E"/>
    <w:rsid w:val="00BD5255"/>
    <w:rsid w:val="00BE5154"/>
    <w:rsid w:val="00BF44FA"/>
    <w:rsid w:val="00C01970"/>
    <w:rsid w:val="00C03FFB"/>
    <w:rsid w:val="00C068BE"/>
    <w:rsid w:val="00C06C39"/>
    <w:rsid w:val="00C1402D"/>
    <w:rsid w:val="00C20358"/>
    <w:rsid w:val="00C22D80"/>
    <w:rsid w:val="00C3085C"/>
    <w:rsid w:val="00C31F69"/>
    <w:rsid w:val="00C3542B"/>
    <w:rsid w:val="00C44D3E"/>
    <w:rsid w:val="00C50FDC"/>
    <w:rsid w:val="00C54F73"/>
    <w:rsid w:val="00C5524A"/>
    <w:rsid w:val="00C565CB"/>
    <w:rsid w:val="00C63EC5"/>
    <w:rsid w:val="00C63FF8"/>
    <w:rsid w:val="00C72CFE"/>
    <w:rsid w:val="00C81475"/>
    <w:rsid w:val="00C82A50"/>
    <w:rsid w:val="00C84283"/>
    <w:rsid w:val="00C84E1F"/>
    <w:rsid w:val="00C87A0B"/>
    <w:rsid w:val="00C913E1"/>
    <w:rsid w:val="00C97DF3"/>
    <w:rsid w:val="00CA2622"/>
    <w:rsid w:val="00CA40BA"/>
    <w:rsid w:val="00CA7739"/>
    <w:rsid w:val="00CB5CCC"/>
    <w:rsid w:val="00CD2804"/>
    <w:rsid w:val="00CD2DFE"/>
    <w:rsid w:val="00CD363C"/>
    <w:rsid w:val="00CF059E"/>
    <w:rsid w:val="00CF23E1"/>
    <w:rsid w:val="00CF32B1"/>
    <w:rsid w:val="00D00363"/>
    <w:rsid w:val="00D02381"/>
    <w:rsid w:val="00D02B61"/>
    <w:rsid w:val="00D064F5"/>
    <w:rsid w:val="00D173D4"/>
    <w:rsid w:val="00D23F19"/>
    <w:rsid w:val="00D26149"/>
    <w:rsid w:val="00D30B43"/>
    <w:rsid w:val="00D35138"/>
    <w:rsid w:val="00D529AB"/>
    <w:rsid w:val="00D52DF2"/>
    <w:rsid w:val="00D53432"/>
    <w:rsid w:val="00D60CC6"/>
    <w:rsid w:val="00D6144B"/>
    <w:rsid w:val="00D63AFB"/>
    <w:rsid w:val="00D64022"/>
    <w:rsid w:val="00D70882"/>
    <w:rsid w:val="00D709B0"/>
    <w:rsid w:val="00D75546"/>
    <w:rsid w:val="00D76A4A"/>
    <w:rsid w:val="00D77F3B"/>
    <w:rsid w:val="00D837E0"/>
    <w:rsid w:val="00D83BBF"/>
    <w:rsid w:val="00D858F4"/>
    <w:rsid w:val="00D92194"/>
    <w:rsid w:val="00D92231"/>
    <w:rsid w:val="00D92436"/>
    <w:rsid w:val="00DA0178"/>
    <w:rsid w:val="00DA08D4"/>
    <w:rsid w:val="00DA1E09"/>
    <w:rsid w:val="00DA6C0E"/>
    <w:rsid w:val="00DC1994"/>
    <w:rsid w:val="00DC1F99"/>
    <w:rsid w:val="00DC248B"/>
    <w:rsid w:val="00DC389E"/>
    <w:rsid w:val="00DC5868"/>
    <w:rsid w:val="00DC590F"/>
    <w:rsid w:val="00DC79A2"/>
    <w:rsid w:val="00DD04E5"/>
    <w:rsid w:val="00DD6FBE"/>
    <w:rsid w:val="00DD7E58"/>
    <w:rsid w:val="00DE3B30"/>
    <w:rsid w:val="00DE5DCE"/>
    <w:rsid w:val="00DF1F6A"/>
    <w:rsid w:val="00DF5402"/>
    <w:rsid w:val="00E12BE2"/>
    <w:rsid w:val="00E17C53"/>
    <w:rsid w:val="00E243D6"/>
    <w:rsid w:val="00E25101"/>
    <w:rsid w:val="00E27983"/>
    <w:rsid w:val="00E42DFA"/>
    <w:rsid w:val="00E437B2"/>
    <w:rsid w:val="00E44539"/>
    <w:rsid w:val="00E4464C"/>
    <w:rsid w:val="00E4640C"/>
    <w:rsid w:val="00E50802"/>
    <w:rsid w:val="00E51544"/>
    <w:rsid w:val="00E5799F"/>
    <w:rsid w:val="00E653A9"/>
    <w:rsid w:val="00E65A9F"/>
    <w:rsid w:val="00E66CF0"/>
    <w:rsid w:val="00E67EFC"/>
    <w:rsid w:val="00E70859"/>
    <w:rsid w:val="00E7116C"/>
    <w:rsid w:val="00E713BE"/>
    <w:rsid w:val="00E76DA0"/>
    <w:rsid w:val="00E77CB0"/>
    <w:rsid w:val="00E83705"/>
    <w:rsid w:val="00E83C78"/>
    <w:rsid w:val="00E914AF"/>
    <w:rsid w:val="00E943BC"/>
    <w:rsid w:val="00E946C7"/>
    <w:rsid w:val="00E96240"/>
    <w:rsid w:val="00E976D6"/>
    <w:rsid w:val="00EA1F0B"/>
    <w:rsid w:val="00EA2844"/>
    <w:rsid w:val="00EA3D03"/>
    <w:rsid w:val="00EA71F1"/>
    <w:rsid w:val="00EB182B"/>
    <w:rsid w:val="00EB4E51"/>
    <w:rsid w:val="00EC1673"/>
    <w:rsid w:val="00EC1DF1"/>
    <w:rsid w:val="00EC60F2"/>
    <w:rsid w:val="00EC6D48"/>
    <w:rsid w:val="00ED3116"/>
    <w:rsid w:val="00ED500E"/>
    <w:rsid w:val="00EE373B"/>
    <w:rsid w:val="00EF22A0"/>
    <w:rsid w:val="00EF331E"/>
    <w:rsid w:val="00EF44A4"/>
    <w:rsid w:val="00F00378"/>
    <w:rsid w:val="00F00FEF"/>
    <w:rsid w:val="00F0179B"/>
    <w:rsid w:val="00F01BF2"/>
    <w:rsid w:val="00F0595A"/>
    <w:rsid w:val="00F07200"/>
    <w:rsid w:val="00F23556"/>
    <w:rsid w:val="00F23AE3"/>
    <w:rsid w:val="00F25C6A"/>
    <w:rsid w:val="00F303A7"/>
    <w:rsid w:val="00F40708"/>
    <w:rsid w:val="00F409BF"/>
    <w:rsid w:val="00F43371"/>
    <w:rsid w:val="00F4782E"/>
    <w:rsid w:val="00F52FAF"/>
    <w:rsid w:val="00F53C32"/>
    <w:rsid w:val="00F54CCD"/>
    <w:rsid w:val="00F55183"/>
    <w:rsid w:val="00F63FA6"/>
    <w:rsid w:val="00F66656"/>
    <w:rsid w:val="00F70A84"/>
    <w:rsid w:val="00F73EB8"/>
    <w:rsid w:val="00F85A30"/>
    <w:rsid w:val="00F934FB"/>
    <w:rsid w:val="00F94769"/>
    <w:rsid w:val="00F97273"/>
    <w:rsid w:val="00FA1C17"/>
    <w:rsid w:val="00FA66AD"/>
    <w:rsid w:val="00FB26B3"/>
    <w:rsid w:val="00FB5959"/>
    <w:rsid w:val="00FB6EE0"/>
    <w:rsid w:val="00FD2589"/>
    <w:rsid w:val="00FE33AE"/>
    <w:rsid w:val="00FE4475"/>
    <w:rsid w:val="00FF17E3"/>
    <w:rsid w:val="00FF21F4"/>
    <w:rsid w:val="00FF23A2"/>
    <w:rsid w:val="00FF43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87A8EDC"/>
  <w15:docId w15:val="{D35BA654-832F-4875-9E58-A77C76E6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7E1"/>
    <w:pPr>
      <w:spacing w:line="259" w:lineRule="auto"/>
    </w:pPr>
    <w:rPr>
      <w:rFonts w:eastAsiaTheme="minorHAnsi"/>
      <w:sz w:val="22"/>
      <w:szCs w:val="22"/>
      <w:lang w:val="es-ES" w:eastAsia="en-US"/>
    </w:rPr>
  </w:style>
  <w:style w:type="paragraph" w:styleId="Ttulo1">
    <w:name w:val="heading 1"/>
    <w:basedOn w:val="Normal"/>
    <w:next w:val="Normal"/>
    <w:link w:val="Ttulo1Car"/>
    <w:uiPriority w:val="1"/>
    <w:qFormat/>
    <w:rsid w:val="00F25C6A"/>
    <w:pPr>
      <w:keepNext/>
      <w:keepLines/>
      <w:spacing w:before="320" w:after="80"/>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1"/>
    <w:unhideWhenUsed/>
    <w:qFormat/>
    <w:rsid w:val="00F25C6A"/>
    <w:pPr>
      <w:keepNext/>
      <w:keepLines/>
      <w:spacing w:before="160" w:after="40"/>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1"/>
    <w:unhideWhenUsed/>
    <w:qFormat/>
    <w:rsid w:val="00F25C6A"/>
    <w:pPr>
      <w:keepNext/>
      <w:keepLines/>
      <w:spacing w:before="160"/>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
    <w:unhideWhenUsed/>
    <w:qFormat/>
    <w:rsid w:val="00F25C6A"/>
    <w:pPr>
      <w:keepNext/>
      <w:keepLines/>
      <w:spacing w:before="8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
    <w:semiHidden/>
    <w:unhideWhenUsed/>
    <w:qFormat/>
    <w:rsid w:val="00F25C6A"/>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F25C6A"/>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F25C6A"/>
    <w:pPr>
      <w:keepNext/>
      <w:keepLines/>
      <w:spacing w:before="40"/>
      <w:outlineLvl w:val="6"/>
    </w:pPr>
    <w:rPr>
      <w:rFonts w:asciiTheme="majorHAnsi" w:eastAsiaTheme="majorEastAsia" w:hAnsiTheme="majorHAnsi" w:cstheme="majorBidi"/>
    </w:rPr>
  </w:style>
  <w:style w:type="paragraph" w:styleId="Ttulo8">
    <w:name w:val="heading 8"/>
    <w:basedOn w:val="Normal"/>
    <w:next w:val="Normal"/>
    <w:link w:val="Ttulo8Car"/>
    <w:uiPriority w:val="9"/>
    <w:semiHidden/>
    <w:unhideWhenUsed/>
    <w:qFormat/>
    <w:rsid w:val="00F25C6A"/>
    <w:pPr>
      <w:keepNext/>
      <w:keepLines/>
      <w:spacing w:before="40"/>
      <w:outlineLvl w:val="7"/>
    </w:pPr>
    <w:rPr>
      <w:rFonts w:asciiTheme="majorHAnsi" w:eastAsiaTheme="majorEastAsia" w:hAnsiTheme="majorHAnsi" w:cstheme="majorBidi"/>
      <w:i/>
      <w:iCs/>
    </w:rPr>
  </w:style>
  <w:style w:type="paragraph" w:styleId="Ttulo9">
    <w:name w:val="heading 9"/>
    <w:basedOn w:val="Normal"/>
    <w:next w:val="Normal"/>
    <w:link w:val="Ttulo9Car"/>
    <w:uiPriority w:val="9"/>
    <w:semiHidden/>
    <w:unhideWhenUsed/>
    <w:qFormat/>
    <w:rsid w:val="00F25C6A"/>
    <w:pPr>
      <w:keepNext/>
      <w:keepLines/>
      <w:spacing w:before="40"/>
      <w:outlineLvl w:val="8"/>
    </w:pPr>
    <w:rPr>
      <w:b/>
      <w:bCs/>
      <w:i/>
      <w:iCs/>
    </w:rPr>
  </w:style>
  <w:style w:type="character" w:default="1" w:styleId="Fuentedeprrafopredeter">
    <w:name w:val="Default Paragraph Font"/>
    <w:uiPriority w:val="1"/>
    <w:semiHidden/>
    <w:unhideWhenUsed/>
    <w:rsid w:val="000567E1"/>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0567E1"/>
  </w:style>
  <w:style w:type="character" w:customStyle="1" w:styleId="Ttulo1Car">
    <w:name w:val="Título 1 Car"/>
    <w:basedOn w:val="Fuentedeprrafopredeter"/>
    <w:link w:val="Ttulo1"/>
    <w:uiPriority w:val="9"/>
    <w:rsid w:val="00F25C6A"/>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
    <w:rsid w:val="00F25C6A"/>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
    <w:rsid w:val="00F25C6A"/>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1"/>
    <w:rsid w:val="00F25C6A"/>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10"/>
    <w:qFormat/>
    <w:rsid w:val="00F25C6A"/>
    <w:pPr>
      <w:spacing w:after="400"/>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10"/>
    <w:rsid w:val="00F25C6A"/>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11"/>
    <w:qFormat/>
    <w:rsid w:val="00F25C6A"/>
    <w:pPr>
      <w:numPr>
        <w:ilvl w:val="1"/>
      </w:numPr>
      <w:jc w:val="center"/>
    </w:pPr>
    <w:rPr>
      <w:b/>
      <w:color w:val="6C7572" w:themeColor="background2"/>
      <w:szCs w:val="28"/>
    </w:rPr>
  </w:style>
  <w:style w:type="character" w:customStyle="1" w:styleId="SubttuloCar">
    <w:name w:val="Subtítulo Car"/>
    <w:basedOn w:val="Fuentedeprrafopredeter"/>
    <w:link w:val="Subttulo"/>
    <w:uiPriority w:val="11"/>
    <w:rsid w:val="00F25C6A"/>
    <w:rPr>
      <w:b/>
      <w:color w:val="6C7572" w:themeColor="background2"/>
      <w:sz w:val="20"/>
      <w:szCs w:val="28"/>
    </w:rPr>
  </w:style>
  <w:style w:type="paragraph" w:styleId="Prrafodelista">
    <w:name w:val="List Paragraph"/>
    <w:basedOn w:val="Normal"/>
    <w:link w:val="PrrafodelistaCar"/>
    <w:uiPriority w:val="1"/>
    <w:qFormat/>
    <w:rsid w:val="00D23F19"/>
    <w:pPr>
      <w:ind w:left="720"/>
      <w:contextualSpacing/>
    </w:pPr>
    <w:rPr>
      <w:rFonts w:eastAsiaTheme="majorEastAsia" w:cstheme="majorBidi"/>
    </w:rPr>
  </w:style>
  <w:style w:type="character" w:styleId="Referenciasutil">
    <w:name w:val="Subtle Reference"/>
    <w:basedOn w:val="Fuentedeprrafopredeter"/>
    <w:uiPriority w:val="31"/>
    <w:qFormat/>
    <w:rsid w:val="00F25C6A"/>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19"/>
    <w:qFormat/>
    <w:rsid w:val="00F25C6A"/>
    <w:rPr>
      <w:i/>
      <w:iCs/>
      <w:color w:val="78837E" w:themeColor="text1" w:themeTint="A6"/>
    </w:rPr>
  </w:style>
  <w:style w:type="character" w:styleId="nfasis">
    <w:name w:val="Emphasis"/>
    <w:basedOn w:val="Fuentedeprrafopredeter"/>
    <w:uiPriority w:val="20"/>
    <w:qFormat/>
    <w:rsid w:val="00F25C6A"/>
    <w:rPr>
      <w:i/>
      <w:iCs/>
      <w:color w:val="363B39" w:themeColor="text1"/>
    </w:rPr>
  </w:style>
  <w:style w:type="paragraph" w:styleId="Cita">
    <w:name w:val="Quote"/>
    <w:basedOn w:val="Normal"/>
    <w:next w:val="Normal"/>
    <w:link w:val="CitaCar"/>
    <w:uiPriority w:val="29"/>
    <w:qFormat/>
    <w:rsid w:val="00F25C6A"/>
    <w:pPr>
      <w:spacing w:before="160"/>
      <w:ind w:left="720" w:right="720"/>
      <w:jc w:val="center"/>
    </w:pPr>
    <w:rPr>
      <w:i/>
      <w:iCs/>
      <w:color w:val="505755" w:themeColor="accent3" w:themeShade="BF"/>
    </w:rPr>
  </w:style>
  <w:style w:type="character" w:customStyle="1" w:styleId="CitaCar">
    <w:name w:val="Cita Car"/>
    <w:basedOn w:val="Fuentedeprrafopredeter"/>
    <w:link w:val="Cita"/>
    <w:uiPriority w:val="29"/>
    <w:rsid w:val="00F25C6A"/>
    <w:rPr>
      <w:i/>
      <w:iCs/>
      <w:color w:val="505755" w:themeColor="accent3" w:themeShade="BF"/>
      <w:sz w:val="24"/>
      <w:szCs w:val="24"/>
    </w:rPr>
  </w:style>
  <w:style w:type="character" w:styleId="nfasisintenso">
    <w:name w:val="Intense Emphasis"/>
    <w:basedOn w:val="Fuentedeprrafopredeter"/>
    <w:uiPriority w:val="21"/>
    <w:qFormat/>
    <w:rsid w:val="00F25C6A"/>
    <w:rPr>
      <w:b/>
      <w:bCs/>
      <w:i/>
      <w:iCs/>
      <w:color w:val="auto"/>
    </w:rPr>
  </w:style>
  <w:style w:type="paragraph" w:styleId="Citadestacada">
    <w:name w:val="Intense Quote"/>
    <w:basedOn w:val="Normal"/>
    <w:next w:val="Normal"/>
    <w:link w:val="CitadestacadaCar"/>
    <w:uiPriority w:val="30"/>
    <w:qFormat/>
    <w:rsid w:val="00F25C6A"/>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30"/>
    <w:rsid w:val="00F25C6A"/>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
    <w:rsid w:val="00F25C6A"/>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
    <w:semiHidden/>
    <w:rsid w:val="00F25C6A"/>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
    <w:semiHidden/>
    <w:rsid w:val="00F25C6A"/>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
    <w:semiHidden/>
    <w:rsid w:val="00F25C6A"/>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
    <w:semiHidden/>
    <w:rsid w:val="00F25C6A"/>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
    <w:semiHidden/>
    <w:rsid w:val="00F25C6A"/>
    <w:rPr>
      <w:b/>
      <w:bCs/>
      <w:i/>
      <w:iCs/>
      <w:color w:val="1B1D1C" w:themeColor="text1" w:themeShade="80"/>
      <w:sz w:val="20"/>
    </w:rPr>
  </w:style>
  <w:style w:type="paragraph" w:styleId="Sinespaciado">
    <w:name w:val="No Spacing"/>
    <w:link w:val="SinespaciadoCar"/>
    <w:uiPriority w:val="1"/>
    <w:qFormat/>
    <w:rsid w:val="00F25C6A"/>
    <w:pPr>
      <w:spacing w:after="0" w:line="240" w:lineRule="auto"/>
    </w:pPr>
    <w:rPr>
      <w:color w:val="363A39" w:themeColor="background2" w:themeShade="80"/>
      <w:sz w:val="20"/>
    </w:rPr>
  </w:style>
  <w:style w:type="character" w:styleId="Ttulodellibro">
    <w:name w:val="Book Title"/>
    <w:basedOn w:val="Fuentedeprrafopredeter"/>
    <w:uiPriority w:val="33"/>
    <w:qFormat/>
    <w:rsid w:val="00F25C6A"/>
    <w:rPr>
      <w:b/>
      <w:bCs/>
      <w:caps w:val="0"/>
      <w:smallCaps/>
      <w:spacing w:val="0"/>
    </w:rPr>
  </w:style>
  <w:style w:type="paragraph" w:styleId="Descripcin">
    <w:name w:val="caption"/>
    <w:basedOn w:val="Normal"/>
    <w:next w:val="Normal"/>
    <w:uiPriority w:val="35"/>
    <w:semiHidden/>
    <w:unhideWhenUsed/>
    <w:qFormat/>
    <w:rsid w:val="00F25C6A"/>
    <w:rPr>
      <w:b/>
      <w:bCs/>
      <w:color w:val="656E6B" w:themeColor="text1" w:themeTint="BF"/>
      <w:sz w:val="16"/>
      <w:szCs w:val="16"/>
    </w:rPr>
  </w:style>
  <w:style w:type="character" w:styleId="Referenciaintensa">
    <w:name w:val="Intense Reference"/>
    <w:basedOn w:val="Fuentedeprrafopredeter"/>
    <w:uiPriority w:val="32"/>
    <w:qFormat/>
    <w:rsid w:val="00F25C6A"/>
    <w:rPr>
      <w:b/>
      <w:bCs/>
      <w:caps w:val="0"/>
      <w:smallCaps/>
      <w:color w:val="auto"/>
      <w:spacing w:val="0"/>
      <w:u w:val="single"/>
    </w:rPr>
  </w:style>
  <w:style w:type="character" w:customStyle="1" w:styleId="SinespaciadoCar">
    <w:name w:val="Sin espaciado Car"/>
    <w:basedOn w:val="Fuentedeprrafopredeter"/>
    <w:link w:val="Sinespaciado"/>
    <w:uiPriority w:val="1"/>
    <w:rsid w:val="00F25C6A"/>
    <w:rPr>
      <w:color w:val="363A39" w:themeColor="background2" w:themeShade="80"/>
      <w:sz w:val="20"/>
    </w:rPr>
  </w:style>
  <w:style w:type="character" w:styleId="Textoennegrita">
    <w:name w:val="Strong"/>
    <w:basedOn w:val="Fuentedeprrafopredeter"/>
    <w:uiPriority w:val="22"/>
    <w:qFormat/>
    <w:rsid w:val="00F25C6A"/>
    <w:rPr>
      <w:b/>
      <w:bCs/>
      <w:color w:val="87B09A" w:themeColor="accent6"/>
    </w:rPr>
  </w:style>
  <w:style w:type="paragraph" w:styleId="TtuloTDC">
    <w:name w:val="TOC Heading"/>
    <w:basedOn w:val="Ttulo1"/>
    <w:next w:val="Normal"/>
    <w:uiPriority w:val="39"/>
    <w:unhideWhenUsed/>
    <w:qFormat/>
    <w:rsid w:val="00F25C6A"/>
    <w:pPr>
      <w:outlineLvl w:val="9"/>
    </w:pPr>
  </w:style>
  <w:style w:type="paragraph" w:customStyle="1" w:styleId="DecimalAligned">
    <w:name w:val="Decimal Aligned"/>
    <w:basedOn w:val="Normal"/>
    <w:uiPriority w:val="40"/>
    <w:qFormat/>
    <w:rsid w:val="00F25C6A"/>
    <w:pPr>
      <w:tabs>
        <w:tab w:val="decimal" w:pos="360"/>
      </w:tabs>
    </w:pPr>
    <w:rPr>
      <w:lang w:eastAsia="es-ES"/>
    </w:rPr>
  </w:style>
  <w:style w:type="paragraph" w:styleId="Textonotapie">
    <w:name w:val="footnote text"/>
    <w:basedOn w:val="Normal"/>
    <w:link w:val="TextonotapieCar"/>
    <w:uiPriority w:val="99"/>
    <w:unhideWhenUsed/>
    <w:rsid w:val="00F25C6A"/>
    <w:rPr>
      <w:szCs w:val="20"/>
      <w:lang w:eastAsia="es-ES"/>
    </w:rPr>
  </w:style>
  <w:style w:type="character" w:customStyle="1" w:styleId="TextonotapieCar">
    <w:name w:val="Texto nota pie Car"/>
    <w:basedOn w:val="Fuentedeprrafopredeter"/>
    <w:link w:val="Textonotapie"/>
    <w:uiPriority w:val="99"/>
    <w:rsid w:val="00F25C6A"/>
    <w:rPr>
      <w:rFonts w:cs="Times New Roman"/>
      <w:color w:val="1B1D1C" w:themeColor="text1" w:themeShade="80"/>
      <w:sz w:val="20"/>
      <w:szCs w:val="20"/>
      <w:lang w:val="es-ES" w:eastAsia="es-ES"/>
    </w:rPr>
  </w:style>
  <w:style w:type="table" w:customStyle="1" w:styleId="Tabladelista7concolores-nfasis31">
    <w:name w:val="Tabla de lista 7 con colores - Énfasis 31"/>
    <w:basedOn w:val="Tablanormal"/>
    <w:uiPriority w:val="52"/>
    <w:rsid w:val="0025060C"/>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52"/>
    <w:rsid w:val="0025060C"/>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52"/>
    <w:rsid w:val="0025060C"/>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52"/>
    <w:rsid w:val="0025060C"/>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52"/>
    <w:rsid w:val="0025060C"/>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52"/>
    <w:rsid w:val="0025060C"/>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52"/>
    <w:rsid w:val="0025060C"/>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61"/>
    <w:rsid w:val="00F25C6A"/>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F25C6A"/>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Tabladelista5oscura-nfasis51">
    <w:name w:val="Tabla de lista 5 oscura - Énfasis 51"/>
    <w:basedOn w:val="Tablanormal"/>
    <w:uiPriority w:val="50"/>
    <w:rsid w:val="0025060C"/>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1">
    <w:name w:val="Tabla de cuadrícula 5 oscura - Énfasis 6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1">
    <w:name w:val="Tabla de cuadrícula 5 oscura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1">
    <w:name w:val="Tabla de cuadrícula 5 oscura - Énfasis 5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1">
    <w:name w:val="Tabla de lista 5 oscura - Énfasis 41"/>
    <w:basedOn w:val="Tablanormal"/>
    <w:uiPriority w:val="50"/>
    <w:rsid w:val="0025060C"/>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F25C6A"/>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Tabladelista4-nfasis61">
    <w:name w:val="Tabla de lista 4 - Énfasis 61"/>
    <w:basedOn w:val="Tablanormal"/>
    <w:uiPriority w:val="49"/>
    <w:rsid w:val="0025060C"/>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1">
    <w:name w:val="Cuadrícula de tabla clara1"/>
    <w:basedOn w:val="Tablanormal"/>
    <w:uiPriority w:val="40"/>
    <w:rsid w:val="002506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F25C6A"/>
    <w:pPr>
      <w:tabs>
        <w:tab w:val="center" w:pos="4252"/>
        <w:tab w:val="right" w:pos="8504"/>
      </w:tabs>
    </w:pPr>
  </w:style>
  <w:style w:type="character" w:customStyle="1" w:styleId="EncabezadoCar">
    <w:name w:val="Encabezado Car"/>
    <w:basedOn w:val="Fuentedeprrafopredeter"/>
    <w:link w:val="Encabezado"/>
    <w:uiPriority w:val="99"/>
    <w:rsid w:val="00F25C6A"/>
    <w:rPr>
      <w:color w:val="1B1D1C" w:themeColor="text1" w:themeShade="80"/>
      <w:sz w:val="20"/>
    </w:rPr>
  </w:style>
  <w:style w:type="paragraph" w:styleId="Piedepgina">
    <w:name w:val="footer"/>
    <w:basedOn w:val="Normal"/>
    <w:link w:val="PiedepginaCar"/>
    <w:uiPriority w:val="99"/>
    <w:unhideWhenUsed/>
    <w:rsid w:val="00F25C6A"/>
    <w:pPr>
      <w:tabs>
        <w:tab w:val="center" w:pos="4252"/>
        <w:tab w:val="right" w:pos="8504"/>
      </w:tabs>
    </w:pPr>
  </w:style>
  <w:style w:type="character" w:customStyle="1" w:styleId="PiedepginaCar">
    <w:name w:val="Pie de página Car"/>
    <w:basedOn w:val="Fuentedeprrafopredeter"/>
    <w:link w:val="Piedepgina"/>
    <w:uiPriority w:val="99"/>
    <w:rsid w:val="00F25C6A"/>
    <w:rPr>
      <w:color w:val="1B1D1C" w:themeColor="text1" w:themeShade="80"/>
      <w:sz w:val="20"/>
    </w:rPr>
  </w:style>
  <w:style w:type="paragraph" w:styleId="NormalWeb">
    <w:name w:val="Normal (Web)"/>
    <w:basedOn w:val="Normal"/>
    <w:uiPriority w:val="99"/>
    <w:semiHidden/>
    <w:unhideWhenUsed/>
    <w:rsid w:val="00F25C6A"/>
    <w:pPr>
      <w:spacing w:before="100" w:beforeAutospacing="1" w:after="100" w:afterAutospacing="1"/>
    </w:pPr>
    <w:rPr>
      <w:rFonts w:eastAsia="Times New Roman"/>
      <w:lang w:eastAsia="es-ES"/>
    </w:rPr>
  </w:style>
  <w:style w:type="paragraph" w:styleId="Textodeglobo">
    <w:name w:val="Balloon Text"/>
    <w:basedOn w:val="Normal"/>
    <w:link w:val="TextodegloboCar"/>
    <w:uiPriority w:val="99"/>
    <w:semiHidden/>
    <w:unhideWhenUsed/>
    <w:rsid w:val="00F25C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C6A"/>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F25C6A"/>
    <w:rPr>
      <w:color w:val="808080"/>
    </w:rPr>
  </w:style>
  <w:style w:type="character" w:styleId="Hipervnculo">
    <w:name w:val="Hyperlink"/>
    <w:basedOn w:val="Fuentedeprrafopredeter"/>
    <w:uiPriority w:val="99"/>
    <w:unhideWhenUsed/>
    <w:rsid w:val="00F25C6A"/>
    <w:rPr>
      <w:color w:val="9FC0AE" w:themeColor="hyperlink"/>
      <w:u w:val="single"/>
    </w:rPr>
  </w:style>
  <w:style w:type="character" w:customStyle="1" w:styleId="Estilo2">
    <w:name w:val="Estilo2"/>
    <w:basedOn w:val="Fuentedeprrafopredeter"/>
    <w:uiPriority w:val="1"/>
    <w:rsid w:val="00F25C6A"/>
    <w:rPr>
      <w:color w:val="6C7572" w:themeColor="accent3"/>
    </w:rPr>
  </w:style>
  <w:style w:type="character" w:customStyle="1" w:styleId="Estilo3">
    <w:name w:val="Estilo3"/>
    <w:basedOn w:val="Fuentedeprrafopredeter"/>
    <w:uiPriority w:val="1"/>
    <w:rsid w:val="00F25C6A"/>
    <w:rPr>
      <w:color w:val="6C7572" w:themeColor="background2"/>
    </w:rPr>
  </w:style>
  <w:style w:type="character" w:customStyle="1" w:styleId="Estilo4">
    <w:name w:val="Estilo4"/>
    <w:basedOn w:val="Fuentedeprrafopredeter"/>
    <w:uiPriority w:val="1"/>
    <w:rsid w:val="00F25C6A"/>
    <w:rPr>
      <w:color w:val="6C7572" w:themeColor="background2"/>
    </w:rPr>
  </w:style>
  <w:style w:type="character" w:customStyle="1" w:styleId="Estilo5">
    <w:name w:val="Estilo5"/>
    <w:basedOn w:val="Fuentedeprrafopredeter"/>
    <w:uiPriority w:val="1"/>
    <w:rsid w:val="00F25C6A"/>
    <w:rPr>
      <w:color w:val="87B09A" w:themeColor="accent6"/>
    </w:rPr>
  </w:style>
  <w:style w:type="character" w:customStyle="1" w:styleId="Estilo6">
    <w:name w:val="Estilo6"/>
    <w:basedOn w:val="Fuentedeprrafopredeter"/>
    <w:uiPriority w:val="1"/>
    <w:rsid w:val="00F25C6A"/>
    <w:rPr>
      <w:b/>
      <w:color w:val="87B09A" w:themeColor="text2"/>
    </w:rPr>
  </w:style>
  <w:style w:type="paragraph" w:customStyle="1" w:styleId="TtuloGris">
    <w:name w:val="Título Gris"/>
    <w:basedOn w:val="Ttulo"/>
    <w:link w:val="TtuloGrisCar"/>
    <w:qFormat/>
    <w:rsid w:val="00F25C6A"/>
    <w:rPr>
      <w:color w:val="6C7572" w:themeColor="background2"/>
    </w:rPr>
  </w:style>
  <w:style w:type="character" w:customStyle="1" w:styleId="TtuloGrisCar">
    <w:name w:val="Título Gris Car"/>
    <w:basedOn w:val="TtuloCar"/>
    <w:link w:val="TtuloGris"/>
    <w:rsid w:val="00F25C6A"/>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39"/>
    <w:unhideWhenUsed/>
    <w:rsid w:val="00F25C6A"/>
    <w:pPr>
      <w:spacing w:after="100"/>
      <w:ind w:left="220"/>
    </w:pPr>
    <w:rPr>
      <w:lang w:eastAsia="es-ES"/>
    </w:rPr>
  </w:style>
  <w:style w:type="paragraph" w:styleId="TDC1">
    <w:name w:val="toc 1"/>
    <w:basedOn w:val="Normal"/>
    <w:next w:val="Normal"/>
    <w:autoRedefine/>
    <w:uiPriority w:val="39"/>
    <w:unhideWhenUsed/>
    <w:rsid w:val="00F25C6A"/>
    <w:pPr>
      <w:spacing w:after="100"/>
    </w:pPr>
    <w:rPr>
      <w:lang w:eastAsia="es-ES"/>
    </w:rPr>
  </w:style>
  <w:style w:type="paragraph" w:styleId="TDC3">
    <w:name w:val="toc 3"/>
    <w:basedOn w:val="Normal"/>
    <w:next w:val="Normal"/>
    <w:autoRedefine/>
    <w:uiPriority w:val="39"/>
    <w:unhideWhenUsed/>
    <w:rsid w:val="00F25C6A"/>
    <w:pPr>
      <w:spacing w:after="100"/>
      <w:ind w:left="440"/>
    </w:pPr>
    <w:rPr>
      <w:lang w:eastAsia="es-ES"/>
    </w:rPr>
  </w:style>
  <w:style w:type="table" w:customStyle="1" w:styleId="Tabladelista7concolores-nfasis32">
    <w:name w:val="Tabla de lista 7 con colores - Énfasis 32"/>
    <w:basedOn w:val="Tablanormal"/>
    <w:uiPriority w:val="52"/>
    <w:rsid w:val="00C44D3E"/>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2">
    <w:name w:val="Tabla de lista 7 con colores - Énfasis 22"/>
    <w:basedOn w:val="Tablanormal"/>
    <w:uiPriority w:val="52"/>
    <w:rsid w:val="00C44D3E"/>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2">
    <w:name w:val="Tabla de lista 7 con colores - Énfasis 12"/>
    <w:basedOn w:val="Tablanormal"/>
    <w:uiPriority w:val="52"/>
    <w:rsid w:val="00C44D3E"/>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2">
    <w:name w:val="Tabla de lista 7 con colores2"/>
    <w:basedOn w:val="Tablanormal"/>
    <w:uiPriority w:val="52"/>
    <w:rsid w:val="00C44D3E"/>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2">
    <w:name w:val="Tabla de lista 7 con colores - Énfasis 52"/>
    <w:basedOn w:val="Tablanormal"/>
    <w:uiPriority w:val="52"/>
    <w:rsid w:val="00C44D3E"/>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2">
    <w:name w:val="Tabla de lista 7 con colores - Énfasis 62"/>
    <w:basedOn w:val="Tablanormal"/>
    <w:uiPriority w:val="52"/>
    <w:rsid w:val="00C44D3E"/>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2">
    <w:name w:val="Tabla de lista 7 con colores - Énfasis 42"/>
    <w:basedOn w:val="Tablanormal"/>
    <w:uiPriority w:val="52"/>
    <w:rsid w:val="00C44D3E"/>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2">
    <w:name w:val="Tabla de lista 5 oscura - Énfasis 52"/>
    <w:basedOn w:val="Tablanormal"/>
    <w:uiPriority w:val="50"/>
    <w:rsid w:val="00C44D3E"/>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2">
    <w:name w:val="Tabla de cuadrícula 5 oscura - Énfasis 6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2">
    <w:name w:val="Tabla de cuadrícula 5 oscura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2">
    <w:name w:val="Tabla de cuadrícula 5 oscura - Énfasis 5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2">
    <w:name w:val="Tabla de lista 5 oscura - Énfasis 42"/>
    <w:basedOn w:val="Tablanormal"/>
    <w:uiPriority w:val="50"/>
    <w:rsid w:val="00C44D3E"/>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2">
    <w:name w:val="Tabla de lista 4 - Énfasis 62"/>
    <w:basedOn w:val="Tablanormal"/>
    <w:uiPriority w:val="49"/>
    <w:rsid w:val="00C44D3E"/>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2">
    <w:name w:val="Cuadrícula de tabla clara2"/>
    <w:basedOn w:val="Tablanormal"/>
    <w:uiPriority w:val="40"/>
    <w:rsid w:val="00C44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39"/>
    <w:rsid w:val="00451095"/>
    <w:pPr>
      <w:spacing w:after="0" w:line="240" w:lineRule="auto"/>
    </w:pPr>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33">
    <w:name w:val="Tabla de lista 7 con colores - Énfasis 33"/>
    <w:basedOn w:val="Tablanormal"/>
    <w:uiPriority w:val="52"/>
    <w:rsid w:val="00F25C6A"/>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3">
    <w:name w:val="Tabla de lista 7 con colores - Énfasis 23"/>
    <w:basedOn w:val="Tablanormal"/>
    <w:uiPriority w:val="52"/>
    <w:rsid w:val="00F25C6A"/>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3">
    <w:name w:val="Tabla de lista 7 con colores - Énfasis 13"/>
    <w:basedOn w:val="Tablanormal"/>
    <w:uiPriority w:val="52"/>
    <w:rsid w:val="00F25C6A"/>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3">
    <w:name w:val="Tabla de lista 7 con colores3"/>
    <w:basedOn w:val="Tablanormal"/>
    <w:uiPriority w:val="52"/>
    <w:rsid w:val="00F25C6A"/>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3">
    <w:name w:val="Tabla de lista 7 con colores - Énfasis 53"/>
    <w:basedOn w:val="Tablanormal"/>
    <w:uiPriority w:val="52"/>
    <w:rsid w:val="00F25C6A"/>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3">
    <w:name w:val="Tabla de lista 7 con colores - Énfasis 63"/>
    <w:basedOn w:val="Tablanormal"/>
    <w:uiPriority w:val="52"/>
    <w:rsid w:val="00F25C6A"/>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3">
    <w:name w:val="Tabla de lista 7 con colores - Énfasis 43"/>
    <w:basedOn w:val="Tablanormal"/>
    <w:uiPriority w:val="52"/>
    <w:rsid w:val="00F25C6A"/>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3">
    <w:name w:val="Tabla de lista 5 oscura - Énfasis 53"/>
    <w:basedOn w:val="Tablanormal"/>
    <w:uiPriority w:val="50"/>
    <w:rsid w:val="00F25C6A"/>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3">
    <w:name w:val="Tabla de cuadrícula 5 oscura - Énfasis 6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3">
    <w:name w:val="Tabla de cuadrícula 5 oscura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3">
    <w:name w:val="Tabla de cuadrícula 5 oscura - Énfasis 5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3">
    <w:name w:val="Tabla de lista 5 oscura - Énfasis 43"/>
    <w:basedOn w:val="Tablanormal"/>
    <w:uiPriority w:val="50"/>
    <w:rsid w:val="00F25C6A"/>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3">
    <w:name w:val="Tabla de lista 4 - Énfasis 63"/>
    <w:basedOn w:val="Tablanormal"/>
    <w:uiPriority w:val="49"/>
    <w:rsid w:val="00F25C6A"/>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3">
    <w:name w:val="Cuadrícula de tabla clara3"/>
    <w:basedOn w:val="Tablanormal"/>
    <w:uiPriority w:val="40"/>
    <w:rsid w:val="00F25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2">
    <w:name w:val="Tabla con cuadrícula12"/>
    <w:basedOn w:val="Tablanormal"/>
    <w:uiPriority w:val="1"/>
    <w:rsid w:val="00C5524A"/>
    <w:pPr>
      <w:spacing w:after="0" w:line="240" w:lineRule="auto"/>
    </w:pPr>
    <w:rPr>
      <w:rFonts w:ascii="Calibri" w:eastAsia="SimSun" w:hAnsi="Calibri" w:cs="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2">
    <w:name w:val="Tabla con cuadrícula2"/>
    <w:basedOn w:val="Tablanormal"/>
    <w:next w:val="Tablaconcuadrcula"/>
    <w:uiPriority w:val="39"/>
    <w:rsid w:val="00C5524A"/>
    <w:pPr>
      <w:spacing w:after="0" w:line="240" w:lineRule="auto"/>
    </w:pPr>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2">
    <w:name w:val="Tabla con cuadrícula42"/>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character" w:customStyle="1" w:styleId="CharacterStyle2">
    <w:name w:val="Character Style 2"/>
    <w:rsid w:val="00C5524A"/>
    <w:rPr>
      <w:sz w:val="20"/>
    </w:rPr>
  </w:style>
  <w:style w:type="character" w:styleId="Refdecomentario">
    <w:name w:val="annotation reference"/>
    <w:basedOn w:val="Fuentedeprrafopredeter"/>
    <w:uiPriority w:val="99"/>
    <w:semiHidden/>
    <w:unhideWhenUsed/>
    <w:rsid w:val="000F310F"/>
    <w:rPr>
      <w:sz w:val="16"/>
      <w:szCs w:val="16"/>
    </w:rPr>
  </w:style>
  <w:style w:type="paragraph" w:styleId="Textocomentario">
    <w:name w:val="annotation text"/>
    <w:basedOn w:val="Normal"/>
    <w:link w:val="TextocomentarioCar"/>
    <w:uiPriority w:val="99"/>
    <w:semiHidden/>
    <w:unhideWhenUsed/>
    <w:rsid w:val="000F310F"/>
    <w:rPr>
      <w:szCs w:val="20"/>
    </w:rPr>
  </w:style>
  <w:style w:type="character" w:customStyle="1" w:styleId="TextocomentarioCar">
    <w:name w:val="Texto comentario Car"/>
    <w:basedOn w:val="Fuentedeprrafopredeter"/>
    <w:link w:val="Textocomentario"/>
    <w:uiPriority w:val="99"/>
    <w:semiHidden/>
    <w:rsid w:val="000F310F"/>
    <w:rPr>
      <w:color w:val="1B1D1C" w:themeColor="text1" w:themeShade="80"/>
      <w:sz w:val="20"/>
      <w:szCs w:val="20"/>
    </w:rPr>
  </w:style>
  <w:style w:type="paragraph" w:styleId="Asuntodelcomentario">
    <w:name w:val="annotation subject"/>
    <w:basedOn w:val="Textocomentario"/>
    <w:next w:val="Textocomentario"/>
    <w:link w:val="AsuntodelcomentarioCar"/>
    <w:uiPriority w:val="99"/>
    <w:semiHidden/>
    <w:unhideWhenUsed/>
    <w:rsid w:val="000F310F"/>
    <w:rPr>
      <w:b/>
      <w:bCs/>
    </w:rPr>
  </w:style>
  <w:style w:type="character" w:customStyle="1" w:styleId="AsuntodelcomentarioCar">
    <w:name w:val="Asunto del comentario Car"/>
    <w:basedOn w:val="TextocomentarioCar"/>
    <w:link w:val="Asuntodelcomentario"/>
    <w:uiPriority w:val="99"/>
    <w:semiHidden/>
    <w:rsid w:val="000F310F"/>
    <w:rPr>
      <w:b/>
      <w:bCs/>
      <w:color w:val="1B1D1C" w:themeColor="text1" w:themeShade="80"/>
      <w:sz w:val="20"/>
      <w:szCs w:val="20"/>
    </w:rPr>
  </w:style>
  <w:style w:type="paragraph" w:styleId="Revisin">
    <w:name w:val="Revision"/>
    <w:hidden/>
    <w:uiPriority w:val="99"/>
    <w:semiHidden/>
    <w:rsid w:val="000F310F"/>
    <w:pPr>
      <w:spacing w:after="0" w:line="240" w:lineRule="auto"/>
    </w:pPr>
    <w:rPr>
      <w:color w:val="1B1D1C" w:themeColor="text1" w:themeShade="80"/>
      <w:sz w:val="20"/>
    </w:rPr>
  </w:style>
  <w:style w:type="table" w:customStyle="1" w:styleId="Tablaconcuadrcula51">
    <w:name w:val="Tabla con cuadrícula51"/>
    <w:basedOn w:val="Tablanormal"/>
    <w:next w:val="Tablaconcuadrcula"/>
    <w:uiPriority w:val="1"/>
    <w:rsid w:val="00DE3B30"/>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
    <w:name w:val="Tabla con cuadrícula4"/>
    <w:basedOn w:val="Tablanormal"/>
    <w:next w:val="Tablaconcuadrcula"/>
    <w:uiPriority w:val="1"/>
    <w:rsid w:val="00C01970"/>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character" w:customStyle="1" w:styleId="PrrafodelistaCar">
    <w:name w:val="Párrafo de lista Car"/>
    <w:link w:val="Prrafodelista"/>
    <w:uiPriority w:val="99"/>
    <w:locked/>
    <w:rsid w:val="00263CA2"/>
    <w:rPr>
      <w:rFonts w:eastAsiaTheme="majorEastAsia" w:cstheme="majorBidi"/>
      <w:sz w:val="22"/>
      <w:szCs w:val="22"/>
      <w:lang w:val="es-ES" w:eastAsia="en-US"/>
    </w:rPr>
  </w:style>
  <w:style w:type="table" w:customStyle="1" w:styleId="TableNormal">
    <w:name w:val="Table Normal"/>
    <w:uiPriority w:val="2"/>
    <w:semiHidden/>
    <w:unhideWhenUsed/>
    <w:qFormat/>
    <w:rsid w:val="004D42EF"/>
    <w:pPr>
      <w:widowControl w:val="0"/>
      <w:autoSpaceDE w:val="0"/>
      <w:autoSpaceDN w:val="0"/>
      <w:spacing w:after="0" w:line="240" w:lineRule="auto"/>
    </w:pPr>
    <w:rPr>
      <w:rFonts w:eastAsiaTheme="minorHAns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42EF"/>
    <w:rPr>
      <w:sz w:val="20"/>
      <w:szCs w:val="20"/>
    </w:rPr>
  </w:style>
  <w:style w:type="character" w:customStyle="1" w:styleId="TextoindependienteCar">
    <w:name w:val="Texto independiente Car"/>
    <w:basedOn w:val="Fuentedeprrafopredeter"/>
    <w:link w:val="Textoindependiente"/>
    <w:uiPriority w:val="1"/>
    <w:rsid w:val="004D42EF"/>
    <w:rPr>
      <w:rFonts w:ascii="Arial" w:eastAsia="Arial" w:hAnsi="Arial" w:cs="Arial"/>
      <w:sz w:val="20"/>
      <w:szCs w:val="20"/>
      <w:lang w:val="es-ES" w:eastAsia="en-US"/>
    </w:rPr>
  </w:style>
  <w:style w:type="paragraph" w:customStyle="1" w:styleId="TableParagraph">
    <w:name w:val="Table Paragraph"/>
    <w:basedOn w:val="Normal"/>
    <w:uiPriority w:val="1"/>
    <w:qFormat/>
    <w:rsid w:val="004D4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74059535">
      <w:bodyDiv w:val="1"/>
      <w:marLeft w:val="0"/>
      <w:marRight w:val="0"/>
      <w:marTop w:val="0"/>
      <w:marBottom w:val="0"/>
      <w:divBdr>
        <w:top w:val="none" w:sz="0" w:space="0" w:color="auto"/>
        <w:left w:val="none" w:sz="0" w:space="0" w:color="auto"/>
        <w:bottom w:val="none" w:sz="0" w:space="0" w:color="auto"/>
        <w:right w:val="none" w:sz="0" w:space="0" w:color="auto"/>
      </w:divBdr>
    </w:div>
    <w:div w:id="271212772">
      <w:bodyDiv w:val="1"/>
      <w:marLeft w:val="0"/>
      <w:marRight w:val="0"/>
      <w:marTop w:val="0"/>
      <w:marBottom w:val="0"/>
      <w:divBdr>
        <w:top w:val="none" w:sz="0" w:space="0" w:color="auto"/>
        <w:left w:val="none" w:sz="0" w:space="0" w:color="auto"/>
        <w:bottom w:val="none" w:sz="0" w:space="0" w:color="auto"/>
        <w:right w:val="none" w:sz="0" w:space="0" w:color="auto"/>
      </w:divBdr>
      <w:divsChild>
        <w:div w:id="566304809">
          <w:marLeft w:val="0"/>
          <w:marRight w:val="0"/>
          <w:marTop w:val="0"/>
          <w:marBottom w:val="0"/>
          <w:divBdr>
            <w:top w:val="none" w:sz="0" w:space="0" w:color="auto"/>
            <w:left w:val="none" w:sz="0" w:space="0" w:color="auto"/>
            <w:bottom w:val="none" w:sz="0" w:space="0" w:color="auto"/>
            <w:right w:val="none" w:sz="0" w:space="0" w:color="auto"/>
          </w:divBdr>
        </w:div>
        <w:div w:id="1201015734">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683513768">
          <w:marLeft w:val="0"/>
          <w:marRight w:val="0"/>
          <w:marTop w:val="0"/>
          <w:marBottom w:val="0"/>
          <w:divBdr>
            <w:top w:val="none" w:sz="0" w:space="0" w:color="auto"/>
            <w:left w:val="none" w:sz="0" w:space="0" w:color="auto"/>
            <w:bottom w:val="none" w:sz="0" w:space="0" w:color="auto"/>
            <w:right w:val="none" w:sz="0" w:space="0" w:color="auto"/>
          </w:divBdr>
        </w:div>
      </w:divsChild>
    </w:div>
    <w:div w:id="302976814">
      <w:bodyDiv w:val="1"/>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
        <w:div w:id="1142163121">
          <w:marLeft w:val="0"/>
          <w:marRight w:val="0"/>
          <w:marTop w:val="0"/>
          <w:marBottom w:val="0"/>
          <w:divBdr>
            <w:top w:val="none" w:sz="0" w:space="0" w:color="auto"/>
            <w:left w:val="none" w:sz="0" w:space="0" w:color="auto"/>
            <w:bottom w:val="none" w:sz="0" w:space="0" w:color="auto"/>
            <w:right w:val="none" w:sz="0" w:space="0" w:color="auto"/>
          </w:divBdr>
        </w:div>
        <w:div w:id="819886024">
          <w:marLeft w:val="0"/>
          <w:marRight w:val="0"/>
          <w:marTop w:val="0"/>
          <w:marBottom w:val="0"/>
          <w:divBdr>
            <w:top w:val="none" w:sz="0" w:space="0" w:color="auto"/>
            <w:left w:val="none" w:sz="0" w:space="0" w:color="auto"/>
            <w:bottom w:val="none" w:sz="0" w:space="0" w:color="auto"/>
            <w:right w:val="none" w:sz="0" w:space="0" w:color="auto"/>
          </w:divBdr>
        </w:div>
        <w:div w:id="1466506913">
          <w:marLeft w:val="0"/>
          <w:marRight w:val="0"/>
          <w:marTop w:val="0"/>
          <w:marBottom w:val="0"/>
          <w:divBdr>
            <w:top w:val="none" w:sz="0" w:space="0" w:color="auto"/>
            <w:left w:val="none" w:sz="0" w:space="0" w:color="auto"/>
            <w:bottom w:val="none" w:sz="0" w:space="0" w:color="auto"/>
            <w:right w:val="none" w:sz="0" w:space="0" w:color="auto"/>
          </w:divBdr>
        </w:div>
      </w:divsChild>
    </w:div>
    <w:div w:id="322468062">
      <w:bodyDiv w:val="1"/>
      <w:marLeft w:val="0"/>
      <w:marRight w:val="0"/>
      <w:marTop w:val="0"/>
      <w:marBottom w:val="0"/>
      <w:divBdr>
        <w:top w:val="none" w:sz="0" w:space="0" w:color="auto"/>
        <w:left w:val="none" w:sz="0" w:space="0" w:color="auto"/>
        <w:bottom w:val="none" w:sz="0" w:space="0" w:color="auto"/>
        <w:right w:val="none" w:sz="0" w:space="0" w:color="auto"/>
      </w:divBdr>
    </w:div>
    <w:div w:id="364910770">
      <w:bodyDiv w:val="1"/>
      <w:marLeft w:val="0"/>
      <w:marRight w:val="0"/>
      <w:marTop w:val="0"/>
      <w:marBottom w:val="0"/>
      <w:divBdr>
        <w:top w:val="none" w:sz="0" w:space="0" w:color="auto"/>
        <w:left w:val="none" w:sz="0" w:space="0" w:color="auto"/>
        <w:bottom w:val="none" w:sz="0" w:space="0" w:color="auto"/>
        <w:right w:val="none" w:sz="0" w:space="0" w:color="auto"/>
      </w:divBdr>
      <w:divsChild>
        <w:div w:id="2076509650">
          <w:marLeft w:val="0"/>
          <w:marRight w:val="0"/>
          <w:marTop w:val="0"/>
          <w:marBottom w:val="0"/>
          <w:divBdr>
            <w:top w:val="none" w:sz="0" w:space="0" w:color="auto"/>
            <w:left w:val="none" w:sz="0" w:space="0" w:color="auto"/>
            <w:bottom w:val="none" w:sz="0" w:space="0" w:color="auto"/>
            <w:right w:val="none" w:sz="0" w:space="0" w:color="auto"/>
          </w:divBdr>
        </w:div>
        <w:div w:id="1600138756">
          <w:marLeft w:val="0"/>
          <w:marRight w:val="0"/>
          <w:marTop w:val="0"/>
          <w:marBottom w:val="0"/>
          <w:divBdr>
            <w:top w:val="none" w:sz="0" w:space="0" w:color="auto"/>
            <w:left w:val="none" w:sz="0" w:space="0" w:color="auto"/>
            <w:bottom w:val="none" w:sz="0" w:space="0" w:color="auto"/>
            <w:right w:val="none" w:sz="0" w:space="0" w:color="auto"/>
          </w:divBdr>
        </w:div>
        <w:div w:id="1834568560">
          <w:marLeft w:val="0"/>
          <w:marRight w:val="0"/>
          <w:marTop w:val="0"/>
          <w:marBottom w:val="0"/>
          <w:divBdr>
            <w:top w:val="none" w:sz="0" w:space="0" w:color="auto"/>
            <w:left w:val="none" w:sz="0" w:space="0" w:color="auto"/>
            <w:bottom w:val="none" w:sz="0" w:space="0" w:color="auto"/>
            <w:right w:val="none" w:sz="0" w:space="0" w:color="auto"/>
          </w:divBdr>
        </w:div>
      </w:divsChild>
    </w:div>
    <w:div w:id="580407475">
      <w:bodyDiv w:val="1"/>
      <w:marLeft w:val="0"/>
      <w:marRight w:val="0"/>
      <w:marTop w:val="0"/>
      <w:marBottom w:val="0"/>
      <w:divBdr>
        <w:top w:val="none" w:sz="0" w:space="0" w:color="auto"/>
        <w:left w:val="none" w:sz="0" w:space="0" w:color="auto"/>
        <w:bottom w:val="none" w:sz="0" w:space="0" w:color="auto"/>
        <w:right w:val="none" w:sz="0" w:space="0" w:color="auto"/>
      </w:divBdr>
    </w:div>
    <w:div w:id="619529263">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56650947">
      <w:bodyDiv w:val="1"/>
      <w:marLeft w:val="0"/>
      <w:marRight w:val="0"/>
      <w:marTop w:val="0"/>
      <w:marBottom w:val="0"/>
      <w:divBdr>
        <w:top w:val="none" w:sz="0" w:space="0" w:color="auto"/>
        <w:left w:val="none" w:sz="0" w:space="0" w:color="auto"/>
        <w:bottom w:val="none" w:sz="0" w:space="0" w:color="auto"/>
        <w:right w:val="none" w:sz="0" w:space="0" w:color="auto"/>
      </w:divBdr>
    </w:div>
    <w:div w:id="1012613150">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03844905">
      <w:bodyDiv w:val="1"/>
      <w:marLeft w:val="0"/>
      <w:marRight w:val="0"/>
      <w:marTop w:val="0"/>
      <w:marBottom w:val="0"/>
      <w:divBdr>
        <w:top w:val="none" w:sz="0" w:space="0" w:color="auto"/>
        <w:left w:val="none" w:sz="0" w:space="0" w:color="auto"/>
        <w:bottom w:val="none" w:sz="0" w:space="0" w:color="auto"/>
        <w:right w:val="none" w:sz="0" w:space="0" w:color="auto"/>
      </w:divBdr>
    </w:div>
    <w:div w:id="1270115698">
      <w:bodyDiv w:val="1"/>
      <w:marLeft w:val="0"/>
      <w:marRight w:val="0"/>
      <w:marTop w:val="0"/>
      <w:marBottom w:val="0"/>
      <w:divBdr>
        <w:top w:val="none" w:sz="0" w:space="0" w:color="auto"/>
        <w:left w:val="none" w:sz="0" w:space="0" w:color="auto"/>
        <w:bottom w:val="none" w:sz="0" w:space="0" w:color="auto"/>
        <w:right w:val="none" w:sz="0" w:space="0" w:color="auto"/>
      </w:divBdr>
    </w:div>
    <w:div w:id="1320230877">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49323027">
      <w:bodyDiv w:val="1"/>
      <w:marLeft w:val="0"/>
      <w:marRight w:val="0"/>
      <w:marTop w:val="0"/>
      <w:marBottom w:val="0"/>
      <w:divBdr>
        <w:top w:val="none" w:sz="0" w:space="0" w:color="auto"/>
        <w:left w:val="none" w:sz="0" w:space="0" w:color="auto"/>
        <w:bottom w:val="none" w:sz="0" w:space="0" w:color="auto"/>
        <w:right w:val="none" w:sz="0" w:space="0" w:color="auto"/>
      </w:divBdr>
    </w:div>
    <w:div w:id="2035383447">
      <w:bodyDiv w:val="1"/>
      <w:marLeft w:val="0"/>
      <w:marRight w:val="0"/>
      <w:marTop w:val="0"/>
      <w:marBottom w:val="0"/>
      <w:divBdr>
        <w:top w:val="none" w:sz="0" w:space="0" w:color="auto"/>
        <w:left w:val="none" w:sz="0" w:space="0" w:color="auto"/>
        <w:bottom w:val="none" w:sz="0" w:space="0" w:color="auto"/>
        <w:right w:val="none" w:sz="0" w:space="0" w:color="auto"/>
      </w:divBdr>
    </w:div>
    <w:div w:id="2105609148">
      <w:bodyDiv w:val="1"/>
      <w:marLeft w:val="0"/>
      <w:marRight w:val="0"/>
      <w:marTop w:val="0"/>
      <w:marBottom w:val="0"/>
      <w:divBdr>
        <w:top w:val="none" w:sz="0" w:space="0" w:color="auto"/>
        <w:left w:val="none" w:sz="0" w:space="0" w:color="auto"/>
        <w:bottom w:val="none" w:sz="0" w:space="0" w:color="auto"/>
        <w:right w:val="none" w:sz="0" w:space="0" w:color="auto"/>
      </w:divBdr>
      <w:divsChild>
        <w:div w:id="1975016644">
          <w:marLeft w:val="0"/>
          <w:marRight w:val="0"/>
          <w:marTop w:val="0"/>
          <w:marBottom w:val="0"/>
          <w:divBdr>
            <w:top w:val="none" w:sz="0" w:space="0" w:color="auto"/>
            <w:left w:val="none" w:sz="0" w:space="0" w:color="auto"/>
            <w:bottom w:val="none" w:sz="0" w:space="0" w:color="auto"/>
            <w:right w:val="none" w:sz="0" w:space="0" w:color="auto"/>
          </w:divBdr>
        </w:div>
        <w:div w:id="1606889544">
          <w:marLeft w:val="0"/>
          <w:marRight w:val="0"/>
          <w:marTop w:val="0"/>
          <w:marBottom w:val="0"/>
          <w:divBdr>
            <w:top w:val="none" w:sz="0" w:space="0" w:color="auto"/>
            <w:left w:val="none" w:sz="0" w:space="0" w:color="auto"/>
            <w:bottom w:val="none" w:sz="0" w:space="0" w:color="auto"/>
            <w:right w:val="none" w:sz="0" w:space="0" w:color="auto"/>
          </w:divBdr>
        </w:div>
        <w:div w:id="1066879445">
          <w:marLeft w:val="0"/>
          <w:marRight w:val="0"/>
          <w:marTop w:val="0"/>
          <w:marBottom w:val="0"/>
          <w:divBdr>
            <w:top w:val="none" w:sz="0" w:space="0" w:color="auto"/>
            <w:left w:val="none" w:sz="0" w:space="0" w:color="auto"/>
            <w:bottom w:val="none" w:sz="0" w:space="0" w:color="auto"/>
            <w:right w:val="none" w:sz="0" w:space="0" w:color="auto"/>
          </w:divBdr>
        </w:div>
        <w:div w:id="249435929">
          <w:marLeft w:val="0"/>
          <w:marRight w:val="0"/>
          <w:marTop w:val="0"/>
          <w:marBottom w:val="0"/>
          <w:divBdr>
            <w:top w:val="none" w:sz="0" w:space="0" w:color="auto"/>
            <w:left w:val="none" w:sz="0" w:space="0" w:color="auto"/>
            <w:bottom w:val="none" w:sz="0" w:space="0" w:color="auto"/>
            <w:right w:val="none" w:sz="0" w:space="0" w:color="auto"/>
          </w:divBdr>
        </w:div>
        <w:div w:id="720445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Banded">
  <a:themeElements>
    <a:clrScheme name="ITER">
      <a:dk1>
        <a:srgbClr val="363B39"/>
      </a:dk1>
      <a:lt1>
        <a:srgbClr val="FFFFFF"/>
      </a:lt1>
      <a:dk2>
        <a:srgbClr val="87B09A"/>
      </a:dk2>
      <a:lt2>
        <a:srgbClr val="6C7572"/>
      </a:lt2>
      <a:accent1>
        <a:srgbClr val="363B39"/>
      </a:accent1>
      <a:accent2>
        <a:srgbClr val="515856"/>
      </a:accent2>
      <a:accent3>
        <a:srgbClr val="6C7572"/>
      </a:accent3>
      <a:accent4>
        <a:srgbClr val="89918E"/>
      </a:accent4>
      <a:accent5>
        <a:srgbClr val="658473"/>
      </a:accent5>
      <a:accent6>
        <a:srgbClr val="87B09A"/>
      </a:accent6>
      <a:hlink>
        <a:srgbClr val="9FC0AE"/>
      </a:hlink>
      <a:folHlink>
        <a:srgbClr val="89918E"/>
      </a:folHlink>
    </a:clrScheme>
    <a:fontScheme name="ITER">
      <a:majorFont>
        <a:latin typeface="Arial"/>
        <a:ea typeface=""/>
        <a:cs typeface=""/>
      </a:majorFont>
      <a:minorFont>
        <a:latin typeface="Arial"/>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952F2E-076A-41E6-9542-2846CE16BB60}"/>
</file>

<file path=customXml/itemProps2.xml><?xml version="1.0" encoding="utf-8"?>
<ds:datastoreItem xmlns:ds="http://schemas.openxmlformats.org/officeDocument/2006/customXml" ds:itemID="{9DCD46C1-44D6-437E-9A16-F521220F5745}">
  <ds:schemaRefs>
    <ds:schemaRef ds:uri="http://schemas.openxmlformats.org/officeDocument/2006/bibliography"/>
  </ds:schemaRefs>
</ds:datastoreItem>
</file>

<file path=customXml/itemProps3.xml><?xml version="1.0" encoding="utf-8"?>
<ds:datastoreItem xmlns:ds="http://schemas.openxmlformats.org/officeDocument/2006/customXml" ds:itemID="{28D98F0E-179D-4720-B987-C2010D84E899}"/>
</file>

<file path=customXml/itemProps4.xml><?xml version="1.0" encoding="utf-8"?>
<ds:datastoreItem xmlns:ds="http://schemas.openxmlformats.org/officeDocument/2006/customXml" ds:itemID="{CFC1C0AC-D99C-424F-AF11-55C07540EB6B}"/>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5577</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Felisa Morales Socas</dc:creator>
  <cp:lastModifiedBy>Maite Delamo del Castillo</cp:lastModifiedBy>
  <cp:revision>2</cp:revision>
  <cp:lastPrinted>2016-09-08T10:42:00Z</cp:lastPrinted>
  <dcterms:created xsi:type="dcterms:W3CDTF">2024-09-17T12:35:00Z</dcterms:created>
  <dcterms:modified xsi:type="dcterms:W3CDTF">2024-09-17T12:35:00Z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y fmtid="{D5CDD505-2E9C-101B-9397-08002B2CF9AE}" pid="3" name="ContentTypeId">
    <vt:lpwstr>0x01010072E936A655C7054CBB00F2481A451185</vt:lpwstr>
  </property>
</Properties>
</file>